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32B78A" w14:textId="7561AFCB" w:rsidR="00D3040B" w:rsidRPr="003F3EF4" w:rsidRDefault="00CF4E8B" w:rsidP="00C035AC">
      <w:pPr>
        <w:rPr>
          <w:lang w:val="en-US"/>
        </w:rPr>
        <w:sectPr w:rsidR="00D3040B" w:rsidRPr="003F3EF4" w:rsidSect="00D3040B">
          <w:headerReference w:type="even" r:id="rId9"/>
          <w:headerReference w:type="default" r:id="rId10"/>
          <w:footerReference w:type="even" r:id="rId11"/>
          <w:footerReference w:type="default" r:id="rId12"/>
          <w:headerReference w:type="first" r:id="rId13"/>
          <w:footerReference w:type="first" r:id="rId14"/>
          <w:pgSz w:w="11906" w:h="16838" w:code="9"/>
          <w:pgMar w:top="1134" w:right="1304" w:bottom="1134" w:left="1304" w:header="567" w:footer="567" w:gutter="0"/>
          <w:cols w:space="708"/>
          <w:docGrid w:linePitch="360"/>
        </w:sectPr>
      </w:pPr>
      <w:r w:rsidRPr="003F3EF4">
        <w:rPr>
          <w:noProof/>
          <w:lang w:val="sl-SI" w:eastAsia="sl-SI"/>
        </w:rPr>
        <w:drawing>
          <wp:anchor distT="0" distB="0" distL="0" distR="0" simplePos="0" relativeHeight="251655680" behindDoc="0" locked="0" layoutInCell="1" allowOverlap="1" wp14:anchorId="3339859A" wp14:editId="40C738B7">
            <wp:simplePos x="0" y="0"/>
            <wp:positionH relativeFrom="margin">
              <wp:posOffset>-1572260</wp:posOffset>
            </wp:positionH>
            <wp:positionV relativeFrom="margin">
              <wp:posOffset>-982345</wp:posOffset>
            </wp:positionV>
            <wp:extent cx="9058275" cy="1790700"/>
            <wp:effectExtent l="0" t="0" r="0" b="0"/>
            <wp:wrapSquare wrapText="bothSides"/>
            <wp:docPr id="87" name="Picture 1" descr="drapeau+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peau+map"/>
                    <pic:cNvPicPr>
                      <a:picLocks noChangeAspect="1" noChangeArrowheads="1"/>
                    </pic:cNvPicPr>
                  </pic:nvPicPr>
                  <pic:blipFill>
                    <a:blip r:embed="rId15" cstate="print"/>
                    <a:srcRect/>
                    <a:stretch>
                      <a:fillRect/>
                    </a:stretch>
                  </pic:blipFill>
                  <pic:spPr bwMode="auto">
                    <a:xfrm>
                      <a:off x="0" y="0"/>
                      <a:ext cx="9058275" cy="1790700"/>
                    </a:xfrm>
                    <a:prstGeom prst="rect">
                      <a:avLst/>
                    </a:prstGeom>
                    <a:noFill/>
                    <a:ln w="9525">
                      <a:noFill/>
                      <a:miter lim="800000"/>
                      <a:headEnd/>
                      <a:tailEnd/>
                    </a:ln>
                  </pic:spPr>
                </pic:pic>
              </a:graphicData>
            </a:graphic>
          </wp:anchor>
        </w:drawing>
      </w:r>
      <w:r w:rsidR="00BB7532">
        <w:rPr>
          <w:noProof/>
          <w:lang w:val="sl-SI" w:eastAsia="sl-SI"/>
        </w:rPr>
        <mc:AlternateContent>
          <mc:Choice Requires="wps">
            <w:drawing>
              <wp:anchor distT="0" distB="0" distL="114300" distR="114300" simplePos="0" relativeHeight="251661312" behindDoc="0" locked="0" layoutInCell="1" allowOverlap="1" wp14:anchorId="35D7A12B" wp14:editId="6EC0CC12">
                <wp:simplePos x="0" y="0"/>
                <wp:positionH relativeFrom="column">
                  <wp:posOffset>-1058545</wp:posOffset>
                </wp:positionH>
                <wp:positionV relativeFrom="paragraph">
                  <wp:posOffset>7709535</wp:posOffset>
                </wp:positionV>
                <wp:extent cx="7764780" cy="1130935"/>
                <wp:effectExtent l="0" t="0" r="26670" b="12065"/>
                <wp:wrapNone/>
                <wp:docPr id="8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4780" cy="1130935"/>
                        </a:xfrm>
                        <a:prstGeom prst="rect">
                          <a:avLst/>
                        </a:prstGeom>
                        <a:solidFill>
                          <a:srgbClr val="FFFFFF"/>
                        </a:solidFill>
                        <a:ln w="9525">
                          <a:solidFill>
                            <a:srgbClr val="000000"/>
                          </a:solidFill>
                          <a:miter lim="800000"/>
                          <a:headEnd/>
                          <a:tailEnd/>
                        </a:ln>
                      </wps:spPr>
                      <wps:txbx>
                        <w:txbxContent>
                          <w:tbl>
                            <w:tblPr>
                              <w:tblStyle w:val="Tabelamrea"/>
                              <w:tblW w:w="114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gridCol w:w="327"/>
                              <w:gridCol w:w="350"/>
                            </w:tblGrid>
                            <w:tr w:rsidR="00D44B99" w:rsidRPr="0081043C" w14:paraId="2C2497A8" w14:textId="77777777" w:rsidTr="003A5715">
                              <w:trPr>
                                <w:trHeight w:val="1324"/>
                                <w:jc w:val="center"/>
                              </w:trPr>
                              <w:tc>
                                <w:tcPr>
                                  <w:tcW w:w="3626" w:type="dxa"/>
                                  <w:vAlign w:val="center"/>
                                </w:tcPr>
                                <w:tbl>
                                  <w:tblPr>
                                    <w:tblStyle w:val="Tabelamrea"/>
                                    <w:tblW w:w="9072" w:type="dxa"/>
                                    <w:tblInd w:w="1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1495"/>
                                    <w:gridCol w:w="2653"/>
                                  </w:tblGrid>
                                  <w:tr w:rsidR="00D44B99" w:rsidRPr="0081043C" w14:paraId="60244FA6" w14:textId="77777777" w:rsidTr="001D5A33">
                                    <w:tc>
                                      <w:tcPr>
                                        <w:tcW w:w="4924" w:type="dxa"/>
                                        <w:vAlign w:val="center"/>
                                      </w:tcPr>
                                      <w:p w14:paraId="7C28BA7B" w14:textId="77777777" w:rsidR="00D44B99" w:rsidRPr="0081043C" w:rsidRDefault="00D44B99" w:rsidP="00C035AC">
                                        <w:pPr>
                                          <w:pStyle w:val="Noga"/>
                                          <w:rPr>
                                            <w:noProof/>
                                            <w:sz w:val="16"/>
                                            <w:szCs w:val="16"/>
                                            <w:lang w:eastAsia="pl-PL"/>
                                          </w:rPr>
                                        </w:pPr>
                                      </w:p>
                                    </w:tc>
                                    <w:tc>
                                      <w:tcPr>
                                        <w:tcW w:w="1495" w:type="dxa"/>
                                        <w:vAlign w:val="center"/>
                                      </w:tcPr>
                                      <w:p w14:paraId="4186E9CF" w14:textId="77777777" w:rsidR="00D44B99" w:rsidRPr="0081043C" w:rsidRDefault="00D44B99" w:rsidP="00C035AC">
                                        <w:pPr>
                                          <w:pStyle w:val="Noga"/>
                                          <w:rPr>
                                            <w:noProof/>
                                            <w:sz w:val="16"/>
                                            <w:szCs w:val="16"/>
                                            <w:lang w:eastAsia="pl-PL"/>
                                          </w:rPr>
                                        </w:pPr>
                                      </w:p>
                                    </w:tc>
                                    <w:tc>
                                      <w:tcPr>
                                        <w:tcW w:w="2653" w:type="dxa"/>
                                        <w:vAlign w:val="center"/>
                                      </w:tcPr>
                                      <w:p w14:paraId="6FC47E0B" w14:textId="77777777" w:rsidR="00D44B99" w:rsidRPr="0081043C" w:rsidRDefault="00D44B99" w:rsidP="00C035AC">
                                        <w:pPr>
                                          <w:pStyle w:val="Noga"/>
                                          <w:rPr>
                                            <w:noProof/>
                                            <w:sz w:val="16"/>
                                            <w:szCs w:val="16"/>
                                            <w:lang w:eastAsia="pl-PL"/>
                                          </w:rPr>
                                        </w:pPr>
                                      </w:p>
                                    </w:tc>
                                  </w:tr>
                                  <w:tr w:rsidR="00D44B99" w:rsidRPr="0081043C" w14:paraId="56B701E5" w14:textId="77777777" w:rsidTr="001D5A33">
                                    <w:tc>
                                      <w:tcPr>
                                        <w:tcW w:w="4924" w:type="dxa"/>
                                        <w:vAlign w:val="center"/>
                                      </w:tcPr>
                                      <w:p w14:paraId="6C10839F" w14:textId="77777777" w:rsidR="00D44B99" w:rsidRPr="0081043C" w:rsidRDefault="00D44B99" w:rsidP="00C035AC">
                                        <w:pPr>
                                          <w:pStyle w:val="Noga"/>
                                          <w:rPr>
                                            <w:sz w:val="16"/>
                                            <w:szCs w:val="16"/>
                                          </w:rPr>
                                        </w:pPr>
                                        <w:r w:rsidRPr="0081043C">
                                          <w:rPr>
                                            <w:noProof/>
                                            <w:sz w:val="16"/>
                                            <w:szCs w:val="16"/>
                                            <w:lang w:val="sl-SI" w:eastAsia="sl-SI"/>
                                          </w:rPr>
                                          <w:drawing>
                                            <wp:inline distT="0" distB="0" distL="0" distR="0" wp14:anchorId="47F7D898" wp14:editId="0A3D092D">
                                              <wp:extent cx="579120" cy="377825"/>
                                              <wp:effectExtent l="0" t="0" r="0" b="3175"/>
                                              <wp:docPr id="5"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 cy="377825"/>
                                                      </a:xfrm>
                                                      <a:prstGeom prst="rect">
                                                        <a:avLst/>
                                                      </a:prstGeom>
                                                      <a:noFill/>
                                                    </pic:spPr>
                                                  </pic:pic>
                                                </a:graphicData>
                                              </a:graphic>
                                            </wp:inline>
                                          </w:drawing>
                                        </w:r>
                                      </w:p>
                                    </w:tc>
                                    <w:tc>
                                      <w:tcPr>
                                        <w:tcW w:w="1495" w:type="dxa"/>
                                        <w:vAlign w:val="center"/>
                                      </w:tcPr>
                                      <w:p w14:paraId="50964F51" w14:textId="77777777" w:rsidR="00D44B99" w:rsidRPr="0081043C" w:rsidRDefault="00D44B99" w:rsidP="00C035AC">
                                        <w:pPr>
                                          <w:pStyle w:val="Noga"/>
                                          <w:rPr>
                                            <w:sz w:val="16"/>
                                            <w:szCs w:val="16"/>
                                          </w:rPr>
                                        </w:pPr>
                                        <w:r w:rsidRPr="0081043C">
                                          <w:rPr>
                                            <w:noProof/>
                                            <w:sz w:val="16"/>
                                            <w:szCs w:val="16"/>
                                            <w:lang w:val="sl-SI" w:eastAsia="sl-SI"/>
                                          </w:rPr>
                                          <w:drawing>
                                            <wp:inline distT="0" distB="0" distL="0" distR="0" wp14:anchorId="6295C189" wp14:editId="262E9BD5">
                                              <wp:extent cx="687600" cy="216000"/>
                                              <wp:effectExtent l="0" t="0" r="0" b="0"/>
                                              <wp:docPr id="7"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7600" cy="216000"/>
                                                      </a:xfrm>
                                                      <a:prstGeom prst="rect">
                                                        <a:avLst/>
                                                      </a:prstGeom>
                                                      <a:noFill/>
                                                    </pic:spPr>
                                                  </pic:pic>
                                                </a:graphicData>
                                              </a:graphic>
                                            </wp:inline>
                                          </w:drawing>
                                        </w:r>
                                      </w:p>
                                    </w:tc>
                                    <w:tc>
                                      <w:tcPr>
                                        <w:tcW w:w="2653" w:type="dxa"/>
                                        <w:vAlign w:val="center"/>
                                      </w:tcPr>
                                      <w:p w14:paraId="316DA746" w14:textId="77777777" w:rsidR="00D44B99" w:rsidRPr="0081043C" w:rsidRDefault="00D44B99" w:rsidP="00C035AC">
                                        <w:pPr>
                                          <w:pStyle w:val="Noga"/>
                                          <w:rPr>
                                            <w:sz w:val="16"/>
                                            <w:szCs w:val="16"/>
                                          </w:rPr>
                                        </w:pPr>
                                        <w:r w:rsidRPr="0081043C">
                                          <w:rPr>
                                            <w:noProof/>
                                            <w:sz w:val="16"/>
                                            <w:szCs w:val="16"/>
                                            <w:lang w:val="sl-SI" w:eastAsia="sl-SI"/>
                                          </w:rPr>
                                          <w:drawing>
                                            <wp:inline distT="0" distB="0" distL="0" distR="0" wp14:anchorId="651D05E8" wp14:editId="257872B8">
                                              <wp:extent cx="1548000" cy="183600"/>
                                              <wp:effectExtent l="0" t="0" r="0" b="6985"/>
                                              <wp:docPr id="8"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8000" cy="183600"/>
                                                      </a:xfrm>
                                                      <a:prstGeom prst="rect">
                                                        <a:avLst/>
                                                      </a:prstGeom>
                                                      <a:noFill/>
                                                    </pic:spPr>
                                                  </pic:pic>
                                                </a:graphicData>
                                              </a:graphic>
                                            </wp:inline>
                                          </w:drawing>
                                        </w:r>
                                      </w:p>
                                    </w:tc>
                                  </w:tr>
                                  <w:tr w:rsidR="00D44B99" w:rsidRPr="0081043C" w14:paraId="0BE79DF0" w14:textId="77777777" w:rsidTr="001D5A33">
                                    <w:tc>
                                      <w:tcPr>
                                        <w:tcW w:w="4924" w:type="dxa"/>
                                        <w:vAlign w:val="center"/>
                                      </w:tcPr>
                                      <w:p w14:paraId="45D08363" w14:textId="77777777" w:rsidR="00D44B99" w:rsidRPr="0081043C" w:rsidRDefault="00D44B99" w:rsidP="0081043C">
                                        <w:pPr>
                                          <w:pStyle w:val="Noga"/>
                                          <w:rPr>
                                            <w:noProof/>
                                            <w:sz w:val="16"/>
                                            <w:szCs w:val="16"/>
                                            <w:lang w:val="en-US" w:eastAsia="pl-PL"/>
                                          </w:rPr>
                                        </w:pPr>
                                        <w:r w:rsidRPr="0081043C">
                                          <w:rPr>
                                            <w:sz w:val="16"/>
                                            <w:szCs w:val="16"/>
                                            <w:lang w:val="en-US"/>
                                          </w:rPr>
                                          <w:t>This Project is funded by the European Union</w:t>
                                        </w:r>
                                      </w:p>
                                    </w:tc>
                                    <w:tc>
                                      <w:tcPr>
                                        <w:tcW w:w="4148" w:type="dxa"/>
                                        <w:gridSpan w:val="2"/>
                                        <w:vAlign w:val="center"/>
                                      </w:tcPr>
                                      <w:p w14:paraId="6B4D3498" w14:textId="77777777" w:rsidR="00D44B99" w:rsidRPr="0081043C" w:rsidRDefault="00D44B99" w:rsidP="0081043C">
                                        <w:pPr>
                                          <w:pStyle w:val="Noga"/>
                                          <w:jc w:val="center"/>
                                          <w:rPr>
                                            <w:noProof/>
                                            <w:sz w:val="16"/>
                                            <w:szCs w:val="16"/>
                                            <w:lang w:val="en-US" w:eastAsia="pl-PL"/>
                                          </w:rPr>
                                        </w:pPr>
                                        <w:r w:rsidRPr="0081043C">
                                          <w:rPr>
                                            <w:sz w:val="16"/>
                                            <w:szCs w:val="16"/>
                                            <w:lang w:val="en-US"/>
                                          </w:rPr>
                                          <w:t>The project implemented by the Consortium of NIRAS (lead) and Umweltbundesamt GmbH</w:t>
                                        </w:r>
                                      </w:p>
                                    </w:tc>
                                  </w:tr>
                                </w:tbl>
                                <w:p w14:paraId="4FA2B742" w14:textId="77777777" w:rsidR="00D44B99" w:rsidRPr="0081043C" w:rsidRDefault="00D44B99" w:rsidP="00C035AC">
                                  <w:pPr>
                                    <w:pStyle w:val="Noga"/>
                                    <w:rPr>
                                      <w:sz w:val="16"/>
                                      <w:szCs w:val="16"/>
                                      <w:lang w:val="en-US"/>
                                    </w:rPr>
                                  </w:pPr>
                                </w:p>
                              </w:tc>
                              <w:tc>
                                <w:tcPr>
                                  <w:tcW w:w="3562" w:type="dxa"/>
                                  <w:vAlign w:val="center"/>
                                </w:tcPr>
                                <w:p w14:paraId="305D4C39" w14:textId="77777777" w:rsidR="00D44B99" w:rsidRPr="0081043C" w:rsidRDefault="00D44B99" w:rsidP="00C035AC">
                                  <w:pPr>
                                    <w:pStyle w:val="Noga"/>
                                    <w:rPr>
                                      <w:sz w:val="16"/>
                                      <w:szCs w:val="16"/>
                                      <w:lang w:val="en-US"/>
                                    </w:rPr>
                                  </w:pPr>
                                </w:p>
                              </w:tc>
                              <w:tc>
                                <w:tcPr>
                                  <w:tcW w:w="4289" w:type="dxa"/>
                                  <w:vAlign w:val="center"/>
                                </w:tcPr>
                                <w:p w14:paraId="0641FA1B" w14:textId="77777777" w:rsidR="00D44B99" w:rsidRPr="0081043C" w:rsidRDefault="00D44B99" w:rsidP="00C035AC">
                                  <w:pPr>
                                    <w:pStyle w:val="Noga"/>
                                    <w:rPr>
                                      <w:sz w:val="16"/>
                                      <w:szCs w:val="16"/>
                                      <w:lang w:val="en-US"/>
                                    </w:rPr>
                                  </w:pPr>
                                </w:p>
                              </w:tc>
                            </w:tr>
                          </w:tbl>
                          <w:p w14:paraId="12DAC434" w14:textId="77777777" w:rsidR="00D44B99" w:rsidRPr="0081043C" w:rsidRDefault="00D44B99" w:rsidP="00C035AC">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83.35pt;margin-top:607.05pt;width:611.4pt;height:8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">
                <v:textbox>
                  <w:txbxContent>
                    <w:tbl>
                      <w:tblPr>
                        <w:tblStyle w:val="Tabelamrea"/>
                        <w:tblW w:w="114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gridCol w:w="327"/>
                        <w:gridCol w:w="350"/>
                      </w:tblGrid>
                      <w:tr w:rsidR="00D44B99" w:rsidRPr="0081043C" w14:paraId="2C2497A8" w14:textId="77777777" w:rsidTr="003A5715">
                        <w:trPr>
                          <w:trHeight w:val="1324"/>
                          <w:jc w:val="center"/>
                        </w:trPr>
                        <w:tc>
                          <w:tcPr>
                            <w:tcW w:w="3626" w:type="dxa"/>
                            <w:vAlign w:val="center"/>
                          </w:tcPr>
                          <w:tbl>
                            <w:tblPr>
                              <w:tblStyle w:val="Tabelamrea"/>
                              <w:tblW w:w="9072" w:type="dxa"/>
                              <w:tblInd w:w="1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1495"/>
                              <w:gridCol w:w="2653"/>
                            </w:tblGrid>
                            <w:tr w:rsidR="00D44B99" w:rsidRPr="0081043C" w14:paraId="60244FA6" w14:textId="77777777" w:rsidTr="001D5A33">
                              <w:tc>
                                <w:tcPr>
                                  <w:tcW w:w="4924" w:type="dxa"/>
                                  <w:vAlign w:val="center"/>
                                </w:tcPr>
                                <w:p w14:paraId="7C28BA7B" w14:textId="77777777" w:rsidR="00D44B99" w:rsidRPr="0081043C" w:rsidRDefault="00D44B99" w:rsidP="00C035AC">
                                  <w:pPr>
                                    <w:pStyle w:val="Noga"/>
                                    <w:rPr>
                                      <w:noProof/>
                                      <w:sz w:val="16"/>
                                      <w:szCs w:val="16"/>
                                      <w:lang w:eastAsia="pl-PL"/>
                                    </w:rPr>
                                  </w:pPr>
                                </w:p>
                              </w:tc>
                              <w:tc>
                                <w:tcPr>
                                  <w:tcW w:w="1495" w:type="dxa"/>
                                  <w:vAlign w:val="center"/>
                                </w:tcPr>
                                <w:p w14:paraId="4186E9CF" w14:textId="77777777" w:rsidR="00D44B99" w:rsidRPr="0081043C" w:rsidRDefault="00D44B99" w:rsidP="00C035AC">
                                  <w:pPr>
                                    <w:pStyle w:val="Noga"/>
                                    <w:rPr>
                                      <w:noProof/>
                                      <w:sz w:val="16"/>
                                      <w:szCs w:val="16"/>
                                      <w:lang w:eastAsia="pl-PL"/>
                                    </w:rPr>
                                  </w:pPr>
                                </w:p>
                              </w:tc>
                              <w:tc>
                                <w:tcPr>
                                  <w:tcW w:w="2653" w:type="dxa"/>
                                  <w:vAlign w:val="center"/>
                                </w:tcPr>
                                <w:p w14:paraId="6FC47E0B" w14:textId="77777777" w:rsidR="00D44B99" w:rsidRPr="0081043C" w:rsidRDefault="00D44B99" w:rsidP="00C035AC">
                                  <w:pPr>
                                    <w:pStyle w:val="Noga"/>
                                    <w:rPr>
                                      <w:noProof/>
                                      <w:sz w:val="16"/>
                                      <w:szCs w:val="16"/>
                                      <w:lang w:eastAsia="pl-PL"/>
                                    </w:rPr>
                                  </w:pPr>
                                </w:p>
                              </w:tc>
                            </w:tr>
                            <w:tr w:rsidR="00D44B99" w:rsidRPr="0081043C" w14:paraId="56B701E5" w14:textId="77777777" w:rsidTr="001D5A33">
                              <w:tc>
                                <w:tcPr>
                                  <w:tcW w:w="4924" w:type="dxa"/>
                                  <w:vAlign w:val="center"/>
                                </w:tcPr>
                                <w:p w14:paraId="6C10839F" w14:textId="77777777" w:rsidR="00D44B99" w:rsidRPr="0081043C" w:rsidRDefault="00D44B99" w:rsidP="00C035AC">
                                  <w:pPr>
                                    <w:pStyle w:val="Noga"/>
                                    <w:rPr>
                                      <w:sz w:val="16"/>
                                      <w:szCs w:val="16"/>
                                    </w:rPr>
                                  </w:pPr>
                                  <w:r w:rsidRPr="0081043C">
                                    <w:rPr>
                                      <w:noProof/>
                                      <w:sz w:val="16"/>
                                      <w:szCs w:val="16"/>
                                      <w:lang w:val="sl-SI" w:eastAsia="sl-SI"/>
                                    </w:rPr>
                                    <w:drawing>
                                      <wp:inline distT="0" distB="0" distL="0" distR="0" wp14:anchorId="47F7D898" wp14:editId="0A3D092D">
                                        <wp:extent cx="579120" cy="377825"/>
                                        <wp:effectExtent l="0" t="0" r="0" b="3175"/>
                                        <wp:docPr id="5"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 cy="377825"/>
                                                </a:xfrm>
                                                <a:prstGeom prst="rect">
                                                  <a:avLst/>
                                                </a:prstGeom>
                                                <a:noFill/>
                                              </pic:spPr>
                                            </pic:pic>
                                          </a:graphicData>
                                        </a:graphic>
                                      </wp:inline>
                                    </w:drawing>
                                  </w:r>
                                </w:p>
                              </w:tc>
                              <w:tc>
                                <w:tcPr>
                                  <w:tcW w:w="1495" w:type="dxa"/>
                                  <w:vAlign w:val="center"/>
                                </w:tcPr>
                                <w:p w14:paraId="50964F51" w14:textId="77777777" w:rsidR="00D44B99" w:rsidRPr="0081043C" w:rsidRDefault="00D44B99" w:rsidP="00C035AC">
                                  <w:pPr>
                                    <w:pStyle w:val="Noga"/>
                                    <w:rPr>
                                      <w:sz w:val="16"/>
                                      <w:szCs w:val="16"/>
                                    </w:rPr>
                                  </w:pPr>
                                  <w:r w:rsidRPr="0081043C">
                                    <w:rPr>
                                      <w:noProof/>
                                      <w:sz w:val="16"/>
                                      <w:szCs w:val="16"/>
                                      <w:lang w:val="sl-SI" w:eastAsia="sl-SI"/>
                                    </w:rPr>
                                    <w:drawing>
                                      <wp:inline distT="0" distB="0" distL="0" distR="0" wp14:anchorId="6295C189" wp14:editId="262E9BD5">
                                        <wp:extent cx="687600" cy="216000"/>
                                        <wp:effectExtent l="0" t="0" r="0" b="0"/>
                                        <wp:docPr id="7"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7600" cy="216000"/>
                                                </a:xfrm>
                                                <a:prstGeom prst="rect">
                                                  <a:avLst/>
                                                </a:prstGeom>
                                                <a:noFill/>
                                              </pic:spPr>
                                            </pic:pic>
                                          </a:graphicData>
                                        </a:graphic>
                                      </wp:inline>
                                    </w:drawing>
                                  </w:r>
                                </w:p>
                              </w:tc>
                              <w:tc>
                                <w:tcPr>
                                  <w:tcW w:w="2653" w:type="dxa"/>
                                  <w:vAlign w:val="center"/>
                                </w:tcPr>
                                <w:p w14:paraId="316DA746" w14:textId="77777777" w:rsidR="00D44B99" w:rsidRPr="0081043C" w:rsidRDefault="00D44B99" w:rsidP="00C035AC">
                                  <w:pPr>
                                    <w:pStyle w:val="Noga"/>
                                    <w:rPr>
                                      <w:sz w:val="16"/>
                                      <w:szCs w:val="16"/>
                                    </w:rPr>
                                  </w:pPr>
                                  <w:r w:rsidRPr="0081043C">
                                    <w:rPr>
                                      <w:noProof/>
                                      <w:sz w:val="16"/>
                                      <w:szCs w:val="16"/>
                                      <w:lang w:val="sl-SI" w:eastAsia="sl-SI"/>
                                    </w:rPr>
                                    <w:drawing>
                                      <wp:inline distT="0" distB="0" distL="0" distR="0" wp14:anchorId="651D05E8" wp14:editId="257872B8">
                                        <wp:extent cx="1548000" cy="183600"/>
                                        <wp:effectExtent l="0" t="0" r="0" b="6985"/>
                                        <wp:docPr id="8"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8000" cy="183600"/>
                                                </a:xfrm>
                                                <a:prstGeom prst="rect">
                                                  <a:avLst/>
                                                </a:prstGeom>
                                                <a:noFill/>
                                              </pic:spPr>
                                            </pic:pic>
                                          </a:graphicData>
                                        </a:graphic>
                                      </wp:inline>
                                    </w:drawing>
                                  </w:r>
                                </w:p>
                              </w:tc>
                            </w:tr>
                            <w:tr w:rsidR="00D44B99" w:rsidRPr="0081043C" w14:paraId="0BE79DF0" w14:textId="77777777" w:rsidTr="001D5A33">
                              <w:tc>
                                <w:tcPr>
                                  <w:tcW w:w="4924" w:type="dxa"/>
                                  <w:vAlign w:val="center"/>
                                </w:tcPr>
                                <w:p w14:paraId="45D08363" w14:textId="77777777" w:rsidR="00D44B99" w:rsidRPr="0081043C" w:rsidRDefault="00D44B99" w:rsidP="0081043C">
                                  <w:pPr>
                                    <w:pStyle w:val="Noga"/>
                                    <w:rPr>
                                      <w:noProof/>
                                      <w:sz w:val="16"/>
                                      <w:szCs w:val="16"/>
                                      <w:lang w:val="en-US" w:eastAsia="pl-PL"/>
                                    </w:rPr>
                                  </w:pPr>
                                  <w:r w:rsidRPr="0081043C">
                                    <w:rPr>
                                      <w:sz w:val="16"/>
                                      <w:szCs w:val="16"/>
                                      <w:lang w:val="en-US"/>
                                    </w:rPr>
                                    <w:t>This Project is funded by the European Union</w:t>
                                  </w:r>
                                </w:p>
                              </w:tc>
                              <w:tc>
                                <w:tcPr>
                                  <w:tcW w:w="4148" w:type="dxa"/>
                                  <w:gridSpan w:val="2"/>
                                  <w:vAlign w:val="center"/>
                                </w:tcPr>
                                <w:p w14:paraId="6B4D3498" w14:textId="77777777" w:rsidR="00D44B99" w:rsidRPr="0081043C" w:rsidRDefault="00D44B99" w:rsidP="0081043C">
                                  <w:pPr>
                                    <w:pStyle w:val="Noga"/>
                                    <w:jc w:val="center"/>
                                    <w:rPr>
                                      <w:noProof/>
                                      <w:sz w:val="16"/>
                                      <w:szCs w:val="16"/>
                                      <w:lang w:val="en-US" w:eastAsia="pl-PL"/>
                                    </w:rPr>
                                  </w:pPr>
                                  <w:r w:rsidRPr="0081043C">
                                    <w:rPr>
                                      <w:sz w:val="16"/>
                                      <w:szCs w:val="16"/>
                                      <w:lang w:val="en-US"/>
                                    </w:rPr>
                                    <w:t>The project implemented by the Consortium of NIRAS (lead) and Umweltbundesamt GmbH</w:t>
                                  </w:r>
                                </w:p>
                              </w:tc>
                            </w:tr>
                          </w:tbl>
                          <w:p w14:paraId="4FA2B742" w14:textId="77777777" w:rsidR="00D44B99" w:rsidRPr="0081043C" w:rsidRDefault="00D44B99" w:rsidP="00C035AC">
                            <w:pPr>
                              <w:pStyle w:val="Noga"/>
                              <w:rPr>
                                <w:sz w:val="16"/>
                                <w:szCs w:val="16"/>
                                <w:lang w:val="en-US"/>
                              </w:rPr>
                            </w:pPr>
                          </w:p>
                        </w:tc>
                        <w:tc>
                          <w:tcPr>
                            <w:tcW w:w="3562" w:type="dxa"/>
                            <w:vAlign w:val="center"/>
                          </w:tcPr>
                          <w:p w14:paraId="305D4C39" w14:textId="77777777" w:rsidR="00D44B99" w:rsidRPr="0081043C" w:rsidRDefault="00D44B99" w:rsidP="00C035AC">
                            <w:pPr>
                              <w:pStyle w:val="Noga"/>
                              <w:rPr>
                                <w:sz w:val="16"/>
                                <w:szCs w:val="16"/>
                                <w:lang w:val="en-US"/>
                              </w:rPr>
                            </w:pPr>
                          </w:p>
                        </w:tc>
                        <w:tc>
                          <w:tcPr>
                            <w:tcW w:w="4289" w:type="dxa"/>
                            <w:vAlign w:val="center"/>
                          </w:tcPr>
                          <w:p w14:paraId="0641FA1B" w14:textId="77777777" w:rsidR="00D44B99" w:rsidRPr="0081043C" w:rsidRDefault="00D44B99" w:rsidP="00C035AC">
                            <w:pPr>
                              <w:pStyle w:val="Noga"/>
                              <w:rPr>
                                <w:sz w:val="16"/>
                                <w:szCs w:val="16"/>
                                <w:lang w:val="en-US"/>
                              </w:rPr>
                            </w:pPr>
                          </w:p>
                        </w:tc>
                      </w:tr>
                    </w:tbl>
                    <w:p w14:paraId="12DAC434" w14:textId="77777777" w:rsidR="00D44B99" w:rsidRPr="0081043C" w:rsidRDefault="00D44B99" w:rsidP="00C035AC">
                      <w:pPr>
                        <w:rPr>
                          <w:sz w:val="16"/>
                          <w:szCs w:val="16"/>
                          <w:lang w:val="en-US"/>
                        </w:rPr>
                      </w:pPr>
                    </w:p>
                  </w:txbxContent>
                </v:textbox>
              </v:shape>
            </w:pict>
          </mc:Fallback>
        </mc:AlternateContent>
      </w:r>
      <w:r w:rsidR="00BB7532">
        <w:rPr>
          <w:noProof/>
          <w:lang w:val="sl-SI" w:eastAsia="sl-SI"/>
        </w:rPr>
        <mc:AlternateContent>
          <mc:Choice Requires="wps">
            <w:drawing>
              <wp:anchor distT="0" distB="0" distL="114300" distR="114300" simplePos="0" relativeHeight="251658240" behindDoc="0" locked="0" layoutInCell="1" allowOverlap="1" wp14:anchorId="2C4EBC8C" wp14:editId="468C36B7">
                <wp:simplePos x="0" y="0"/>
                <wp:positionH relativeFrom="column">
                  <wp:posOffset>389890</wp:posOffset>
                </wp:positionH>
                <wp:positionV relativeFrom="paragraph">
                  <wp:posOffset>2308225</wp:posOffset>
                </wp:positionV>
                <wp:extent cx="5000625" cy="5240655"/>
                <wp:effectExtent l="0" t="0" r="9525" b="17145"/>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5240655"/>
                        </a:xfrm>
                        <a:prstGeom prst="rect">
                          <a:avLst/>
                        </a:prstGeom>
                        <a:noFill/>
                        <a:ln>
                          <a:noFill/>
                        </a:ln>
                      </wps:spPr>
                      <wps:txbx>
                        <w:txbxContent>
                          <w:p w14:paraId="07E6BB44" w14:textId="77777777" w:rsidR="00D44B99" w:rsidRPr="00707977" w:rsidRDefault="00D44B99" w:rsidP="00707977">
                            <w:pPr>
                              <w:spacing w:after="200" w:line="276" w:lineRule="auto"/>
                              <w:ind w:right="78"/>
                              <w:jc w:val="center"/>
                              <w:rPr>
                                <w:rFonts w:eastAsiaTheme="minorEastAsia"/>
                                <w:b/>
                                <w:i/>
                                <w:color w:val="FFFFFF" w:themeColor="background1"/>
                                <w:sz w:val="52"/>
                                <w:szCs w:val="52"/>
                                <w:lang w:val="en-US"/>
                              </w:rPr>
                            </w:pPr>
                            <w:r w:rsidRPr="00707977">
                              <w:rPr>
                                <w:rFonts w:eastAsiaTheme="minorEastAsia"/>
                                <w:b/>
                                <w:i/>
                                <w:color w:val="FFFFFF" w:themeColor="background1"/>
                                <w:sz w:val="52"/>
                                <w:szCs w:val="52"/>
                                <w:lang w:val="en-US"/>
                              </w:rPr>
                              <w:t>Event Report</w:t>
                            </w:r>
                          </w:p>
                          <w:p w14:paraId="39AACCBC" w14:textId="77777777" w:rsidR="00D44B99" w:rsidRPr="00CF4E8B" w:rsidRDefault="00D44B99" w:rsidP="00C035AC"/>
                          <w:p w14:paraId="687D2881" w14:textId="77777777" w:rsidR="00D44B99" w:rsidRPr="00707977" w:rsidRDefault="00D44B99" w:rsidP="00707977">
                            <w:pPr>
                              <w:spacing w:after="200" w:line="276" w:lineRule="auto"/>
                              <w:jc w:val="center"/>
                              <w:rPr>
                                <w:rFonts w:eastAsiaTheme="minorEastAsia"/>
                                <w:b/>
                                <w:color w:val="FFFFFF" w:themeColor="background1"/>
                                <w:sz w:val="28"/>
                                <w:szCs w:val="28"/>
                                <w:lang w:val="en-US"/>
                              </w:rPr>
                            </w:pPr>
                            <w:r w:rsidRPr="00031601">
                              <w:rPr>
                                <w:rFonts w:eastAsiaTheme="minorEastAsia"/>
                                <w:b/>
                                <w:color w:val="FFFFFF" w:themeColor="background1"/>
                                <w:sz w:val="28"/>
                                <w:szCs w:val="28"/>
                                <w:lang w:val="en-US"/>
                              </w:rPr>
                              <w:t xml:space="preserve">EPPA Regional Workshop on </w:t>
                            </w:r>
                            <w:r w:rsidRPr="003367E7">
                              <w:rPr>
                                <w:rFonts w:eastAsiaTheme="minorEastAsia"/>
                                <w:b/>
                                <w:color w:val="FFFFFF" w:themeColor="background1"/>
                                <w:sz w:val="28"/>
                                <w:szCs w:val="28"/>
                                <w:lang w:val="en-US"/>
                              </w:rPr>
                              <w:t>Green Infrastructure and Ecological Connectivity</w:t>
                            </w:r>
                          </w:p>
                          <w:p w14:paraId="2487BF65" w14:textId="77777777" w:rsidR="00D44B99" w:rsidRDefault="00D44B99" w:rsidP="00707977">
                            <w:pPr>
                              <w:spacing w:after="200" w:line="276" w:lineRule="auto"/>
                              <w:jc w:val="center"/>
                              <w:rPr>
                                <w:rFonts w:eastAsiaTheme="minorEastAsia"/>
                                <w:b/>
                                <w:color w:val="FFFFFF" w:themeColor="background1"/>
                                <w:sz w:val="28"/>
                                <w:szCs w:val="28"/>
                                <w:lang w:val="en-US"/>
                              </w:rPr>
                            </w:pPr>
                            <w:r>
                              <w:rPr>
                                <w:rFonts w:eastAsiaTheme="minorEastAsia"/>
                                <w:b/>
                                <w:color w:val="FFFFFF" w:themeColor="background1"/>
                                <w:sz w:val="28"/>
                                <w:szCs w:val="28"/>
                                <w:lang w:val="en-US"/>
                              </w:rPr>
                              <w:t>24</w:t>
                            </w:r>
                            <w:r w:rsidRPr="00707977">
                              <w:rPr>
                                <w:rFonts w:eastAsiaTheme="minorEastAsia"/>
                                <w:b/>
                                <w:color w:val="FFFFFF" w:themeColor="background1"/>
                                <w:sz w:val="28"/>
                                <w:szCs w:val="28"/>
                                <w:lang w:val="en-US"/>
                              </w:rPr>
                              <w:t xml:space="preserve"> – </w:t>
                            </w:r>
                            <w:r>
                              <w:rPr>
                                <w:rFonts w:eastAsiaTheme="minorEastAsia"/>
                                <w:b/>
                                <w:color w:val="FFFFFF" w:themeColor="background1"/>
                                <w:sz w:val="28"/>
                                <w:szCs w:val="28"/>
                                <w:lang w:val="en-US"/>
                              </w:rPr>
                              <w:t>25</w:t>
                            </w:r>
                            <w:r w:rsidRPr="00707977">
                              <w:rPr>
                                <w:rFonts w:eastAsiaTheme="minorEastAsia"/>
                                <w:b/>
                                <w:color w:val="FFFFFF" w:themeColor="background1"/>
                                <w:sz w:val="28"/>
                                <w:szCs w:val="28"/>
                                <w:lang w:val="en-US"/>
                              </w:rPr>
                              <w:t xml:space="preserve"> J</w:t>
                            </w:r>
                            <w:r>
                              <w:rPr>
                                <w:rFonts w:eastAsiaTheme="minorEastAsia"/>
                                <w:b/>
                                <w:color w:val="FFFFFF" w:themeColor="background1"/>
                                <w:sz w:val="28"/>
                                <w:szCs w:val="28"/>
                                <w:lang w:val="en-US"/>
                              </w:rPr>
                              <w:t>une</w:t>
                            </w:r>
                            <w:r w:rsidRPr="00707977">
                              <w:rPr>
                                <w:rFonts w:eastAsiaTheme="minorEastAsia"/>
                                <w:b/>
                                <w:color w:val="FFFFFF" w:themeColor="background1"/>
                                <w:sz w:val="28"/>
                                <w:szCs w:val="28"/>
                                <w:lang w:val="en-US"/>
                              </w:rPr>
                              <w:t xml:space="preserve"> 2020</w:t>
                            </w:r>
                          </w:p>
                          <w:p w14:paraId="06C65A11" w14:textId="77777777" w:rsidR="00D44B99" w:rsidRPr="00707977" w:rsidRDefault="00D44B99" w:rsidP="00707977">
                            <w:pPr>
                              <w:spacing w:after="200" w:line="276" w:lineRule="auto"/>
                              <w:jc w:val="center"/>
                              <w:rPr>
                                <w:rFonts w:eastAsiaTheme="minorEastAsia"/>
                                <w:b/>
                                <w:color w:val="FFFFFF" w:themeColor="background1"/>
                                <w:sz w:val="28"/>
                                <w:szCs w:val="28"/>
                                <w:lang w:val="en-US"/>
                              </w:rPr>
                            </w:pPr>
                            <w:r>
                              <w:rPr>
                                <w:rFonts w:eastAsiaTheme="minorEastAsia"/>
                                <w:b/>
                                <w:color w:val="FFFFFF" w:themeColor="background1"/>
                                <w:sz w:val="28"/>
                                <w:szCs w:val="28"/>
                                <w:lang w:val="en-US"/>
                              </w:rPr>
                              <w:t>Live video conference</w:t>
                            </w:r>
                          </w:p>
                          <w:p w14:paraId="0279DF86" w14:textId="77777777" w:rsidR="00D44B99" w:rsidRPr="00707977" w:rsidRDefault="00D44B99" w:rsidP="00707977">
                            <w:pPr>
                              <w:spacing w:after="200" w:line="276" w:lineRule="auto"/>
                              <w:jc w:val="center"/>
                              <w:rPr>
                                <w:rFonts w:eastAsiaTheme="minorEastAsia"/>
                                <w:b/>
                                <w:color w:val="FFFFFF" w:themeColor="background1"/>
                                <w:sz w:val="28"/>
                                <w:szCs w:val="28"/>
                                <w:lang w:val="en-US"/>
                              </w:rPr>
                            </w:pPr>
                          </w:p>
                          <w:p w14:paraId="1880C4A4" w14:textId="77777777" w:rsidR="00D44B99" w:rsidRPr="00FE773A" w:rsidRDefault="00D44B99" w:rsidP="00C035AC"/>
                          <w:p w14:paraId="1F047A76" w14:textId="77777777" w:rsidR="00D44B99" w:rsidRPr="008F762E" w:rsidRDefault="00D44B99" w:rsidP="00C035AC"/>
                          <w:p w14:paraId="09DAB1CD" w14:textId="77777777" w:rsidR="00D44B99" w:rsidRPr="008F762E" w:rsidRDefault="00D44B99" w:rsidP="00C035AC"/>
                          <w:p w14:paraId="25E3AA0A" w14:textId="77777777" w:rsidR="00D44B99" w:rsidRPr="008F762E" w:rsidRDefault="00D44B99" w:rsidP="00C035AC"/>
                          <w:p w14:paraId="29FF0DB0" w14:textId="77777777" w:rsidR="00D44B99" w:rsidRPr="008F762E" w:rsidRDefault="00D44B99" w:rsidP="00C035A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0.7pt;margin-top:181.75pt;width:393.75pt;height:41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" filled="f" stroked="f">
                <v:textbox inset="0,0,0,0">
                  <w:txbxContent>
                    <w:p w14:paraId="07E6BB44" w14:textId="77777777" w:rsidR="00D44B99" w:rsidRPr="00707977" w:rsidRDefault="00D44B99" w:rsidP="00707977">
                      <w:pPr>
                        <w:spacing w:after="200" w:line="276" w:lineRule="auto"/>
                        <w:ind w:right="78"/>
                        <w:jc w:val="center"/>
                        <w:rPr>
                          <w:rFonts w:eastAsiaTheme="minorEastAsia"/>
                          <w:b/>
                          <w:i/>
                          <w:color w:val="FFFFFF" w:themeColor="background1"/>
                          <w:sz w:val="52"/>
                          <w:szCs w:val="52"/>
                          <w:lang w:val="en-US"/>
                        </w:rPr>
                      </w:pPr>
                      <w:r w:rsidRPr="00707977">
                        <w:rPr>
                          <w:rFonts w:eastAsiaTheme="minorEastAsia"/>
                          <w:b/>
                          <w:i/>
                          <w:color w:val="FFFFFF" w:themeColor="background1"/>
                          <w:sz w:val="52"/>
                          <w:szCs w:val="52"/>
                          <w:lang w:val="en-US"/>
                        </w:rPr>
                        <w:t>Event Report</w:t>
                      </w:r>
                    </w:p>
                    <w:p w14:paraId="39AACCBC" w14:textId="77777777" w:rsidR="00D44B99" w:rsidRPr="00CF4E8B" w:rsidRDefault="00D44B99" w:rsidP="00C035AC"/>
                    <w:p w14:paraId="687D2881" w14:textId="77777777" w:rsidR="00D44B99" w:rsidRPr="00707977" w:rsidRDefault="00D44B99" w:rsidP="00707977">
                      <w:pPr>
                        <w:spacing w:after="200" w:line="276" w:lineRule="auto"/>
                        <w:jc w:val="center"/>
                        <w:rPr>
                          <w:rFonts w:eastAsiaTheme="minorEastAsia"/>
                          <w:b/>
                          <w:color w:val="FFFFFF" w:themeColor="background1"/>
                          <w:sz w:val="28"/>
                          <w:szCs w:val="28"/>
                          <w:lang w:val="en-US"/>
                        </w:rPr>
                      </w:pPr>
                      <w:r w:rsidRPr="00031601">
                        <w:rPr>
                          <w:rFonts w:eastAsiaTheme="minorEastAsia"/>
                          <w:b/>
                          <w:color w:val="FFFFFF" w:themeColor="background1"/>
                          <w:sz w:val="28"/>
                          <w:szCs w:val="28"/>
                          <w:lang w:val="en-US"/>
                        </w:rPr>
                        <w:t xml:space="preserve">EPPA Regional Workshop on </w:t>
                      </w:r>
                      <w:r w:rsidRPr="003367E7">
                        <w:rPr>
                          <w:rFonts w:eastAsiaTheme="minorEastAsia"/>
                          <w:b/>
                          <w:color w:val="FFFFFF" w:themeColor="background1"/>
                          <w:sz w:val="28"/>
                          <w:szCs w:val="28"/>
                          <w:lang w:val="en-US"/>
                        </w:rPr>
                        <w:t>Green Infrastructure and Ecological Connectivity</w:t>
                      </w:r>
                    </w:p>
                    <w:p w14:paraId="2487BF65" w14:textId="77777777" w:rsidR="00D44B99" w:rsidRDefault="00D44B99" w:rsidP="00707977">
                      <w:pPr>
                        <w:spacing w:after="200" w:line="276" w:lineRule="auto"/>
                        <w:jc w:val="center"/>
                        <w:rPr>
                          <w:rFonts w:eastAsiaTheme="minorEastAsia"/>
                          <w:b/>
                          <w:color w:val="FFFFFF" w:themeColor="background1"/>
                          <w:sz w:val="28"/>
                          <w:szCs w:val="28"/>
                          <w:lang w:val="en-US"/>
                        </w:rPr>
                      </w:pPr>
                      <w:r>
                        <w:rPr>
                          <w:rFonts w:eastAsiaTheme="minorEastAsia"/>
                          <w:b/>
                          <w:color w:val="FFFFFF" w:themeColor="background1"/>
                          <w:sz w:val="28"/>
                          <w:szCs w:val="28"/>
                          <w:lang w:val="en-US"/>
                        </w:rPr>
                        <w:t>24</w:t>
                      </w:r>
                      <w:r w:rsidRPr="00707977">
                        <w:rPr>
                          <w:rFonts w:eastAsiaTheme="minorEastAsia"/>
                          <w:b/>
                          <w:color w:val="FFFFFF" w:themeColor="background1"/>
                          <w:sz w:val="28"/>
                          <w:szCs w:val="28"/>
                          <w:lang w:val="en-US"/>
                        </w:rPr>
                        <w:t xml:space="preserve"> – </w:t>
                      </w:r>
                      <w:r>
                        <w:rPr>
                          <w:rFonts w:eastAsiaTheme="minorEastAsia"/>
                          <w:b/>
                          <w:color w:val="FFFFFF" w:themeColor="background1"/>
                          <w:sz w:val="28"/>
                          <w:szCs w:val="28"/>
                          <w:lang w:val="en-US"/>
                        </w:rPr>
                        <w:t>25</w:t>
                      </w:r>
                      <w:r w:rsidRPr="00707977">
                        <w:rPr>
                          <w:rFonts w:eastAsiaTheme="minorEastAsia"/>
                          <w:b/>
                          <w:color w:val="FFFFFF" w:themeColor="background1"/>
                          <w:sz w:val="28"/>
                          <w:szCs w:val="28"/>
                          <w:lang w:val="en-US"/>
                        </w:rPr>
                        <w:t xml:space="preserve"> J</w:t>
                      </w:r>
                      <w:r>
                        <w:rPr>
                          <w:rFonts w:eastAsiaTheme="minorEastAsia"/>
                          <w:b/>
                          <w:color w:val="FFFFFF" w:themeColor="background1"/>
                          <w:sz w:val="28"/>
                          <w:szCs w:val="28"/>
                          <w:lang w:val="en-US"/>
                        </w:rPr>
                        <w:t>une</w:t>
                      </w:r>
                      <w:r w:rsidRPr="00707977">
                        <w:rPr>
                          <w:rFonts w:eastAsiaTheme="minorEastAsia"/>
                          <w:b/>
                          <w:color w:val="FFFFFF" w:themeColor="background1"/>
                          <w:sz w:val="28"/>
                          <w:szCs w:val="28"/>
                          <w:lang w:val="en-US"/>
                        </w:rPr>
                        <w:t xml:space="preserve"> 2020</w:t>
                      </w:r>
                    </w:p>
                    <w:p w14:paraId="06C65A11" w14:textId="77777777" w:rsidR="00D44B99" w:rsidRPr="00707977" w:rsidRDefault="00D44B99" w:rsidP="00707977">
                      <w:pPr>
                        <w:spacing w:after="200" w:line="276" w:lineRule="auto"/>
                        <w:jc w:val="center"/>
                        <w:rPr>
                          <w:rFonts w:eastAsiaTheme="minorEastAsia"/>
                          <w:b/>
                          <w:color w:val="FFFFFF" w:themeColor="background1"/>
                          <w:sz w:val="28"/>
                          <w:szCs w:val="28"/>
                          <w:lang w:val="en-US"/>
                        </w:rPr>
                      </w:pPr>
                      <w:r>
                        <w:rPr>
                          <w:rFonts w:eastAsiaTheme="minorEastAsia"/>
                          <w:b/>
                          <w:color w:val="FFFFFF" w:themeColor="background1"/>
                          <w:sz w:val="28"/>
                          <w:szCs w:val="28"/>
                          <w:lang w:val="en-US"/>
                        </w:rPr>
                        <w:t>Live video conference</w:t>
                      </w:r>
                    </w:p>
                    <w:p w14:paraId="0279DF86" w14:textId="77777777" w:rsidR="00D44B99" w:rsidRPr="00707977" w:rsidRDefault="00D44B99" w:rsidP="00707977">
                      <w:pPr>
                        <w:spacing w:after="200" w:line="276" w:lineRule="auto"/>
                        <w:jc w:val="center"/>
                        <w:rPr>
                          <w:rFonts w:eastAsiaTheme="minorEastAsia"/>
                          <w:b/>
                          <w:color w:val="FFFFFF" w:themeColor="background1"/>
                          <w:sz w:val="28"/>
                          <w:szCs w:val="28"/>
                          <w:lang w:val="en-US"/>
                        </w:rPr>
                      </w:pPr>
                    </w:p>
                    <w:p w14:paraId="1880C4A4" w14:textId="77777777" w:rsidR="00D44B99" w:rsidRPr="00FE773A" w:rsidRDefault="00D44B99" w:rsidP="00C035AC"/>
                    <w:p w14:paraId="1F047A76" w14:textId="77777777" w:rsidR="00D44B99" w:rsidRPr="008F762E" w:rsidRDefault="00D44B99" w:rsidP="00C035AC"/>
                    <w:p w14:paraId="09DAB1CD" w14:textId="77777777" w:rsidR="00D44B99" w:rsidRPr="008F762E" w:rsidRDefault="00D44B99" w:rsidP="00C035AC"/>
                    <w:p w14:paraId="25E3AA0A" w14:textId="77777777" w:rsidR="00D44B99" w:rsidRPr="008F762E" w:rsidRDefault="00D44B99" w:rsidP="00C035AC"/>
                    <w:p w14:paraId="29FF0DB0" w14:textId="77777777" w:rsidR="00D44B99" w:rsidRPr="008F762E" w:rsidRDefault="00D44B99" w:rsidP="00C035AC"/>
                  </w:txbxContent>
                </v:textbox>
              </v:shape>
            </w:pict>
          </mc:Fallback>
        </mc:AlternateContent>
      </w:r>
      <w:r w:rsidR="00BB7532">
        <w:rPr>
          <w:noProof/>
          <w:lang w:val="sl-SI" w:eastAsia="sl-SI"/>
        </w:rPr>
        <mc:AlternateContent>
          <mc:Choice Requires="wps">
            <w:drawing>
              <wp:anchor distT="0" distB="0" distL="114300" distR="114300" simplePos="0" relativeHeight="251657216" behindDoc="0" locked="0" layoutInCell="1" allowOverlap="1" wp14:anchorId="63A41D1A" wp14:editId="45572AA9">
                <wp:simplePos x="0" y="0"/>
                <wp:positionH relativeFrom="column">
                  <wp:posOffset>-1058545</wp:posOffset>
                </wp:positionH>
                <wp:positionV relativeFrom="paragraph">
                  <wp:posOffset>1184910</wp:posOffset>
                </wp:positionV>
                <wp:extent cx="9057640" cy="8805545"/>
                <wp:effectExtent l="0" t="0" r="0" b="0"/>
                <wp:wrapNone/>
                <wp:docPr id="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7640" cy="880554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83.35pt;margin-top:93.3pt;width:713.2pt;height:69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" fillcolor="navy" stroked="f"/>
            </w:pict>
          </mc:Fallback>
        </mc:AlternateContent>
      </w:r>
      <w:r w:rsidR="00BB7532">
        <w:rPr>
          <w:noProof/>
          <w:lang w:val="sl-SI" w:eastAsia="sl-SI"/>
        </w:rPr>
        <mc:AlternateContent>
          <mc:Choice Requires="wps">
            <w:drawing>
              <wp:anchor distT="0" distB="0" distL="114300" distR="114300" simplePos="0" relativeHeight="251659264" behindDoc="0" locked="0" layoutInCell="1" allowOverlap="1" wp14:anchorId="29FD4AE9" wp14:editId="6886DAB7">
                <wp:simplePos x="0" y="0"/>
                <wp:positionH relativeFrom="column">
                  <wp:posOffset>-273050</wp:posOffset>
                </wp:positionH>
                <wp:positionV relativeFrom="paragraph">
                  <wp:posOffset>8059420</wp:posOffset>
                </wp:positionV>
                <wp:extent cx="1534795" cy="170815"/>
                <wp:effectExtent l="0" t="0" r="8255" b="635"/>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70815"/>
                        </a:xfrm>
                        <a:prstGeom prst="rect">
                          <a:avLst/>
                        </a:prstGeom>
                        <a:noFill/>
                        <a:ln>
                          <a:noFill/>
                        </a:ln>
                      </wps:spPr>
                      <wps:txbx>
                        <w:txbxContent>
                          <w:p w14:paraId="401457FF" w14:textId="77777777" w:rsidR="00D44B99" w:rsidRPr="003A5715" w:rsidRDefault="00D44B99" w:rsidP="00C035A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21.5pt;margin-top:634.6pt;width:120.85pt;height:1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" filled="f" stroked="f">
                <v:textbox style="mso-fit-shape-to-text:t" inset="0,0,0,0">
                  <w:txbxContent>
                    <w:p w14:paraId="401457FF" w14:textId="77777777" w:rsidR="00D44B99" w:rsidRPr="003A5715" w:rsidRDefault="00D44B99" w:rsidP="00C035AC"/>
                  </w:txbxContent>
                </v:textbox>
              </v:shape>
            </w:pict>
          </mc:Fallback>
        </mc:AlternateContent>
      </w:r>
      <w:r w:rsidR="00BB7532">
        <w:rPr>
          <w:noProof/>
          <w:lang w:val="sl-SI" w:eastAsia="sl-SI"/>
        </w:rPr>
        <mc:AlternateContent>
          <mc:Choice Requires="wps">
            <w:drawing>
              <wp:anchor distT="0" distB="0" distL="114300" distR="114300" simplePos="0" relativeHeight="251656192" behindDoc="0" locked="0" layoutInCell="1" allowOverlap="1" wp14:anchorId="752F85A9" wp14:editId="29EA21DB">
                <wp:simplePos x="0" y="0"/>
                <wp:positionH relativeFrom="column">
                  <wp:posOffset>-990600</wp:posOffset>
                </wp:positionH>
                <wp:positionV relativeFrom="paragraph">
                  <wp:posOffset>687070</wp:posOffset>
                </wp:positionV>
                <wp:extent cx="8989695" cy="868680"/>
                <wp:effectExtent l="0" t="0" r="1905" b="7620"/>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9695" cy="86868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78pt;margin-top:54.1pt;width:707.85pt;height:6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" fillcolor="#fc0" stroked="f"/>
            </w:pict>
          </mc:Fallback>
        </mc:AlternateContent>
      </w:r>
    </w:p>
    <w:p w14:paraId="39B80166" w14:textId="77777777" w:rsidR="00E51714" w:rsidRPr="003F3EF4" w:rsidRDefault="00E51714" w:rsidP="00707977">
      <w:pPr>
        <w:pBdr>
          <w:bottom w:val="single" w:sz="8" w:space="1" w:color="17365D"/>
        </w:pBdr>
        <w:rPr>
          <w:rFonts w:eastAsia="Times New Roman"/>
          <w:b/>
          <w:bCs/>
          <w:color w:val="1F497D" w:themeColor="text2"/>
          <w:lang w:val="en-US"/>
        </w:rPr>
      </w:pPr>
      <w:r w:rsidRPr="003F3EF4">
        <w:rPr>
          <w:rFonts w:eastAsia="Times New Roman"/>
          <w:b/>
          <w:bCs/>
          <w:color w:val="1F497D" w:themeColor="text2"/>
          <w:lang w:val="en-US"/>
        </w:rPr>
        <w:lastRenderedPageBreak/>
        <w:t>TABLE OF CONTENTS</w:t>
      </w:r>
    </w:p>
    <w:p w14:paraId="631A7ED8" w14:textId="0F8B1F82" w:rsidR="004539C5" w:rsidRPr="003F3EF4" w:rsidRDefault="0017495D">
      <w:pPr>
        <w:pStyle w:val="Kazalovsebine1"/>
        <w:rPr>
          <w:rFonts w:asciiTheme="minorHAnsi" w:eastAsiaTheme="minorEastAsia" w:hAnsiTheme="minorHAnsi" w:cstheme="minorBidi"/>
          <w:b w:val="0"/>
          <w:bCs w:val="0"/>
          <w:caps w:val="0"/>
          <w:noProof/>
          <w:sz w:val="22"/>
          <w:szCs w:val="22"/>
          <w:lang w:val="en-US" w:eastAsia="en-GB"/>
        </w:rPr>
      </w:pPr>
      <w:r w:rsidRPr="003F3EF4">
        <w:rPr>
          <w:i/>
          <w:iCs/>
          <w:sz w:val="22"/>
          <w:szCs w:val="22"/>
          <w:lang w:val="en-US"/>
        </w:rPr>
        <w:fldChar w:fldCharType="begin"/>
      </w:r>
      <w:r w:rsidR="00E51714" w:rsidRPr="003F3EF4">
        <w:rPr>
          <w:i/>
          <w:iCs/>
          <w:sz w:val="22"/>
          <w:szCs w:val="22"/>
          <w:lang w:val="en-US"/>
        </w:rPr>
        <w:instrText xml:space="preserve"> TOC \o "1-3" \h \z \u </w:instrText>
      </w:r>
      <w:r w:rsidRPr="003F3EF4">
        <w:rPr>
          <w:i/>
          <w:iCs/>
          <w:sz w:val="22"/>
          <w:szCs w:val="22"/>
          <w:lang w:val="en-US"/>
        </w:rPr>
        <w:fldChar w:fldCharType="separate"/>
      </w:r>
      <w:hyperlink w:anchor="_Toc44682070" w:history="1">
        <w:r w:rsidR="004539C5" w:rsidRPr="003F3EF4">
          <w:rPr>
            <w:rStyle w:val="Hiperpovezava"/>
            <w:noProof/>
            <w:lang w:val="en-US"/>
          </w:rPr>
          <w:t>1</w:t>
        </w:r>
        <w:r w:rsidR="004539C5" w:rsidRPr="003F3EF4">
          <w:rPr>
            <w:rFonts w:asciiTheme="minorHAnsi" w:eastAsiaTheme="minorEastAsia" w:hAnsiTheme="minorHAnsi" w:cstheme="minorBidi"/>
            <w:b w:val="0"/>
            <w:bCs w:val="0"/>
            <w:caps w:val="0"/>
            <w:noProof/>
            <w:sz w:val="22"/>
            <w:szCs w:val="22"/>
            <w:lang w:val="en-US" w:eastAsia="en-GB"/>
          </w:rPr>
          <w:tab/>
        </w:r>
        <w:r w:rsidR="004539C5" w:rsidRPr="003F3EF4">
          <w:rPr>
            <w:rStyle w:val="Hiperpovezava"/>
            <w:noProof/>
            <w:lang w:val="en-US"/>
          </w:rPr>
          <w:t>Introduction</w:t>
        </w:r>
        <w:r w:rsidR="004539C5" w:rsidRPr="003F3EF4">
          <w:rPr>
            <w:noProof/>
            <w:webHidden/>
            <w:lang w:val="en-US"/>
          </w:rPr>
          <w:tab/>
        </w:r>
        <w:r w:rsidRPr="003F3EF4">
          <w:rPr>
            <w:noProof/>
            <w:webHidden/>
            <w:lang w:val="en-US"/>
          </w:rPr>
          <w:fldChar w:fldCharType="begin"/>
        </w:r>
        <w:r w:rsidR="004539C5" w:rsidRPr="003F3EF4">
          <w:rPr>
            <w:noProof/>
            <w:webHidden/>
            <w:lang w:val="en-US"/>
          </w:rPr>
          <w:instrText xml:space="preserve"> PAGEREF _Toc44682070 \h </w:instrText>
        </w:r>
        <w:r w:rsidRPr="003F3EF4">
          <w:rPr>
            <w:noProof/>
            <w:webHidden/>
            <w:lang w:val="en-US"/>
          </w:rPr>
        </w:r>
        <w:r w:rsidRPr="003F3EF4">
          <w:rPr>
            <w:noProof/>
            <w:webHidden/>
            <w:lang w:val="en-US"/>
          </w:rPr>
          <w:fldChar w:fldCharType="separate"/>
        </w:r>
        <w:r w:rsidR="00BF455E">
          <w:rPr>
            <w:noProof/>
            <w:webHidden/>
            <w:lang w:val="en-US"/>
          </w:rPr>
          <w:t>1</w:t>
        </w:r>
        <w:r w:rsidRPr="003F3EF4">
          <w:rPr>
            <w:noProof/>
            <w:webHidden/>
            <w:lang w:val="en-US"/>
          </w:rPr>
          <w:fldChar w:fldCharType="end"/>
        </w:r>
      </w:hyperlink>
    </w:p>
    <w:p w14:paraId="0A8107AD" w14:textId="12B60FA4" w:rsidR="004539C5" w:rsidRPr="003F3EF4" w:rsidRDefault="00BB7532">
      <w:pPr>
        <w:pStyle w:val="Kazalovsebine1"/>
        <w:rPr>
          <w:rFonts w:asciiTheme="minorHAnsi" w:eastAsiaTheme="minorEastAsia" w:hAnsiTheme="minorHAnsi" w:cstheme="minorBidi"/>
          <w:b w:val="0"/>
          <w:bCs w:val="0"/>
          <w:caps w:val="0"/>
          <w:noProof/>
          <w:sz w:val="22"/>
          <w:szCs w:val="22"/>
          <w:lang w:val="en-US" w:eastAsia="en-GB"/>
        </w:rPr>
      </w:pPr>
      <w:hyperlink w:anchor="_Toc44682071" w:history="1">
        <w:r w:rsidR="004539C5" w:rsidRPr="003F3EF4">
          <w:rPr>
            <w:rStyle w:val="Hiperpovezava"/>
            <w:noProof/>
            <w:lang w:val="en-US"/>
          </w:rPr>
          <w:t>2</w:t>
        </w:r>
        <w:r w:rsidR="004539C5" w:rsidRPr="003F3EF4">
          <w:rPr>
            <w:rFonts w:asciiTheme="minorHAnsi" w:eastAsiaTheme="minorEastAsia" w:hAnsiTheme="minorHAnsi" w:cstheme="minorBidi"/>
            <w:b w:val="0"/>
            <w:bCs w:val="0"/>
            <w:caps w:val="0"/>
            <w:noProof/>
            <w:sz w:val="22"/>
            <w:szCs w:val="22"/>
            <w:lang w:val="en-US" w:eastAsia="en-GB"/>
          </w:rPr>
          <w:tab/>
        </w:r>
        <w:r w:rsidR="004539C5" w:rsidRPr="003F3EF4">
          <w:rPr>
            <w:rStyle w:val="Hiperpovezava"/>
            <w:noProof/>
            <w:lang w:val="en-US"/>
          </w:rPr>
          <w:t>Objectives of the training and expected results</w:t>
        </w:r>
        <w:r w:rsidR="004539C5" w:rsidRPr="003F3EF4">
          <w:rPr>
            <w:noProof/>
            <w:webHidden/>
            <w:lang w:val="en-US"/>
          </w:rPr>
          <w:tab/>
        </w:r>
        <w:r w:rsidR="0017495D" w:rsidRPr="003F3EF4">
          <w:rPr>
            <w:noProof/>
            <w:webHidden/>
            <w:lang w:val="en-US"/>
          </w:rPr>
          <w:fldChar w:fldCharType="begin"/>
        </w:r>
        <w:r w:rsidR="004539C5" w:rsidRPr="003F3EF4">
          <w:rPr>
            <w:noProof/>
            <w:webHidden/>
            <w:lang w:val="en-US"/>
          </w:rPr>
          <w:instrText xml:space="preserve"> PAGEREF _Toc44682071 \h </w:instrText>
        </w:r>
        <w:r w:rsidR="0017495D" w:rsidRPr="003F3EF4">
          <w:rPr>
            <w:noProof/>
            <w:webHidden/>
            <w:lang w:val="en-US"/>
          </w:rPr>
        </w:r>
        <w:r w:rsidR="0017495D" w:rsidRPr="003F3EF4">
          <w:rPr>
            <w:noProof/>
            <w:webHidden/>
            <w:lang w:val="en-US"/>
          </w:rPr>
          <w:fldChar w:fldCharType="separate"/>
        </w:r>
        <w:r w:rsidR="00BF455E">
          <w:rPr>
            <w:noProof/>
            <w:webHidden/>
            <w:lang w:val="en-US"/>
          </w:rPr>
          <w:t>2</w:t>
        </w:r>
        <w:r w:rsidR="0017495D" w:rsidRPr="003F3EF4">
          <w:rPr>
            <w:noProof/>
            <w:webHidden/>
            <w:lang w:val="en-US"/>
          </w:rPr>
          <w:fldChar w:fldCharType="end"/>
        </w:r>
      </w:hyperlink>
    </w:p>
    <w:p w14:paraId="13103E35" w14:textId="15F85D19" w:rsidR="004539C5" w:rsidRPr="003F3EF4" w:rsidRDefault="00BB7532">
      <w:pPr>
        <w:pStyle w:val="Kazalovsebine1"/>
        <w:rPr>
          <w:rFonts w:asciiTheme="minorHAnsi" w:eastAsiaTheme="minorEastAsia" w:hAnsiTheme="minorHAnsi" w:cstheme="minorBidi"/>
          <w:b w:val="0"/>
          <w:bCs w:val="0"/>
          <w:caps w:val="0"/>
          <w:noProof/>
          <w:sz w:val="22"/>
          <w:szCs w:val="22"/>
          <w:lang w:val="en-US" w:eastAsia="en-GB"/>
        </w:rPr>
      </w:pPr>
      <w:hyperlink w:anchor="_Toc44682072" w:history="1">
        <w:r w:rsidR="004539C5" w:rsidRPr="003F3EF4">
          <w:rPr>
            <w:rStyle w:val="Hiperpovezava"/>
            <w:noProof/>
            <w:lang w:val="en-US"/>
          </w:rPr>
          <w:t>3</w:t>
        </w:r>
        <w:r w:rsidR="004539C5" w:rsidRPr="003F3EF4">
          <w:rPr>
            <w:rFonts w:asciiTheme="minorHAnsi" w:eastAsiaTheme="minorEastAsia" w:hAnsiTheme="minorHAnsi" w:cstheme="minorBidi"/>
            <w:b w:val="0"/>
            <w:bCs w:val="0"/>
            <w:caps w:val="0"/>
            <w:noProof/>
            <w:sz w:val="22"/>
            <w:szCs w:val="22"/>
            <w:lang w:val="en-US" w:eastAsia="en-GB"/>
          </w:rPr>
          <w:tab/>
        </w:r>
        <w:r w:rsidR="004539C5" w:rsidRPr="003F3EF4">
          <w:rPr>
            <w:rStyle w:val="Hiperpovezava"/>
            <w:noProof/>
            <w:lang w:val="en-US"/>
          </w:rPr>
          <w:t>Highlights from the workshop</w:t>
        </w:r>
        <w:r w:rsidR="004539C5" w:rsidRPr="003F3EF4">
          <w:rPr>
            <w:noProof/>
            <w:webHidden/>
            <w:lang w:val="en-US"/>
          </w:rPr>
          <w:tab/>
        </w:r>
        <w:r w:rsidR="0017495D" w:rsidRPr="003F3EF4">
          <w:rPr>
            <w:noProof/>
            <w:webHidden/>
            <w:lang w:val="en-US"/>
          </w:rPr>
          <w:fldChar w:fldCharType="begin"/>
        </w:r>
        <w:r w:rsidR="004539C5" w:rsidRPr="003F3EF4">
          <w:rPr>
            <w:noProof/>
            <w:webHidden/>
            <w:lang w:val="en-US"/>
          </w:rPr>
          <w:instrText xml:space="preserve"> PAGEREF _Toc44682072 \h </w:instrText>
        </w:r>
        <w:r w:rsidR="0017495D" w:rsidRPr="003F3EF4">
          <w:rPr>
            <w:noProof/>
            <w:webHidden/>
            <w:lang w:val="en-US"/>
          </w:rPr>
        </w:r>
        <w:r w:rsidR="0017495D" w:rsidRPr="003F3EF4">
          <w:rPr>
            <w:noProof/>
            <w:webHidden/>
            <w:lang w:val="en-US"/>
          </w:rPr>
          <w:fldChar w:fldCharType="separate"/>
        </w:r>
        <w:r w:rsidR="00BF455E">
          <w:rPr>
            <w:noProof/>
            <w:webHidden/>
            <w:lang w:val="en-US"/>
          </w:rPr>
          <w:t>2</w:t>
        </w:r>
        <w:r w:rsidR="0017495D" w:rsidRPr="003F3EF4">
          <w:rPr>
            <w:noProof/>
            <w:webHidden/>
            <w:lang w:val="en-US"/>
          </w:rPr>
          <w:fldChar w:fldCharType="end"/>
        </w:r>
      </w:hyperlink>
    </w:p>
    <w:p w14:paraId="712F403B" w14:textId="1572DFB7" w:rsidR="004539C5" w:rsidRPr="003F3EF4" w:rsidRDefault="00BB7532">
      <w:pPr>
        <w:pStyle w:val="Kazalovsebine2"/>
        <w:rPr>
          <w:rFonts w:asciiTheme="minorHAnsi" w:eastAsiaTheme="minorEastAsia" w:hAnsiTheme="minorHAnsi" w:cstheme="minorBidi"/>
          <w:iCs w:val="0"/>
          <w:smallCaps w:val="0"/>
          <w:sz w:val="22"/>
          <w:szCs w:val="22"/>
          <w:lang w:val="en-US" w:eastAsia="en-GB"/>
        </w:rPr>
      </w:pPr>
      <w:hyperlink w:anchor="_Toc44682073" w:history="1">
        <w:r w:rsidR="004539C5" w:rsidRPr="003F3EF4">
          <w:rPr>
            <w:rStyle w:val="Hiperpovezava"/>
            <w:lang w:val="en-US"/>
          </w:rPr>
          <w:t>3.1</w:t>
        </w:r>
        <w:r w:rsidR="004539C5" w:rsidRPr="003F3EF4">
          <w:rPr>
            <w:rFonts w:asciiTheme="minorHAnsi" w:eastAsiaTheme="minorEastAsia" w:hAnsiTheme="minorHAnsi" w:cstheme="minorBidi"/>
            <w:iCs w:val="0"/>
            <w:smallCaps w:val="0"/>
            <w:sz w:val="22"/>
            <w:szCs w:val="22"/>
            <w:lang w:val="en-US" w:eastAsia="en-GB"/>
          </w:rPr>
          <w:tab/>
        </w:r>
        <w:r w:rsidR="004539C5" w:rsidRPr="003F3EF4">
          <w:rPr>
            <w:rStyle w:val="Hiperpovezava"/>
            <w:lang w:val="en-US"/>
          </w:rPr>
          <w:t>Introduction of the Workshop: context, agenda and objectives</w:t>
        </w:r>
        <w:r w:rsidR="004539C5" w:rsidRPr="003F3EF4">
          <w:rPr>
            <w:webHidden/>
            <w:lang w:val="en-US"/>
          </w:rPr>
          <w:tab/>
        </w:r>
        <w:r w:rsidR="0017495D" w:rsidRPr="003F3EF4">
          <w:rPr>
            <w:webHidden/>
            <w:lang w:val="en-US"/>
          </w:rPr>
          <w:fldChar w:fldCharType="begin"/>
        </w:r>
        <w:r w:rsidR="004539C5" w:rsidRPr="003F3EF4">
          <w:rPr>
            <w:webHidden/>
            <w:lang w:val="en-US"/>
          </w:rPr>
          <w:instrText xml:space="preserve"> PAGEREF _Toc44682073 \h </w:instrText>
        </w:r>
        <w:r w:rsidR="0017495D" w:rsidRPr="003F3EF4">
          <w:rPr>
            <w:webHidden/>
            <w:lang w:val="en-US"/>
          </w:rPr>
        </w:r>
        <w:r w:rsidR="0017495D" w:rsidRPr="003F3EF4">
          <w:rPr>
            <w:webHidden/>
            <w:lang w:val="en-US"/>
          </w:rPr>
          <w:fldChar w:fldCharType="separate"/>
        </w:r>
        <w:r w:rsidR="00BF455E">
          <w:rPr>
            <w:webHidden/>
            <w:lang w:val="en-US"/>
          </w:rPr>
          <w:t>2</w:t>
        </w:r>
        <w:r w:rsidR="0017495D" w:rsidRPr="003F3EF4">
          <w:rPr>
            <w:webHidden/>
            <w:lang w:val="en-US"/>
          </w:rPr>
          <w:fldChar w:fldCharType="end"/>
        </w:r>
      </w:hyperlink>
    </w:p>
    <w:p w14:paraId="3CC0147D" w14:textId="0BC72988" w:rsidR="004539C5" w:rsidRPr="003F3EF4" w:rsidRDefault="00BB7532">
      <w:pPr>
        <w:pStyle w:val="Kazalovsebine2"/>
        <w:rPr>
          <w:rFonts w:asciiTheme="minorHAnsi" w:eastAsiaTheme="minorEastAsia" w:hAnsiTheme="minorHAnsi" w:cstheme="minorBidi"/>
          <w:iCs w:val="0"/>
          <w:smallCaps w:val="0"/>
          <w:sz w:val="22"/>
          <w:szCs w:val="22"/>
          <w:lang w:val="en-US" w:eastAsia="en-GB"/>
        </w:rPr>
      </w:pPr>
      <w:hyperlink w:anchor="_Toc44682074" w:history="1">
        <w:r w:rsidR="004539C5" w:rsidRPr="003F3EF4">
          <w:rPr>
            <w:rStyle w:val="Hiperpovezava"/>
            <w:lang w:val="en-US"/>
          </w:rPr>
          <w:t>3.2</w:t>
        </w:r>
        <w:r w:rsidR="004539C5" w:rsidRPr="003F3EF4">
          <w:rPr>
            <w:rFonts w:asciiTheme="minorHAnsi" w:eastAsiaTheme="minorEastAsia" w:hAnsiTheme="minorHAnsi" w:cstheme="minorBidi"/>
            <w:iCs w:val="0"/>
            <w:smallCaps w:val="0"/>
            <w:sz w:val="22"/>
            <w:szCs w:val="22"/>
            <w:lang w:val="en-US" w:eastAsia="en-GB"/>
          </w:rPr>
          <w:tab/>
        </w:r>
        <w:r w:rsidR="004539C5" w:rsidRPr="003F3EF4">
          <w:rPr>
            <w:rStyle w:val="Hiperpovezava"/>
            <w:lang w:val="en-US"/>
          </w:rPr>
          <w:t>Biodiversity and ecosystems in the framework of the new EU Biodiversity Strategy 2030</w:t>
        </w:r>
        <w:r w:rsidR="004539C5" w:rsidRPr="003F3EF4">
          <w:rPr>
            <w:webHidden/>
            <w:lang w:val="en-US"/>
          </w:rPr>
          <w:tab/>
        </w:r>
        <w:r w:rsidR="0017495D" w:rsidRPr="003F3EF4">
          <w:rPr>
            <w:webHidden/>
            <w:lang w:val="en-US"/>
          </w:rPr>
          <w:fldChar w:fldCharType="begin"/>
        </w:r>
        <w:r w:rsidR="004539C5" w:rsidRPr="003F3EF4">
          <w:rPr>
            <w:webHidden/>
            <w:lang w:val="en-US"/>
          </w:rPr>
          <w:instrText xml:space="preserve"> PAGEREF _Toc44682074 \h </w:instrText>
        </w:r>
        <w:r w:rsidR="0017495D" w:rsidRPr="003F3EF4">
          <w:rPr>
            <w:webHidden/>
            <w:lang w:val="en-US"/>
          </w:rPr>
        </w:r>
        <w:r w:rsidR="0017495D" w:rsidRPr="003F3EF4">
          <w:rPr>
            <w:webHidden/>
            <w:lang w:val="en-US"/>
          </w:rPr>
          <w:fldChar w:fldCharType="separate"/>
        </w:r>
        <w:r w:rsidR="00BF455E">
          <w:rPr>
            <w:webHidden/>
            <w:lang w:val="en-US"/>
          </w:rPr>
          <w:t>3</w:t>
        </w:r>
        <w:r w:rsidR="0017495D" w:rsidRPr="003F3EF4">
          <w:rPr>
            <w:webHidden/>
            <w:lang w:val="en-US"/>
          </w:rPr>
          <w:fldChar w:fldCharType="end"/>
        </w:r>
      </w:hyperlink>
    </w:p>
    <w:p w14:paraId="2FDEDF65" w14:textId="1D79742B" w:rsidR="004539C5" w:rsidRPr="003F3EF4" w:rsidRDefault="00BB7532">
      <w:pPr>
        <w:pStyle w:val="Kazalovsebine2"/>
        <w:rPr>
          <w:rFonts w:asciiTheme="minorHAnsi" w:eastAsiaTheme="minorEastAsia" w:hAnsiTheme="minorHAnsi" w:cstheme="minorBidi"/>
          <w:iCs w:val="0"/>
          <w:smallCaps w:val="0"/>
          <w:sz w:val="22"/>
          <w:szCs w:val="22"/>
          <w:lang w:val="en-US" w:eastAsia="en-GB"/>
        </w:rPr>
      </w:pPr>
      <w:hyperlink w:anchor="_Toc44682075" w:history="1">
        <w:r w:rsidR="004539C5" w:rsidRPr="003F3EF4">
          <w:rPr>
            <w:rStyle w:val="Hiperpovezava"/>
            <w:rFonts w:eastAsia="Calibri" w:cs="Times New Roman"/>
            <w:lang w:val="en-US"/>
          </w:rPr>
          <w:t>3.3</w:t>
        </w:r>
        <w:r w:rsidR="004539C5" w:rsidRPr="003F3EF4">
          <w:rPr>
            <w:rFonts w:asciiTheme="minorHAnsi" w:eastAsiaTheme="minorEastAsia" w:hAnsiTheme="minorHAnsi" w:cstheme="minorBidi"/>
            <w:iCs w:val="0"/>
            <w:smallCaps w:val="0"/>
            <w:sz w:val="22"/>
            <w:szCs w:val="22"/>
            <w:lang w:val="en-US" w:eastAsia="en-GB"/>
          </w:rPr>
          <w:tab/>
        </w:r>
        <w:r w:rsidR="004539C5" w:rsidRPr="003F3EF4">
          <w:rPr>
            <w:rStyle w:val="Hiperpovezava"/>
            <w:rFonts w:eastAsia="Calibri" w:cs="Times New Roman"/>
            <w:lang w:val="en-US"/>
          </w:rPr>
          <w:t>EUSAIR activities under the topic Transnational terrestrial habitats and biodiversity</w:t>
        </w:r>
        <w:r w:rsidR="004539C5" w:rsidRPr="003F3EF4">
          <w:rPr>
            <w:webHidden/>
            <w:lang w:val="en-US"/>
          </w:rPr>
          <w:tab/>
        </w:r>
        <w:r w:rsidR="0017495D" w:rsidRPr="003F3EF4">
          <w:rPr>
            <w:webHidden/>
            <w:lang w:val="en-US"/>
          </w:rPr>
          <w:fldChar w:fldCharType="begin"/>
        </w:r>
        <w:r w:rsidR="004539C5" w:rsidRPr="003F3EF4">
          <w:rPr>
            <w:webHidden/>
            <w:lang w:val="en-US"/>
          </w:rPr>
          <w:instrText xml:space="preserve"> PAGEREF _Toc44682075 \h </w:instrText>
        </w:r>
        <w:r w:rsidR="0017495D" w:rsidRPr="003F3EF4">
          <w:rPr>
            <w:webHidden/>
            <w:lang w:val="en-US"/>
          </w:rPr>
        </w:r>
        <w:r w:rsidR="0017495D" w:rsidRPr="003F3EF4">
          <w:rPr>
            <w:webHidden/>
            <w:lang w:val="en-US"/>
          </w:rPr>
          <w:fldChar w:fldCharType="separate"/>
        </w:r>
        <w:r w:rsidR="00BF455E">
          <w:rPr>
            <w:webHidden/>
            <w:lang w:val="en-US"/>
          </w:rPr>
          <w:t>3</w:t>
        </w:r>
        <w:r w:rsidR="0017495D" w:rsidRPr="003F3EF4">
          <w:rPr>
            <w:webHidden/>
            <w:lang w:val="en-US"/>
          </w:rPr>
          <w:fldChar w:fldCharType="end"/>
        </w:r>
      </w:hyperlink>
    </w:p>
    <w:p w14:paraId="142CF352" w14:textId="7057EE8F" w:rsidR="004539C5" w:rsidRPr="003F3EF4" w:rsidRDefault="00BB7532">
      <w:pPr>
        <w:pStyle w:val="Kazalovsebine2"/>
        <w:rPr>
          <w:rFonts w:asciiTheme="minorHAnsi" w:eastAsiaTheme="minorEastAsia" w:hAnsiTheme="minorHAnsi" w:cstheme="minorBidi"/>
          <w:iCs w:val="0"/>
          <w:smallCaps w:val="0"/>
          <w:sz w:val="22"/>
          <w:szCs w:val="22"/>
          <w:lang w:val="en-US" w:eastAsia="en-GB"/>
        </w:rPr>
      </w:pPr>
      <w:hyperlink w:anchor="_Toc44682076" w:history="1">
        <w:r w:rsidR="004539C5" w:rsidRPr="003F3EF4">
          <w:rPr>
            <w:rStyle w:val="Hiperpovezava"/>
            <w:lang w:val="en-US"/>
          </w:rPr>
          <w:t>3.4</w:t>
        </w:r>
        <w:r w:rsidR="004539C5" w:rsidRPr="003F3EF4">
          <w:rPr>
            <w:rFonts w:asciiTheme="minorHAnsi" w:eastAsiaTheme="minorEastAsia" w:hAnsiTheme="minorHAnsi" w:cstheme="minorBidi"/>
            <w:iCs w:val="0"/>
            <w:smallCaps w:val="0"/>
            <w:sz w:val="22"/>
            <w:szCs w:val="22"/>
            <w:lang w:val="en-US" w:eastAsia="en-GB"/>
          </w:rPr>
          <w:tab/>
        </w:r>
        <w:r w:rsidR="004539C5" w:rsidRPr="003F3EF4">
          <w:rPr>
            <w:rStyle w:val="Hiperpovezava"/>
            <w:lang w:val="en-US"/>
          </w:rPr>
          <w:t>EPPA Study on green infrastructure deployment and ecological connectivity status in Albania, Bosnia-Herzegovina, Montenegro, Serbia and North Macedonia</w:t>
        </w:r>
        <w:r w:rsidR="004539C5" w:rsidRPr="003F3EF4">
          <w:rPr>
            <w:webHidden/>
            <w:lang w:val="en-US"/>
          </w:rPr>
          <w:tab/>
        </w:r>
        <w:r w:rsidR="0017495D" w:rsidRPr="003F3EF4">
          <w:rPr>
            <w:webHidden/>
            <w:lang w:val="en-US"/>
          </w:rPr>
          <w:fldChar w:fldCharType="begin"/>
        </w:r>
        <w:r w:rsidR="004539C5" w:rsidRPr="003F3EF4">
          <w:rPr>
            <w:webHidden/>
            <w:lang w:val="en-US"/>
          </w:rPr>
          <w:instrText xml:space="preserve"> PAGEREF _Toc44682076 \h </w:instrText>
        </w:r>
        <w:r w:rsidR="0017495D" w:rsidRPr="003F3EF4">
          <w:rPr>
            <w:webHidden/>
            <w:lang w:val="en-US"/>
          </w:rPr>
        </w:r>
        <w:r w:rsidR="0017495D" w:rsidRPr="003F3EF4">
          <w:rPr>
            <w:webHidden/>
            <w:lang w:val="en-US"/>
          </w:rPr>
          <w:fldChar w:fldCharType="separate"/>
        </w:r>
        <w:r w:rsidR="00BF455E">
          <w:rPr>
            <w:webHidden/>
            <w:lang w:val="en-US"/>
          </w:rPr>
          <w:t>5</w:t>
        </w:r>
        <w:r w:rsidR="0017495D" w:rsidRPr="003F3EF4">
          <w:rPr>
            <w:webHidden/>
            <w:lang w:val="en-US"/>
          </w:rPr>
          <w:fldChar w:fldCharType="end"/>
        </w:r>
      </w:hyperlink>
    </w:p>
    <w:p w14:paraId="1B7F4B29" w14:textId="030D8DA2" w:rsidR="004539C5" w:rsidRPr="003F3EF4" w:rsidRDefault="00BB7532">
      <w:pPr>
        <w:pStyle w:val="Kazalovsebine2"/>
        <w:rPr>
          <w:rFonts w:asciiTheme="minorHAnsi" w:eastAsiaTheme="minorEastAsia" w:hAnsiTheme="minorHAnsi" w:cstheme="minorBidi"/>
          <w:iCs w:val="0"/>
          <w:smallCaps w:val="0"/>
          <w:sz w:val="22"/>
          <w:szCs w:val="22"/>
          <w:lang w:val="en-US" w:eastAsia="en-GB"/>
        </w:rPr>
      </w:pPr>
      <w:hyperlink w:anchor="_Toc44682077" w:history="1">
        <w:r w:rsidR="004539C5" w:rsidRPr="003F3EF4">
          <w:rPr>
            <w:rStyle w:val="Hiperpovezava"/>
            <w:lang w:val="en-US"/>
          </w:rPr>
          <w:t>3.5</w:t>
        </w:r>
        <w:r w:rsidR="004539C5" w:rsidRPr="003F3EF4">
          <w:rPr>
            <w:rFonts w:asciiTheme="minorHAnsi" w:eastAsiaTheme="minorEastAsia" w:hAnsiTheme="minorHAnsi" w:cstheme="minorBidi"/>
            <w:iCs w:val="0"/>
            <w:smallCaps w:val="0"/>
            <w:sz w:val="22"/>
            <w:szCs w:val="22"/>
            <w:lang w:val="en-US" w:eastAsia="en-GB"/>
          </w:rPr>
          <w:tab/>
        </w:r>
        <w:r w:rsidR="004539C5" w:rsidRPr="003F3EF4">
          <w:rPr>
            <w:rStyle w:val="Hiperpovezava"/>
            <w:lang w:val="en-US"/>
          </w:rPr>
          <w:t>Assessment of the ecological connectivity and identification of the Green Infrastructure elements in Slovenia</w:t>
        </w:r>
        <w:r w:rsidR="004539C5" w:rsidRPr="003F3EF4">
          <w:rPr>
            <w:webHidden/>
            <w:lang w:val="en-US"/>
          </w:rPr>
          <w:tab/>
        </w:r>
        <w:r w:rsidR="0017495D" w:rsidRPr="003F3EF4">
          <w:rPr>
            <w:webHidden/>
            <w:lang w:val="en-US"/>
          </w:rPr>
          <w:fldChar w:fldCharType="begin"/>
        </w:r>
        <w:r w:rsidR="004539C5" w:rsidRPr="003F3EF4">
          <w:rPr>
            <w:webHidden/>
            <w:lang w:val="en-US"/>
          </w:rPr>
          <w:instrText xml:space="preserve"> PAGEREF _Toc44682077 \h </w:instrText>
        </w:r>
        <w:r w:rsidR="0017495D" w:rsidRPr="003F3EF4">
          <w:rPr>
            <w:webHidden/>
            <w:lang w:val="en-US"/>
          </w:rPr>
        </w:r>
        <w:r w:rsidR="0017495D" w:rsidRPr="003F3EF4">
          <w:rPr>
            <w:webHidden/>
            <w:lang w:val="en-US"/>
          </w:rPr>
          <w:fldChar w:fldCharType="separate"/>
        </w:r>
        <w:r w:rsidR="00BF455E">
          <w:rPr>
            <w:webHidden/>
            <w:lang w:val="en-US"/>
          </w:rPr>
          <w:t>7</w:t>
        </w:r>
        <w:r w:rsidR="0017495D" w:rsidRPr="003F3EF4">
          <w:rPr>
            <w:webHidden/>
            <w:lang w:val="en-US"/>
          </w:rPr>
          <w:fldChar w:fldCharType="end"/>
        </w:r>
      </w:hyperlink>
    </w:p>
    <w:p w14:paraId="7D732A79" w14:textId="16198F92" w:rsidR="004539C5" w:rsidRPr="003F3EF4" w:rsidRDefault="00BB7532">
      <w:pPr>
        <w:pStyle w:val="Kazalovsebine2"/>
        <w:rPr>
          <w:rFonts w:asciiTheme="minorHAnsi" w:eastAsiaTheme="minorEastAsia" w:hAnsiTheme="minorHAnsi" w:cstheme="minorBidi"/>
          <w:iCs w:val="0"/>
          <w:smallCaps w:val="0"/>
          <w:sz w:val="22"/>
          <w:szCs w:val="22"/>
          <w:lang w:val="en-US" w:eastAsia="en-GB"/>
        </w:rPr>
      </w:pPr>
      <w:hyperlink w:anchor="_Toc44682078" w:history="1">
        <w:r w:rsidR="004539C5" w:rsidRPr="003F3EF4">
          <w:rPr>
            <w:rStyle w:val="Hiperpovezava"/>
            <w:lang w:val="en-US"/>
          </w:rPr>
          <w:t>3.6</w:t>
        </w:r>
        <w:r w:rsidR="004539C5" w:rsidRPr="003F3EF4">
          <w:rPr>
            <w:rFonts w:asciiTheme="minorHAnsi" w:eastAsiaTheme="minorEastAsia" w:hAnsiTheme="minorHAnsi" w:cstheme="minorBidi"/>
            <w:iCs w:val="0"/>
            <w:smallCaps w:val="0"/>
            <w:sz w:val="22"/>
            <w:szCs w:val="22"/>
            <w:lang w:val="en-US" w:eastAsia="en-GB"/>
          </w:rPr>
          <w:tab/>
        </w:r>
        <w:r w:rsidR="004539C5" w:rsidRPr="003F3EF4">
          <w:rPr>
            <w:rStyle w:val="Hiperpovezava"/>
            <w:lang w:val="en-US"/>
          </w:rPr>
          <w:t>Experience of the EPPA countries in planning of ecological networks, challenges and needs.</w:t>
        </w:r>
        <w:r w:rsidR="004539C5" w:rsidRPr="003F3EF4">
          <w:rPr>
            <w:webHidden/>
            <w:lang w:val="en-US"/>
          </w:rPr>
          <w:tab/>
        </w:r>
        <w:r w:rsidR="0017495D" w:rsidRPr="003F3EF4">
          <w:rPr>
            <w:webHidden/>
            <w:lang w:val="en-US"/>
          </w:rPr>
          <w:fldChar w:fldCharType="begin"/>
        </w:r>
        <w:r w:rsidR="004539C5" w:rsidRPr="003F3EF4">
          <w:rPr>
            <w:webHidden/>
            <w:lang w:val="en-US"/>
          </w:rPr>
          <w:instrText xml:space="preserve"> PAGEREF _Toc44682078 \h </w:instrText>
        </w:r>
        <w:r w:rsidR="0017495D" w:rsidRPr="003F3EF4">
          <w:rPr>
            <w:webHidden/>
            <w:lang w:val="en-US"/>
          </w:rPr>
        </w:r>
        <w:r w:rsidR="0017495D" w:rsidRPr="003F3EF4">
          <w:rPr>
            <w:webHidden/>
            <w:lang w:val="en-US"/>
          </w:rPr>
          <w:fldChar w:fldCharType="separate"/>
        </w:r>
        <w:r w:rsidR="00BF455E">
          <w:rPr>
            <w:webHidden/>
            <w:lang w:val="en-US"/>
          </w:rPr>
          <w:t>8</w:t>
        </w:r>
        <w:r w:rsidR="0017495D" w:rsidRPr="003F3EF4">
          <w:rPr>
            <w:webHidden/>
            <w:lang w:val="en-US"/>
          </w:rPr>
          <w:fldChar w:fldCharType="end"/>
        </w:r>
      </w:hyperlink>
    </w:p>
    <w:p w14:paraId="46316835" w14:textId="45114375" w:rsidR="004539C5" w:rsidRPr="003F3EF4" w:rsidRDefault="00BB7532">
      <w:pPr>
        <w:pStyle w:val="Kazalovsebine3"/>
        <w:rPr>
          <w:rFonts w:asciiTheme="minorHAnsi" w:eastAsiaTheme="minorEastAsia" w:hAnsiTheme="minorHAnsi" w:cstheme="minorBidi"/>
          <w:i w:val="0"/>
          <w:iCs w:val="0"/>
          <w:noProof/>
          <w:sz w:val="22"/>
          <w:szCs w:val="22"/>
          <w:lang w:val="en-US" w:eastAsia="en-GB"/>
        </w:rPr>
      </w:pPr>
      <w:hyperlink w:anchor="_Toc44682079" w:history="1">
        <w:r w:rsidR="004539C5" w:rsidRPr="003F3EF4">
          <w:rPr>
            <w:rStyle w:val="Hiperpovezava"/>
            <w:noProof/>
            <w:lang w:val="en-US"/>
          </w:rPr>
          <w:t>3.6.1</w:t>
        </w:r>
        <w:r w:rsidR="004539C5" w:rsidRPr="003F3EF4">
          <w:rPr>
            <w:rFonts w:asciiTheme="minorHAnsi" w:eastAsiaTheme="minorEastAsia" w:hAnsiTheme="minorHAnsi" w:cstheme="minorBidi"/>
            <w:i w:val="0"/>
            <w:iCs w:val="0"/>
            <w:noProof/>
            <w:sz w:val="22"/>
            <w:szCs w:val="22"/>
            <w:lang w:val="en-US" w:eastAsia="en-GB"/>
          </w:rPr>
          <w:tab/>
        </w:r>
        <w:r w:rsidR="004539C5" w:rsidRPr="003F3EF4">
          <w:rPr>
            <w:rStyle w:val="Hiperpovezava"/>
            <w:noProof/>
            <w:lang w:val="en-US"/>
          </w:rPr>
          <w:t>Albania</w:t>
        </w:r>
        <w:r w:rsidR="004539C5" w:rsidRPr="003F3EF4">
          <w:rPr>
            <w:noProof/>
            <w:webHidden/>
            <w:lang w:val="en-US"/>
          </w:rPr>
          <w:tab/>
        </w:r>
        <w:r w:rsidR="0017495D" w:rsidRPr="003F3EF4">
          <w:rPr>
            <w:noProof/>
            <w:webHidden/>
            <w:lang w:val="en-US"/>
          </w:rPr>
          <w:fldChar w:fldCharType="begin"/>
        </w:r>
        <w:r w:rsidR="004539C5" w:rsidRPr="003F3EF4">
          <w:rPr>
            <w:noProof/>
            <w:webHidden/>
            <w:lang w:val="en-US"/>
          </w:rPr>
          <w:instrText xml:space="preserve"> PAGEREF _Toc44682079 \h </w:instrText>
        </w:r>
        <w:r w:rsidR="0017495D" w:rsidRPr="003F3EF4">
          <w:rPr>
            <w:noProof/>
            <w:webHidden/>
            <w:lang w:val="en-US"/>
          </w:rPr>
        </w:r>
        <w:r w:rsidR="0017495D" w:rsidRPr="003F3EF4">
          <w:rPr>
            <w:noProof/>
            <w:webHidden/>
            <w:lang w:val="en-US"/>
          </w:rPr>
          <w:fldChar w:fldCharType="separate"/>
        </w:r>
        <w:r w:rsidR="00BF455E">
          <w:rPr>
            <w:noProof/>
            <w:webHidden/>
            <w:lang w:val="en-US"/>
          </w:rPr>
          <w:t>8</w:t>
        </w:r>
        <w:r w:rsidR="0017495D" w:rsidRPr="003F3EF4">
          <w:rPr>
            <w:noProof/>
            <w:webHidden/>
            <w:lang w:val="en-US"/>
          </w:rPr>
          <w:fldChar w:fldCharType="end"/>
        </w:r>
      </w:hyperlink>
    </w:p>
    <w:p w14:paraId="707783A8" w14:textId="299C210D" w:rsidR="004539C5" w:rsidRPr="003F3EF4" w:rsidRDefault="00BB7532">
      <w:pPr>
        <w:pStyle w:val="Kazalovsebine3"/>
        <w:rPr>
          <w:rFonts w:asciiTheme="minorHAnsi" w:eastAsiaTheme="minorEastAsia" w:hAnsiTheme="minorHAnsi" w:cstheme="minorBidi"/>
          <w:i w:val="0"/>
          <w:iCs w:val="0"/>
          <w:noProof/>
          <w:sz w:val="22"/>
          <w:szCs w:val="22"/>
          <w:lang w:val="en-US" w:eastAsia="en-GB"/>
        </w:rPr>
      </w:pPr>
      <w:hyperlink w:anchor="_Toc44682080" w:history="1">
        <w:r w:rsidR="004539C5" w:rsidRPr="003F3EF4">
          <w:rPr>
            <w:rStyle w:val="Hiperpovezava"/>
            <w:noProof/>
            <w:lang w:val="en-US"/>
          </w:rPr>
          <w:t>3.6.2</w:t>
        </w:r>
        <w:r w:rsidR="004539C5" w:rsidRPr="003F3EF4">
          <w:rPr>
            <w:rFonts w:asciiTheme="minorHAnsi" w:eastAsiaTheme="minorEastAsia" w:hAnsiTheme="minorHAnsi" w:cstheme="minorBidi"/>
            <w:i w:val="0"/>
            <w:iCs w:val="0"/>
            <w:noProof/>
            <w:sz w:val="22"/>
            <w:szCs w:val="22"/>
            <w:lang w:val="en-US" w:eastAsia="en-GB"/>
          </w:rPr>
          <w:tab/>
        </w:r>
        <w:r w:rsidR="004539C5" w:rsidRPr="003F3EF4">
          <w:rPr>
            <w:rStyle w:val="Hiperpovezava"/>
            <w:noProof/>
            <w:lang w:val="en-US"/>
          </w:rPr>
          <w:t>Bosnia and Herzegovina</w:t>
        </w:r>
        <w:r w:rsidR="004539C5" w:rsidRPr="003F3EF4">
          <w:rPr>
            <w:noProof/>
            <w:webHidden/>
            <w:lang w:val="en-US"/>
          </w:rPr>
          <w:tab/>
        </w:r>
        <w:r w:rsidR="0017495D" w:rsidRPr="003F3EF4">
          <w:rPr>
            <w:noProof/>
            <w:webHidden/>
            <w:lang w:val="en-US"/>
          </w:rPr>
          <w:fldChar w:fldCharType="begin"/>
        </w:r>
        <w:r w:rsidR="004539C5" w:rsidRPr="003F3EF4">
          <w:rPr>
            <w:noProof/>
            <w:webHidden/>
            <w:lang w:val="en-US"/>
          </w:rPr>
          <w:instrText xml:space="preserve"> PAGEREF _Toc44682080 \h </w:instrText>
        </w:r>
        <w:r w:rsidR="0017495D" w:rsidRPr="003F3EF4">
          <w:rPr>
            <w:noProof/>
            <w:webHidden/>
            <w:lang w:val="en-US"/>
          </w:rPr>
        </w:r>
        <w:r w:rsidR="0017495D" w:rsidRPr="003F3EF4">
          <w:rPr>
            <w:noProof/>
            <w:webHidden/>
            <w:lang w:val="en-US"/>
          </w:rPr>
          <w:fldChar w:fldCharType="separate"/>
        </w:r>
        <w:r w:rsidR="00BF455E">
          <w:rPr>
            <w:noProof/>
            <w:webHidden/>
            <w:lang w:val="en-US"/>
          </w:rPr>
          <w:t>8</w:t>
        </w:r>
        <w:r w:rsidR="0017495D" w:rsidRPr="003F3EF4">
          <w:rPr>
            <w:noProof/>
            <w:webHidden/>
            <w:lang w:val="en-US"/>
          </w:rPr>
          <w:fldChar w:fldCharType="end"/>
        </w:r>
      </w:hyperlink>
    </w:p>
    <w:p w14:paraId="3402AC08" w14:textId="3CBC7C0F" w:rsidR="004539C5" w:rsidRPr="003F3EF4" w:rsidRDefault="00BB7532">
      <w:pPr>
        <w:pStyle w:val="Kazalovsebine3"/>
        <w:rPr>
          <w:rFonts w:asciiTheme="minorHAnsi" w:eastAsiaTheme="minorEastAsia" w:hAnsiTheme="minorHAnsi" w:cstheme="minorBidi"/>
          <w:i w:val="0"/>
          <w:iCs w:val="0"/>
          <w:noProof/>
          <w:sz w:val="22"/>
          <w:szCs w:val="22"/>
          <w:lang w:val="en-US" w:eastAsia="en-GB"/>
        </w:rPr>
      </w:pPr>
      <w:hyperlink w:anchor="_Toc44682081" w:history="1">
        <w:r w:rsidR="004539C5" w:rsidRPr="003F3EF4">
          <w:rPr>
            <w:rStyle w:val="Hiperpovezava"/>
            <w:noProof/>
            <w:lang w:val="en-US"/>
          </w:rPr>
          <w:t>3.6.3</w:t>
        </w:r>
        <w:r w:rsidR="004539C5" w:rsidRPr="003F3EF4">
          <w:rPr>
            <w:rFonts w:asciiTheme="minorHAnsi" w:eastAsiaTheme="minorEastAsia" w:hAnsiTheme="minorHAnsi" w:cstheme="minorBidi"/>
            <w:i w:val="0"/>
            <w:iCs w:val="0"/>
            <w:noProof/>
            <w:sz w:val="22"/>
            <w:szCs w:val="22"/>
            <w:lang w:val="en-US" w:eastAsia="en-GB"/>
          </w:rPr>
          <w:tab/>
        </w:r>
        <w:r w:rsidR="004539C5" w:rsidRPr="003F3EF4">
          <w:rPr>
            <w:rStyle w:val="Hiperpovezava"/>
            <w:noProof/>
            <w:lang w:val="en-US"/>
          </w:rPr>
          <w:t>Montenegro</w:t>
        </w:r>
        <w:r w:rsidR="004539C5" w:rsidRPr="003F3EF4">
          <w:rPr>
            <w:noProof/>
            <w:webHidden/>
            <w:lang w:val="en-US"/>
          </w:rPr>
          <w:tab/>
        </w:r>
        <w:r w:rsidR="0017495D" w:rsidRPr="003F3EF4">
          <w:rPr>
            <w:noProof/>
            <w:webHidden/>
            <w:lang w:val="en-US"/>
          </w:rPr>
          <w:fldChar w:fldCharType="begin"/>
        </w:r>
        <w:r w:rsidR="004539C5" w:rsidRPr="003F3EF4">
          <w:rPr>
            <w:noProof/>
            <w:webHidden/>
            <w:lang w:val="en-US"/>
          </w:rPr>
          <w:instrText xml:space="preserve"> PAGEREF _Toc44682081 \h </w:instrText>
        </w:r>
        <w:r w:rsidR="0017495D" w:rsidRPr="003F3EF4">
          <w:rPr>
            <w:noProof/>
            <w:webHidden/>
            <w:lang w:val="en-US"/>
          </w:rPr>
        </w:r>
        <w:r w:rsidR="0017495D" w:rsidRPr="003F3EF4">
          <w:rPr>
            <w:noProof/>
            <w:webHidden/>
            <w:lang w:val="en-US"/>
          </w:rPr>
          <w:fldChar w:fldCharType="separate"/>
        </w:r>
        <w:r w:rsidR="00BF455E">
          <w:rPr>
            <w:noProof/>
            <w:webHidden/>
            <w:lang w:val="en-US"/>
          </w:rPr>
          <w:t>9</w:t>
        </w:r>
        <w:r w:rsidR="0017495D" w:rsidRPr="003F3EF4">
          <w:rPr>
            <w:noProof/>
            <w:webHidden/>
            <w:lang w:val="en-US"/>
          </w:rPr>
          <w:fldChar w:fldCharType="end"/>
        </w:r>
      </w:hyperlink>
    </w:p>
    <w:p w14:paraId="658E8D3D" w14:textId="0248F28C" w:rsidR="004539C5" w:rsidRPr="003F3EF4" w:rsidRDefault="00BB7532">
      <w:pPr>
        <w:pStyle w:val="Kazalovsebine3"/>
        <w:rPr>
          <w:rFonts w:asciiTheme="minorHAnsi" w:eastAsiaTheme="minorEastAsia" w:hAnsiTheme="minorHAnsi" w:cstheme="minorBidi"/>
          <w:i w:val="0"/>
          <w:iCs w:val="0"/>
          <w:noProof/>
          <w:sz w:val="22"/>
          <w:szCs w:val="22"/>
          <w:lang w:val="en-US" w:eastAsia="en-GB"/>
        </w:rPr>
      </w:pPr>
      <w:hyperlink w:anchor="_Toc44682082" w:history="1">
        <w:r w:rsidR="004539C5" w:rsidRPr="003F3EF4">
          <w:rPr>
            <w:rStyle w:val="Hiperpovezava"/>
            <w:noProof/>
            <w:lang w:val="en-US"/>
          </w:rPr>
          <w:t>3.6.4</w:t>
        </w:r>
        <w:r w:rsidR="004539C5" w:rsidRPr="003F3EF4">
          <w:rPr>
            <w:rFonts w:asciiTheme="minorHAnsi" w:eastAsiaTheme="minorEastAsia" w:hAnsiTheme="minorHAnsi" w:cstheme="minorBidi"/>
            <w:i w:val="0"/>
            <w:iCs w:val="0"/>
            <w:noProof/>
            <w:sz w:val="22"/>
            <w:szCs w:val="22"/>
            <w:lang w:val="en-US" w:eastAsia="en-GB"/>
          </w:rPr>
          <w:tab/>
        </w:r>
        <w:r w:rsidR="004539C5" w:rsidRPr="003F3EF4">
          <w:rPr>
            <w:rStyle w:val="Hiperpovezava"/>
            <w:noProof/>
            <w:lang w:val="en-US"/>
          </w:rPr>
          <w:t>North Macedonia</w:t>
        </w:r>
        <w:r w:rsidR="004539C5" w:rsidRPr="003F3EF4">
          <w:rPr>
            <w:noProof/>
            <w:webHidden/>
            <w:lang w:val="en-US"/>
          </w:rPr>
          <w:tab/>
        </w:r>
        <w:r w:rsidR="0017495D" w:rsidRPr="003F3EF4">
          <w:rPr>
            <w:noProof/>
            <w:webHidden/>
            <w:lang w:val="en-US"/>
          </w:rPr>
          <w:fldChar w:fldCharType="begin"/>
        </w:r>
        <w:r w:rsidR="004539C5" w:rsidRPr="003F3EF4">
          <w:rPr>
            <w:noProof/>
            <w:webHidden/>
            <w:lang w:val="en-US"/>
          </w:rPr>
          <w:instrText xml:space="preserve"> PAGEREF _Toc44682082 \h </w:instrText>
        </w:r>
        <w:r w:rsidR="0017495D" w:rsidRPr="003F3EF4">
          <w:rPr>
            <w:noProof/>
            <w:webHidden/>
            <w:lang w:val="en-US"/>
          </w:rPr>
        </w:r>
        <w:r w:rsidR="0017495D" w:rsidRPr="003F3EF4">
          <w:rPr>
            <w:noProof/>
            <w:webHidden/>
            <w:lang w:val="en-US"/>
          </w:rPr>
          <w:fldChar w:fldCharType="separate"/>
        </w:r>
        <w:r w:rsidR="00BF455E">
          <w:rPr>
            <w:noProof/>
            <w:webHidden/>
            <w:lang w:val="en-US"/>
          </w:rPr>
          <w:t>9</w:t>
        </w:r>
        <w:r w:rsidR="0017495D" w:rsidRPr="003F3EF4">
          <w:rPr>
            <w:noProof/>
            <w:webHidden/>
            <w:lang w:val="en-US"/>
          </w:rPr>
          <w:fldChar w:fldCharType="end"/>
        </w:r>
      </w:hyperlink>
    </w:p>
    <w:p w14:paraId="28CD514D" w14:textId="414B6740" w:rsidR="004539C5" w:rsidRPr="003F3EF4" w:rsidRDefault="00BB7532">
      <w:pPr>
        <w:pStyle w:val="Kazalovsebine3"/>
        <w:rPr>
          <w:rFonts w:asciiTheme="minorHAnsi" w:eastAsiaTheme="minorEastAsia" w:hAnsiTheme="minorHAnsi" w:cstheme="minorBidi"/>
          <w:i w:val="0"/>
          <w:iCs w:val="0"/>
          <w:noProof/>
          <w:sz w:val="22"/>
          <w:szCs w:val="22"/>
          <w:lang w:val="en-US" w:eastAsia="en-GB"/>
        </w:rPr>
      </w:pPr>
      <w:hyperlink w:anchor="_Toc44682083" w:history="1">
        <w:r w:rsidR="004539C5" w:rsidRPr="003F3EF4">
          <w:rPr>
            <w:rStyle w:val="Hiperpovezava"/>
            <w:noProof/>
            <w:lang w:val="en-US"/>
          </w:rPr>
          <w:t>3.6.5</w:t>
        </w:r>
        <w:r w:rsidR="004539C5" w:rsidRPr="003F3EF4">
          <w:rPr>
            <w:rFonts w:asciiTheme="minorHAnsi" w:eastAsiaTheme="minorEastAsia" w:hAnsiTheme="minorHAnsi" w:cstheme="minorBidi"/>
            <w:i w:val="0"/>
            <w:iCs w:val="0"/>
            <w:noProof/>
            <w:sz w:val="22"/>
            <w:szCs w:val="22"/>
            <w:lang w:val="en-US" w:eastAsia="en-GB"/>
          </w:rPr>
          <w:tab/>
        </w:r>
        <w:r w:rsidR="004539C5" w:rsidRPr="003F3EF4">
          <w:rPr>
            <w:rStyle w:val="Hiperpovezava"/>
            <w:noProof/>
            <w:lang w:val="en-US"/>
          </w:rPr>
          <w:t>Serbia</w:t>
        </w:r>
        <w:r w:rsidR="004539C5" w:rsidRPr="003F3EF4">
          <w:rPr>
            <w:noProof/>
            <w:webHidden/>
            <w:lang w:val="en-US"/>
          </w:rPr>
          <w:tab/>
        </w:r>
        <w:r w:rsidR="0017495D" w:rsidRPr="003F3EF4">
          <w:rPr>
            <w:noProof/>
            <w:webHidden/>
            <w:lang w:val="en-US"/>
          </w:rPr>
          <w:fldChar w:fldCharType="begin"/>
        </w:r>
        <w:r w:rsidR="004539C5" w:rsidRPr="003F3EF4">
          <w:rPr>
            <w:noProof/>
            <w:webHidden/>
            <w:lang w:val="en-US"/>
          </w:rPr>
          <w:instrText xml:space="preserve"> PAGEREF _Toc44682083 \h </w:instrText>
        </w:r>
        <w:r w:rsidR="0017495D" w:rsidRPr="003F3EF4">
          <w:rPr>
            <w:noProof/>
            <w:webHidden/>
            <w:lang w:val="en-US"/>
          </w:rPr>
        </w:r>
        <w:r w:rsidR="0017495D" w:rsidRPr="003F3EF4">
          <w:rPr>
            <w:noProof/>
            <w:webHidden/>
            <w:lang w:val="en-US"/>
          </w:rPr>
          <w:fldChar w:fldCharType="separate"/>
        </w:r>
        <w:r w:rsidR="00BF455E">
          <w:rPr>
            <w:noProof/>
            <w:webHidden/>
            <w:lang w:val="en-US"/>
          </w:rPr>
          <w:t>10</w:t>
        </w:r>
        <w:r w:rsidR="0017495D" w:rsidRPr="003F3EF4">
          <w:rPr>
            <w:noProof/>
            <w:webHidden/>
            <w:lang w:val="en-US"/>
          </w:rPr>
          <w:fldChar w:fldCharType="end"/>
        </w:r>
      </w:hyperlink>
    </w:p>
    <w:p w14:paraId="67B4BF47" w14:textId="2A98B558" w:rsidR="004539C5" w:rsidRPr="003F3EF4" w:rsidRDefault="00BB7532">
      <w:pPr>
        <w:pStyle w:val="Kazalovsebine2"/>
        <w:rPr>
          <w:rFonts w:asciiTheme="minorHAnsi" w:eastAsiaTheme="minorEastAsia" w:hAnsiTheme="minorHAnsi" w:cstheme="minorBidi"/>
          <w:iCs w:val="0"/>
          <w:smallCaps w:val="0"/>
          <w:sz w:val="22"/>
          <w:szCs w:val="22"/>
          <w:lang w:val="en-US" w:eastAsia="en-GB"/>
        </w:rPr>
      </w:pPr>
      <w:hyperlink w:anchor="_Toc44682084" w:history="1">
        <w:r w:rsidR="004539C5" w:rsidRPr="003F3EF4">
          <w:rPr>
            <w:rStyle w:val="Hiperpovezava"/>
            <w:lang w:val="en-US"/>
          </w:rPr>
          <w:t>3.7</w:t>
        </w:r>
        <w:r w:rsidR="004539C5" w:rsidRPr="003F3EF4">
          <w:rPr>
            <w:rFonts w:asciiTheme="minorHAnsi" w:eastAsiaTheme="minorEastAsia" w:hAnsiTheme="minorHAnsi" w:cstheme="minorBidi"/>
            <w:iCs w:val="0"/>
            <w:smallCaps w:val="0"/>
            <w:sz w:val="22"/>
            <w:szCs w:val="22"/>
            <w:lang w:val="en-US" w:eastAsia="en-GB"/>
          </w:rPr>
          <w:tab/>
        </w:r>
        <w:r w:rsidR="004539C5" w:rsidRPr="003F3EF4">
          <w:rPr>
            <w:rStyle w:val="Hiperpovezava"/>
            <w:lang w:val="en-US"/>
          </w:rPr>
          <w:t>Overview of the EU funding opportunities for nature conservation actions in the region, programme in the period 2021-2027</w:t>
        </w:r>
        <w:r w:rsidR="004539C5" w:rsidRPr="003F3EF4">
          <w:rPr>
            <w:webHidden/>
            <w:lang w:val="en-US"/>
          </w:rPr>
          <w:tab/>
        </w:r>
        <w:r w:rsidR="0017495D" w:rsidRPr="003F3EF4">
          <w:rPr>
            <w:webHidden/>
            <w:lang w:val="en-US"/>
          </w:rPr>
          <w:fldChar w:fldCharType="begin"/>
        </w:r>
        <w:r w:rsidR="004539C5" w:rsidRPr="003F3EF4">
          <w:rPr>
            <w:webHidden/>
            <w:lang w:val="en-US"/>
          </w:rPr>
          <w:instrText xml:space="preserve"> PAGEREF _Toc44682084 \h </w:instrText>
        </w:r>
        <w:r w:rsidR="0017495D" w:rsidRPr="003F3EF4">
          <w:rPr>
            <w:webHidden/>
            <w:lang w:val="en-US"/>
          </w:rPr>
        </w:r>
        <w:r w:rsidR="0017495D" w:rsidRPr="003F3EF4">
          <w:rPr>
            <w:webHidden/>
            <w:lang w:val="en-US"/>
          </w:rPr>
          <w:fldChar w:fldCharType="separate"/>
        </w:r>
        <w:r w:rsidR="00BF455E">
          <w:rPr>
            <w:webHidden/>
            <w:lang w:val="en-US"/>
          </w:rPr>
          <w:t>10</w:t>
        </w:r>
        <w:r w:rsidR="0017495D" w:rsidRPr="003F3EF4">
          <w:rPr>
            <w:webHidden/>
            <w:lang w:val="en-US"/>
          </w:rPr>
          <w:fldChar w:fldCharType="end"/>
        </w:r>
      </w:hyperlink>
    </w:p>
    <w:p w14:paraId="1C1AEB80" w14:textId="28A5945F" w:rsidR="004539C5" w:rsidRPr="003F3EF4" w:rsidRDefault="00BB7532">
      <w:pPr>
        <w:pStyle w:val="Kazalovsebine2"/>
        <w:rPr>
          <w:rFonts w:asciiTheme="minorHAnsi" w:eastAsiaTheme="minorEastAsia" w:hAnsiTheme="minorHAnsi" w:cstheme="minorBidi"/>
          <w:iCs w:val="0"/>
          <w:smallCaps w:val="0"/>
          <w:sz w:val="22"/>
          <w:szCs w:val="22"/>
          <w:lang w:val="en-US" w:eastAsia="en-GB"/>
        </w:rPr>
      </w:pPr>
      <w:hyperlink w:anchor="_Toc44682085" w:history="1">
        <w:r w:rsidR="004539C5" w:rsidRPr="003F3EF4">
          <w:rPr>
            <w:rStyle w:val="Hiperpovezava"/>
            <w:lang w:val="en-US"/>
          </w:rPr>
          <w:t>3.8</w:t>
        </w:r>
        <w:r w:rsidR="004539C5" w:rsidRPr="003F3EF4">
          <w:rPr>
            <w:rFonts w:asciiTheme="minorHAnsi" w:eastAsiaTheme="minorEastAsia" w:hAnsiTheme="minorHAnsi" w:cstheme="minorBidi"/>
            <w:iCs w:val="0"/>
            <w:smallCaps w:val="0"/>
            <w:sz w:val="22"/>
            <w:szCs w:val="22"/>
            <w:lang w:val="en-US" w:eastAsia="en-GB"/>
          </w:rPr>
          <w:tab/>
        </w:r>
        <w:r w:rsidR="004539C5" w:rsidRPr="003F3EF4">
          <w:rPr>
            <w:rStyle w:val="Hiperpovezava"/>
            <w:lang w:val="en-US"/>
          </w:rPr>
          <w:t>Mapping, assessment and valuation of the ecosystem services (MAES) – case study from Bulgaria</w:t>
        </w:r>
        <w:r w:rsidR="004539C5" w:rsidRPr="003F3EF4">
          <w:rPr>
            <w:webHidden/>
            <w:lang w:val="en-US"/>
          </w:rPr>
          <w:tab/>
        </w:r>
        <w:r w:rsidR="0017495D" w:rsidRPr="003F3EF4">
          <w:rPr>
            <w:webHidden/>
            <w:lang w:val="en-US"/>
          </w:rPr>
          <w:fldChar w:fldCharType="begin"/>
        </w:r>
        <w:r w:rsidR="004539C5" w:rsidRPr="003F3EF4">
          <w:rPr>
            <w:webHidden/>
            <w:lang w:val="en-US"/>
          </w:rPr>
          <w:instrText xml:space="preserve"> PAGEREF _Toc44682085 \h </w:instrText>
        </w:r>
        <w:r w:rsidR="0017495D" w:rsidRPr="003F3EF4">
          <w:rPr>
            <w:webHidden/>
            <w:lang w:val="en-US"/>
          </w:rPr>
        </w:r>
        <w:r w:rsidR="0017495D" w:rsidRPr="003F3EF4">
          <w:rPr>
            <w:webHidden/>
            <w:lang w:val="en-US"/>
          </w:rPr>
          <w:fldChar w:fldCharType="separate"/>
        </w:r>
        <w:r w:rsidR="00BF455E">
          <w:rPr>
            <w:webHidden/>
            <w:lang w:val="en-US"/>
          </w:rPr>
          <w:t>11</w:t>
        </w:r>
        <w:r w:rsidR="0017495D" w:rsidRPr="003F3EF4">
          <w:rPr>
            <w:webHidden/>
            <w:lang w:val="en-US"/>
          </w:rPr>
          <w:fldChar w:fldCharType="end"/>
        </w:r>
      </w:hyperlink>
    </w:p>
    <w:p w14:paraId="4FC945C5" w14:textId="53C94A8C" w:rsidR="004539C5" w:rsidRPr="003F3EF4" w:rsidRDefault="00BB7532">
      <w:pPr>
        <w:pStyle w:val="Kazalovsebine2"/>
        <w:rPr>
          <w:rFonts w:asciiTheme="minorHAnsi" w:eastAsiaTheme="minorEastAsia" w:hAnsiTheme="minorHAnsi" w:cstheme="minorBidi"/>
          <w:iCs w:val="0"/>
          <w:smallCaps w:val="0"/>
          <w:sz w:val="22"/>
          <w:szCs w:val="22"/>
          <w:lang w:val="en-US" w:eastAsia="en-GB"/>
        </w:rPr>
      </w:pPr>
      <w:hyperlink w:anchor="_Toc44682086" w:history="1">
        <w:r w:rsidR="004539C5" w:rsidRPr="003F3EF4">
          <w:rPr>
            <w:rStyle w:val="Hiperpovezava"/>
            <w:lang w:val="en-US"/>
          </w:rPr>
          <w:t>3.9</w:t>
        </w:r>
        <w:r w:rsidR="004539C5" w:rsidRPr="003F3EF4">
          <w:rPr>
            <w:rFonts w:asciiTheme="minorHAnsi" w:eastAsiaTheme="minorEastAsia" w:hAnsiTheme="minorHAnsi" w:cstheme="minorBidi"/>
            <w:iCs w:val="0"/>
            <w:smallCaps w:val="0"/>
            <w:sz w:val="22"/>
            <w:szCs w:val="22"/>
            <w:lang w:val="en-US" w:eastAsia="en-GB"/>
          </w:rPr>
          <w:tab/>
        </w:r>
        <w:r w:rsidR="004539C5" w:rsidRPr="003F3EF4">
          <w:rPr>
            <w:rStyle w:val="Hiperpovezava"/>
            <w:lang w:val="en-US"/>
          </w:rPr>
          <w:t>Status and trends of the populations of large carnivores in South-Eastern Europe</w:t>
        </w:r>
        <w:r w:rsidR="004539C5" w:rsidRPr="003F3EF4">
          <w:rPr>
            <w:webHidden/>
            <w:lang w:val="en-US"/>
          </w:rPr>
          <w:tab/>
        </w:r>
        <w:r w:rsidR="0017495D" w:rsidRPr="003F3EF4">
          <w:rPr>
            <w:webHidden/>
            <w:lang w:val="en-US"/>
          </w:rPr>
          <w:fldChar w:fldCharType="begin"/>
        </w:r>
        <w:r w:rsidR="004539C5" w:rsidRPr="003F3EF4">
          <w:rPr>
            <w:webHidden/>
            <w:lang w:val="en-US"/>
          </w:rPr>
          <w:instrText xml:space="preserve"> PAGEREF _Toc44682086 \h </w:instrText>
        </w:r>
        <w:r w:rsidR="0017495D" w:rsidRPr="003F3EF4">
          <w:rPr>
            <w:webHidden/>
            <w:lang w:val="en-US"/>
          </w:rPr>
        </w:r>
        <w:r w:rsidR="0017495D" w:rsidRPr="003F3EF4">
          <w:rPr>
            <w:webHidden/>
            <w:lang w:val="en-US"/>
          </w:rPr>
          <w:fldChar w:fldCharType="separate"/>
        </w:r>
        <w:r w:rsidR="00BF455E">
          <w:rPr>
            <w:webHidden/>
            <w:lang w:val="en-US"/>
          </w:rPr>
          <w:t>13</w:t>
        </w:r>
        <w:r w:rsidR="0017495D" w:rsidRPr="003F3EF4">
          <w:rPr>
            <w:webHidden/>
            <w:lang w:val="en-US"/>
          </w:rPr>
          <w:fldChar w:fldCharType="end"/>
        </w:r>
      </w:hyperlink>
    </w:p>
    <w:p w14:paraId="77868036" w14:textId="73735F7A" w:rsidR="004539C5" w:rsidRPr="003F3EF4" w:rsidRDefault="00BB7532">
      <w:pPr>
        <w:pStyle w:val="Kazalovsebine2"/>
        <w:rPr>
          <w:rFonts w:asciiTheme="minorHAnsi" w:eastAsiaTheme="minorEastAsia" w:hAnsiTheme="minorHAnsi" w:cstheme="minorBidi"/>
          <w:iCs w:val="0"/>
          <w:smallCaps w:val="0"/>
          <w:sz w:val="22"/>
          <w:szCs w:val="22"/>
          <w:lang w:val="en-US" w:eastAsia="en-GB"/>
        </w:rPr>
      </w:pPr>
      <w:hyperlink w:anchor="_Toc44682087" w:history="1">
        <w:r w:rsidR="004539C5" w:rsidRPr="003F3EF4">
          <w:rPr>
            <w:rStyle w:val="Hiperpovezava"/>
            <w:lang w:val="en-US"/>
          </w:rPr>
          <w:t>3.10</w:t>
        </w:r>
        <w:r w:rsidR="004539C5" w:rsidRPr="003F3EF4">
          <w:rPr>
            <w:rFonts w:asciiTheme="minorHAnsi" w:eastAsiaTheme="minorEastAsia" w:hAnsiTheme="minorHAnsi" w:cstheme="minorBidi"/>
            <w:iCs w:val="0"/>
            <w:smallCaps w:val="0"/>
            <w:sz w:val="22"/>
            <w:szCs w:val="22"/>
            <w:lang w:val="en-US" w:eastAsia="en-GB"/>
          </w:rPr>
          <w:tab/>
        </w:r>
        <w:r w:rsidR="004539C5" w:rsidRPr="003F3EF4">
          <w:rPr>
            <w:rStyle w:val="Hiperpovezava"/>
            <w:lang w:val="en-US"/>
          </w:rPr>
          <w:t>Challenges at the crossroads of grey and green infrastructure: Best practice from The Netherlands</w:t>
        </w:r>
        <w:r w:rsidR="004539C5" w:rsidRPr="003F3EF4">
          <w:rPr>
            <w:webHidden/>
            <w:lang w:val="en-US"/>
          </w:rPr>
          <w:tab/>
        </w:r>
        <w:r w:rsidR="0017495D" w:rsidRPr="003F3EF4">
          <w:rPr>
            <w:webHidden/>
            <w:lang w:val="en-US"/>
          </w:rPr>
          <w:fldChar w:fldCharType="begin"/>
        </w:r>
        <w:r w:rsidR="004539C5" w:rsidRPr="003F3EF4">
          <w:rPr>
            <w:webHidden/>
            <w:lang w:val="en-US"/>
          </w:rPr>
          <w:instrText xml:space="preserve"> PAGEREF _Toc44682087 \h </w:instrText>
        </w:r>
        <w:r w:rsidR="0017495D" w:rsidRPr="003F3EF4">
          <w:rPr>
            <w:webHidden/>
            <w:lang w:val="en-US"/>
          </w:rPr>
        </w:r>
        <w:r w:rsidR="0017495D" w:rsidRPr="003F3EF4">
          <w:rPr>
            <w:webHidden/>
            <w:lang w:val="en-US"/>
          </w:rPr>
          <w:fldChar w:fldCharType="separate"/>
        </w:r>
        <w:r w:rsidR="00BF455E">
          <w:rPr>
            <w:webHidden/>
            <w:lang w:val="en-US"/>
          </w:rPr>
          <w:t>14</w:t>
        </w:r>
        <w:r w:rsidR="0017495D" w:rsidRPr="003F3EF4">
          <w:rPr>
            <w:webHidden/>
            <w:lang w:val="en-US"/>
          </w:rPr>
          <w:fldChar w:fldCharType="end"/>
        </w:r>
      </w:hyperlink>
    </w:p>
    <w:p w14:paraId="7DF19C29" w14:textId="3028F6CA" w:rsidR="004539C5" w:rsidRPr="003F3EF4" w:rsidRDefault="00BB7532">
      <w:pPr>
        <w:pStyle w:val="Kazalovsebine2"/>
        <w:rPr>
          <w:rFonts w:asciiTheme="minorHAnsi" w:eastAsiaTheme="minorEastAsia" w:hAnsiTheme="minorHAnsi" w:cstheme="minorBidi"/>
          <w:iCs w:val="0"/>
          <w:smallCaps w:val="0"/>
          <w:sz w:val="22"/>
          <w:szCs w:val="22"/>
          <w:lang w:val="en-US" w:eastAsia="en-GB"/>
        </w:rPr>
      </w:pPr>
      <w:hyperlink w:anchor="_Toc44682088" w:history="1">
        <w:r w:rsidR="004539C5" w:rsidRPr="003F3EF4">
          <w:rPr>
            <w:rStyle w:val="Hiperpovezava"/>
            <w:lang w:val="en-US"/>
          </w:rPr>
          <w:t>3.11</w:t>
        </w:r>
        <w:r w:rsidR="004539C5" w:rsidRPr="003F3EF4">
          <w:rPr>
            <w:rFonts w:asciiTheme="minorHAnsi" w:eastAsiaTheme="minorEastAsia" w:hAnsiTheme="minorHAnsi" w:cstheme="minorBidi"/>
            <w:iCs w:val="0"/>
            <w:smallCaps w:val="0"/>
            <w:sz w:val="22"/>
            <w:szCs w:val="22"/>
            <w:lang w:val="en-US" w:eastAsia="en-GB"/>
          </w:rPr>
          <w:tab/>
        </w:r>
        <w:r w:rsidR="004539C5" w:rsidRPr="003F3EF4">
          <w:rPr>
            <w:rStyle w:val="Hiperpovezava"/>
            <w:lang w:val="en-US"/>
          </w:rPr>
          <w:t>Mitigation measures of habitat fragmentation: Prioritization of green bridges and planning process for national ecological corridors in Austria</w:t>
        </w:r>
        <w:r w:rsidR="004539C5" w:rsidRPr="003F3EF4">
          <w:rPr>
            <w:webHidden/>
            <w:lang w:val="en-US"/>
          </w:rPr>
          <w:tab/>
        </w:r>
        <w:r w:rsidR="0017495D" w:rsidRPr="003F3EF4">
          <w:rPr>
            <w:webHidden/>
            <w:lang w:val="en-US"/>
          </w:rPr>
          <w:fldChar w:fldCharType="begin"/>
        </w:r>
        <w:r w:rsidR="004539C5" w:rsidRPr="003F3EF4">
          <w:rPr>
            <w:webHidden/>
            <w:lang w:val="en-US"/>
          </w:rPr>
          <w:instrText xml:space="preserve"> PAGEREF _Toc44682088 \h </w:instrText>
        </w:r>
        <w:r w:rsidR="0017495D" w:rsidRPr="003F3EF4">
          <w:rPr>
            <w:webHidden/>
            <w:lang w:val="en-US"/>
          </w:rPr>
        </w:r>
        <w:r w:rsidR="0017495D" w:rsidRPr="003F3EF4">
          <w:rPr>
            <w:webHidden/>
            <w:lang w:val="en-US"/>
          </w:rPr>
          <w:fldChar w:fldCharType="separate"/>
        </w:r>
        <w:r w:rsidR="00BF455E">
          <w:rPr>
            <w:webHidden/>
            <w:lang w:val="en-US"/>
          </w:rPr>
          <w:t>15</w:t>
        </w:r>
        <w:r w:rsidR="0017495D" w:rsidRPr="003F3EF4">
          <w:rPr>
            <w:webHidden/>
            <w:lang w:val="en-US"/>
          </w:rPr>
          <w:fldChar w:fldCharType="end"/>
        </w:r>
      </w:hyperlink>
    </w:p>
    <w:p w14:paraId="3900DD89" w14:textId="12804519" w:rsidR="004539C5" w:rsidRPr="003F3EF4" w:rsidRDefault="00BB7532">
      <w:pPr>
        <w:pStyle w:val="Kazalovsebine2"/>
        <w:rPr>
          <w:rFonts w:asciiTheme="minorHAnsi" w:eastAsiaTheme="minorEastAsia" w:hAnsiTheme="minorHAnsi" w:cstheme="minorBidi"/>
          <w:iCs w:val="0"/>
          <w:smallCaps w:val="0"/>
          <w:sz w:val="22"/>
          <w:szCs w:val="22"/>
          <w:lang w:val="en-US" w:eastAsia="en-GB"/>
        </w:rPr>
      </w:pPr>
      <w:hyperlink w:anchor="_Toc44682089" w:history="1">
        <w:r w:rsidR="004539C5" w:rsidRPr="003F3EF4">
          <w:rPr>
            <w:rStyle w:val="Hiperpovezava"/>
            <w:lang w:val="en-US"/>
          </w:rPr>
          <w:t>3.12</w:t>
        </w:r>
        <w:r w:rsidR="004539C5" w:rsidRPr="003F3EF4">
          <w:rPr>
            <w:rFonts w:asciiTheme="minorHAnsi" w:eastAsiaTheme="minorEastAsia" w:hAnsiTheme="minorHAnsi" w:cstheme="minorBidi"/>
            <w:iCs w:val="0"/>
            <w:smallCaps w:val="0"/>
            <w:sz w:val="22"/>
            <w:szCs w:val="22"/>
            <w:lang w:val="en-US" w:eastAsia="en-GB"/>
          </w:rPr>
          <w:tab/>
        </w:r>
        <w:r w:rsidR="004539C5" w:rsidRPr="003F3EF4">
          <w:rPr>
            <w:rStyle w:val="Hiperpovezava"/>
            <w:lang w:val="en-US"/>
          </w:rPr>
          <w:t>Ecological connectivity in transboundary context and challenges, related to the regional coordination of the management of protected areas</w:t>
        </w:r>
        <w:r w:rsidR="004539C5" w:rsidRPr="003F3EF4">
          <w:rPr>
            <w:webHidden/>
            <w:lang w:val="en-US"/>
          </w:rPr>
          <w:tab/>
        </w:r>
        <w:r w:rsidR="0017495D" w:rsidRPr="003F3EF4">
          <w:rPr>
            <w:webHidden/>
            <w:lang w:val="en-US"/>
          </w:rPr>
          <w:fldChar w:fldCharType="begin"/>
        </w:r>
        <w:r w:rsidR="004539C5" w:rsidRPr="003F3EF4">
          <w:rPr>
            <w:webHidden/>
            <w:lang w:val="en-US"/>
          </w:rPr>
          <w:instrText xml:space="preserve"> PAGEREF _Toc44682089 \h </w:instrText>
        </w:r>
        <w:r w:rsidR="0017495D" w:rsidRPr="003F3EF4">
          <w:rPr>
            <w:webHidden/>
            <w:lang w:val="en-US"/>
          </w:rPr>
        </w:r>
        <w:r w:rsidR="0017495D" w:rsidRPr="003F3EF4">
          <w:rPr>
            <w:webHidden/>
            <w:lang w:val="en-US"/>
          </w:rPr>
          <w:fldChar w:fldCharType="separate"/>
        </w:r>
        <w:r w:rsidR="00BF455E">
          <w:rPr>
            <w:webHidden/>
            <w:lang w:val="en-US"/>
          </w:rPr>
          <w:t>17</w:t>
        </w:r>
        <w:r w:rsidR="0017495D" w:rsidRPr="003F3EF4">
          <w:rPr>
            <w:webHidden/>
            <w:lang w:val="en-US"/>
          </w:rPr>
          <w:fldChar w:fldCharType="end"/>
        </w:r>
      </w:hyperlink>
    </w:p>
    <w:p w14:paraId="713FA85C" w14:textId="75211757" w:rsidR="004539C5" w:rsidRPr="003F3EF4" w:rsidRDefault="00BB7532">
      <w:pPr>
        <w:pStyle w:val="Kazalovsebine2"/>
        <w:rPr>
          <w:rFonts w:asciiTheme="minorHAnsi" w:eastAsiaTheme="minorEastAsia" w:hAnsiTheme="minorHAnsi" w:cstheme="minorBidi"/>
          <w:iCs w:val="0"/>
          <w:smallCaps w:val="0"/>
          <w:sz w:val="22"/>
          <w:szCs w:val="22"/>
          <w:lang w:val="en-US" w:eastAsia="en-GB"/>
        </w:rPr>
      </w:pPr>
      <w:hyperlink w:anchor="_Toc44682090" w:history="1">
        <w:r w:rsidR="004539C5" w:rsidRPr="003F3EF4">
          <w:rPr>
            <w:rStyle w:val="Hiperpovezava"/>
            <w:lang w:val="en-US"/>
          </w:rPr>
          <w:t>3.13</w:t>
        </w:r>
        <w:r w:rsidR="004539C5" w:rsidRPr="003F3EF4">
          <w:rPr>
            <w:rFonts w:asciiTheme="minorHAnsi" w:eastAsiaTheme="minorEastAsia" w:hAnsiTheme="minorHAnsi" w:cstheme="minorBidi"/>
            <w:iCs w:val="0"/>
            <w:smallCaps w:val="0"/>
            <w:sz w:val="22"/>
            <w:szCs w:val="22"/>
            <w:lang w:val="en-US" w:eastAsia="en-GB"/>
          </w:rPr>
          <w:tab/>
        </w:r>
        <w:r w:rsidR="004539C5" w:rsidRPr="003F3EF4">
          <w:rPr>
            <w:rStyle w:val="Hiperpovezava"/>
            <w:lang w:val="en-US"/>
          </w:rPr>
          <w:t>EPPA GI Study identified priority areas for ecosystem restoration and green infrastructure deployment, aimed at contributing to the goals of EU Nature Legislation</w:t>
        </w:r>
        <w:r w:rsidR="004539C5" w:rsidRPr="003F3EF4">
          <w:rPr>
            <w:webHidden/>
            <w:lang w:val="en-US"/>
          </w:rPr>
          <w:tab/>
        </w:r>
        <w:r w:rsidR="0017495D" w:rsidRPr="003F3EF4">
          <w:rPr>
            <w:webHidden/>
            <w:lang w:val="en-US"/>
          </w:rPr>
          <w:fldChar w:fldCharType="begin"/>
        </w:r>
        <w:r w:rsidR="004539C5" w:rsidRPr="003F3EF4">
          <w:rPr>
            <w:webHidden/>
            <w:lang w:val="en-US"/>
          </w:rPr>
          <w:instrText xml:space="preserve"> PAGEREF _Toc44682090 \h </w:instrText>
        </w:r>
        <w:r w:rsidR="0017495D" w:rsidRPr="003F3EF4">
          <w:rPr>
            <w:webHidden/>
            <w:lang w:val="en-US"/>
          </w:rPr>
        </w:r>
        <w:r w:rsidR="0017495D" w:rsidRPr="003F3EF4">
          <w:rPr>
            <w:webHidden/>
            <w:lang w:val="en-US"/>
          </w:rPr>
          <w:fldChar w:fldCharType="separate"/>
        </w:r>
        <w:r w:rsidR="00BF455E">
          <w:rPr>
            <w:webHidden/>
            <w:lang w:val="en-US"/>
          </w:rPr>
          <w:t>17</w:t>
        </w:r>
        <w:r w:rsidR="0017495D" w:rsidRPr="003F3EF4">
          <w:rPr>
            <w:webHidden/>
            <w:lang w:val="en-US"/>
          </w:rPr>
          <w:fldChar w:fldCharType="end"/>
        </w:r>
      </w:hyperlink>
    </w:p>
    <w:p w14:paraId="322AB83A" w14:textId="16A3FE4A" w:rsidR="004539C5" w:rsidRPr="003F3EF4" w:rsidRDefault="00BB7532">
      <w:pPr>
        <w:pStyle w:val="Kazalovsebine2"/>
        <w:rPr>
          <w:rFonts w:asciiTheme="minorHAnsi" w:eastAsiaTheme="minorEastAsia" w:hAnsiTheme="minorHAnsi" w:cstheme="minorBidi"/>
          <w:iCs w:val="0"/>
          <w:smallCaps w:val="0"/>
          <w:sz w:val="22"/>
          <w:szCs w:val="22"/>
          <w:lang w:val="en-US" w:eastAsia="en-GB"/>
        </w:rPr>
      </w:pPr>
      <w:hyperlink w:anchor="_Toc44682091" w:history="1">
        <w:r w:rsidR="004539C5" w:rsidRPr="003F3EF4">
          <w:rPr>
            <w:rStyle w:val="Hiperpovezava"/>
            <w:lang w:val="en-US"/>
          </w:rPr>
          <w:t>3.14</w:t>
        </w:r>
        <w:r w:rsidR="004539C5" w:rsidRPr="003F3EF4">
          <w:rPr>
            <w:rFonts w:asciiTheme="minorHAnsi" w:eastAsiaTheme="minorEastAsia" w:hAnsiTheme="minorHAnsi" w:cstheme="minorBidi"/>
            <w:iCs w:val="0"/>
            <w:smallCaps w:val="0"/>
            <w:sz w:val="22"/>
            <w:szCs w:val="22"/>
            <w:lang w:val="en-US" w:eastAsia="en-GB"/>
          </w:rPr>
          <w:tab/>
        </w:r>
        <w:r w:rsidR="004539C5" w:rsidRPr="003F3EF4">
          <w:rPr>
            <w:rStyle w:val="Hiperpovezava"/>
            <w:lang w:val="en-US"/>
          </w:rPr>
          <w:t>Discussion on the technical, policy and legislation, socio-economic and communication recommendations; identification of common follow-up actions</w:t>
        </w:r>
        <w:r w:rsidR="004539C5" w:rsidRPr="003F3EF4">
          <w:rPr>
            <w:webHidden/>
            <w:lang w:val="en-US"/>
          </w:rPr>
          <w:tab/>
        </w:r>
        <w:r w:rsidR="0017495D" w:rsidRPr="003F3EF4">
          <w:rPr>
            <w:webHidden/>
            <w:lang w:val="en-US"/>
          </w:rPr>
          <w:fldChar w:fldCharType="begin"/>
        </w:r>
        <w:r w:rsidR="004539C5" w:rsidRPr="003F3EF4">
          <w:rPr>
            <w:webHidden/>
            <w:lang w:val="en-US"/>
          </w:rPr>
          <w:instrText xml:space="preserve"> PAGEREF _Toc44682091 \h </w:instrText>
        </w:r>
        <w:r w:rsidR="0017495D" w:rsidRPr="003F3EF4">
          <w:rPr>
            <w:webHidden/>
            <w:lang w:val="en-US"/>
          </w:rPr>
        </w:r>
        <w:r w:rsidR="0017495D" w:rsidRPr="003F3EF4">
          <w:rPr>
            <w:webHidden/>
            <w:lang w:val="en-US"/>
          </w:rPr>
          <w:fldChar w:fldCharType="separate"/>
        </w:r>
        <w:r w:rsidR="00BF455E">
          <w:rPr>
            <w:webHidden/>
            <w:lang w:val="en-US"/>
          </w:rPr>
          <w:t>19</w:t>
        </w:r>
        <w:r w:rsidR="0017495D" w:rsidRPr="003F3EF4">
          <w:rPr>
            <w:webHidden/>
            <w:lang w:val="en-US"/>
          </w:rPr>
          <w:fldChar w:fldCharType="end"/>
        </w:r>
      </w:hyperlink>
    </w:p>
    <w:p w14:paraId="2BEA44A4" w14:textId="288D1B86" w:rsidR="004539C5" w:rsidRPr="003F3EF4" w:rsidRDefault="00BB7532">
      <w:pPr>
        <w:pStyle w:val="Kazalovsebine1"/>
        <w:rPr>
          <w:rFonts w:asciiTheme="minorHAnsi" w:eastAsiaTheme="minorEastAsia" w:hAnsiTheme="minorHAnsi" w:cstheme="minorBidi"/>
          <w:b w:val="0"/>
          <w:bCs w:val="0"/>
          <w:caps w:val="0"/>
          <w:noProof/>
          <w:sz w:val="22"/>
          <w:szCs w:val="22"/>
          <w:lang w:val="en-US" w:eastAsia="en-GB"/>
        </w:rPr>
      </w:pPr>
      <w:hyperlink w:anchor="_Toc44682092" w:history="1">
        <w:r w:rsidR="004539C5" w:rsidRPr="003F3EF4">
          <w:rPr>
            <w:rStyle w:val="Hiperpovezava"/>
            <w:noProof/>
            <w:lang w:val="en-US"/>
          </w:rPr>
          <w:t>4</w:t>
        </w:r>
        <w:r w:rsidR="004539C5" w:rsidRPr="003F3EF4">
          <w:rPr>
            <w:rFonts w:asciiTheme="minorHAnsi" w:eastAsiaTheme="minorEastAsia" w:hAnsiTheme="minorHAnsi" w:cstheme="minorBidi"/>
            <w:b w:val="0"/>
            <w:bCs w:val="0"/>
            <w:caps w:val="0"/>
            <w:noProof/>
            <w:sz w:val="22"/>
            <w:szCs w:val="22"/>
            <w:lang w:val="en-US" w:eastAsia="en-GB"/>
          </w:rPr>
          <w:tab/>
        </w:r>
        <w:r w:rsidR="004539C5" w:rsidRPr="003F3EF4">
          <w:rPr>
            <w:rStyle w:val="Hiperpovezava"/>
            <w:noProof/>
            <w:lang w:val="en-US"/>
          </w:rPr>
          <w:t>Conclusions</w:t>
        </w:r>
        <w:r w:rsidR="004539C5" w:rsidRPr="003F3EF4">
          <w:rPr>
            <w:noProof/>
            <w:webHidden/>
            <w:lang w:val="en-US"/>
          </w:rPr>
          <w:tab/>
        </w:r>
        <w:r w:rsidR="0017495D" w:rsidRPr="003F3EF4">
          <w:rPr>
            <w:noProof/>
            <w:webHidden/>
            <w:lang w:val="en-US"/>
          </w:rPr>
          <w:fldChar w:fldCharType="begin"/>
        </w:r>
        <w:r w:rsidR="004539C5" w:rsidRPr="003F3EF4">
          <w:rPr>
            <w:noProof/>
            <w:webHidden/>
            <w:lang w:val="en-US"/>
          </w:rPr>
          <w:instrText xml:space="preserve"> PAGEREF _Toc44682092 \h </w:instrText>
        </w:r>
        <w:r w:rsidR="0017495D" w:rsidRPr="003F3EF4">
          <w:rPr>
            <w:noProof/>
            <w:webHidden/>
            <w:lang w:val="en-US"/>
          </w:rPr>
        </w:r>
        <w:r w:rsidR="0017495D" w:rsidRPr="003F3EF4">
          <w:rPr>
            <w:noProof/>
            <w:webHidden/>
            <w:lang w:val="en-US"/>
          </w:rPr>
          <w:fldChar w:fldCharType="separate"/>
        </w:r>
        <w:r w:rsidR="00BF455E">
          <w:rPr>
            <w:noProof/>
            <w:webHidden/>
            <w:lang w:val="en-US"/>
          </w:rPr>
          <w:t>20</w:t>
        </w:r>
        <w:r w:rsidR="0017495D" w:rsidRPr="003F3EF4">
          <w:rPr>
            <w:noProof/>
            <w:webHidden/>
            <w:lang w:val="en-US"/>
          </w:rPr>
          <w:fldChar w:fldCharType="end"/>
        </w:r>
      </w:hyperlink>
    </w:p>
    <w:p w14:paraId="55580A90" w14:textId="6962D248" w:rsidR="004539C5" w:rsidRPr="003F3EF4" w:rsidRDefault="00BB7532">
      <w:pPr>
        <w:pStyle w:val="Kazalovsebine1"/>
        <w:rPr>
          <w:rFonts w:asciiTheme="minorHAnsi" w:eastAsiaTheme="minorEastAsia" w:hAnsiTheme="minorHAnsi" w:cstheme="minorBidi"/>
          <w:b w:val="0"/>
          <w:bCs w:val="0"/>
          <w:caps w:val="0"/>
          <w:noProof/>
          <w:sz w:val="22"/>
          <w:szCs w:val="22"/>
          <w:lang w:val="en-US" w:eastAsia="en-GB"/>
        </w:rPr>
      </w:pPr>
      <w:hyperlink w:anchor="_Toc44682093" w:history="1">
        <w:r w:rsidR="004539C5" w:rsidRPr="003F3EF4">
          <w:rPr>
            <w:rStyle w:val="Hiperpovezava"/>
            <w:noProof/>
            <w:lang w:val="en-US"/>
          </w:rPr>
          <w:t>5</w:t>
        </w:r>
        <w:r w:rsidR="004539C5" w:rsidRPr="003F3EF4">
          <w:rPr>
            <w:rFonts w:asciiTheme="minorHAnsi" w:eastAsiaTheme="minorEastAsia" w:hAnsiTheme="minorHAnsi" w:cstheme="minorBidi"/>
            <w:b w:val="0"/>
            <w:bCs w:val="0"/>
            <w:caps w:val="0"/>
            <w:noProof/>
            <w:sz w:val="22"/>
            <w:szCs w:val="22"/>
            <w:lang w:val="en-US" w:eastAsia="en-GB"/>
          </w:rPr>
          <w:tab/>
        </w:r>
        <w:r w:rsidR="004539C5" w:rsidRPr="003F3EF4">
          <w:rPr>
            <w:rStyle w:val="Hiperpovezava"/>
            <w:noProof/>
            <w:lang w:val="en-US"/>
          </w:rPr>
          <w:t>Evaluation</w:t>
        </w:r>
        <w:r w:rsidR="004539C5" w:rsidRPr="003F3EF4">
          <w:rPr>
            <w:noProof/>
            <w:webHidden/>
            <w:lang w:val="en-US"/>
          </w:rPr>
          <w:tab/>
        </w:r>
        <w:r w:rsidR="0017495D" w:rsidRPr="003F3EF4">
          <w:rPr>
            <w:noProof/>
            <w:webHidden/>
            <w:lang w:val="en-US"/>
          </w:rPr>
          <w:fldChar w:fldCharType="begin"/>
        </w:r>
        <w:r w:rsidR="004539C5" w:rsidRPr="003F3EF4">
          <w:rPr>
            <w:noProof/>
            <w:webHidden/>
            <w:lang w:val="en-US"/>
          </w:rPr>
          <w:instrText xml:space="preserve"> PAGEREF _Toc44682093 \h </w:instrText>
        </w:r>
        <w:r w:rsidR="0017495D" w:rsidRPr="003F3EF4">
          <w:rPr>
            <w:noProof/>
            <w:webHidden/>
            <w:lang w:val="en-US"/>
          </w:rPr>
        </w:r>
        <w:r w:rsidR="0017495D" w:rsidRPr="003F3EF4">
          <w:rPr>
            <w:noProof/>
            <w:webHidden/>
            <w:lang w:val="en-US"/>
          </w:rPr>
          <w:fldChar w:fldCharType="separate"/>
        </w:r>
        <w:r w:rsidR="00BF455E">
          <w:rPr>
            <w:noProof/>
            <w:webHidden/>
            <w:lang w:val="en-US"/>
          </w:rPr>
          <w:t>21</w:t>
        </w:r>
        <w:r w:rsidR="0017495D" w:rsidRPr="003F3EF4">
          <w:rPr>
            <w:noProof/>
            <w:webHidden/>
            <w:lang w:val="en-US"/>
          </w:rPr>
          <w:fldChar w:fldCharType="end"/>
        </w:r>
      </w:hyperlink>
    </w:p>
    <w:p w14:paraId="2D9A1EFD" w14:textId="77777777" w:rsidR="00ED6D8E" w:rsidRPr="003F3EF4" w:rsidRDefault="0017495D" w:rsidP="00C035AC">
      <w:pPr>
        <w:rPr>
          <w:lang w:val="en-US"/>
        </w:rPr>
      </w:pPr>
      <w:r w:rsidRPr="003F3EF4">
        <w:rPr>
          <w:lang w:val="en-US"/>
        </w:rPr>
        <w:fldChar w:fldCharType="end"/>
      </w:r>
    </w:p>
    <w:p w14:paraId="0CA3A03D" w14:textId="77777777" w:rsidR="00E51714" w:rsidRPr="003F3EF4" w:rsidRDefault="00E51714" w:rsidP="00C035AC">
      <w:pPr>
        <w:rPr>
          <w:lang w:val="en-US"/>
        </w:rPr>
      </w:pPr>
    </w:p>
    <w:p w14:paraId="7C46ECD8" w14:textId="77777777" w:rsidR="00E51714" w:rsidRPr="003F3EF4" w:rsidRDefault="00E51714" w:rsidP="00707977">
      <w:pPr>
        <w:pBdr>
          <w:bottom w:val="single" w:sz="8" w:space="1" w:color="17365D"/>
        </w:pBdr>
        <w:rPr>
          <w:rFonts w:eastAsia="Times New Roman"/>
          <w:b/>
          <w:bCs/>
          <w:color w:val="1F497D" w:themeColor="text2"/>
          <w:lang w:val="en-US"/>
        </w:rPr>
      </w:pPr>
      <w:r w:rsidRPr="003F3EF4">
        <w:rPr>
          <w:rFonts w:eastAsia="Times New Roman"/>
          <w:b/>
          <w:bCs/>
          <w:color w:val="1F497D" w:themeColor="text2"/>
          <w:lang w:val="en-US"/>
        </w:rPr>
        <w:t>ANNEXES</w:t>
      </w:r>
    </w:p>
    <w:p w14:paraId="47F90C82" w14:textId="77777777" w:rsidR="00D107F6" w:rsidRPr="003F3EF4" w:rsidRDefault="00D107F6" w:rsidP="00C035AC">
      <w:pPr>
        <w:rPr>
          <w:lang w:val="en-US"/>
        </w:rPr>
      </w:pPr>
      <w:r w:rsidRPr="003F3EF4">
        <w:rPr>
          <w:lang w:val="en-US"/>
        </w:rPr>
        <w:t>Annex 1: Agenda (provided as a separate document)</w:t>
      </w:r>
    </w:p>
    <w:p w14:paraId="3861C2C0" w14:textId="77777777" w:rsidR="00D107F6" w:rsidRPr="003F3EF4" w:rsidRDefault="00D107F6" w:rsidP="00C035AC">
      <w:pPr>
        <w:rPr>
          <w:lang w:val="en-US"/>
        </w:rPr>
      </w:pPr>
      <w:r w:rsidRPr="003F3EF4">
        <w:rPr>
          <w:lang w:val="en-US"/>
        </w:rPr>
        <w:t>Annex 2: List of Participants (provided as a separate document)</w:t>
      </w:r>
    </w:p>
    <w:p w14:paraId="19790C54" w14:textId="77777777" w:rsidR="00D107F6" w:rsidRPr="003F3EF4" w:rsidRDefault="00D107F6" w:rsidP="00C035AC">
      <w:pPr>
        <w:rPr>
          <w:lang w:val="en-US"/>
        </w:rPr>
      </w:pPr>
      <w:r w:rsidRPr="003F3EF4">
        <w:rPr>
          <w:lang w:val="en-US"/>
        </w:rPr>
        <w:t>Annex 3: Presentations (provided as a separate document)</w:t>
      </w:r>
    </w:p>
    <w:p w14:paraId="53DABE6B" w14:textId="77777777" w:rsidR="00D107F6" w:rsidRPr="003F3EF4" w:rsidRDefault="00D107F6" w:rsidP="00C035AC">
      <w:pPr>
        <w:rPr>
          <w:lang w:val="en-US"/>
        </w:rPr>
      </w:pPr>
    </w:p>
    <w:p w14:paraId="09C7E8CA" w14:textId="77777777" w:rsidR="00E51714" w:rsidRPr="003F3EF4" w:rsidRDefault="00E51714" w:rsidP="00C035AC">
      <w:pPr>
        <w:rPr>
          <w:lang w:val="en-US"/>
        </w:rPr>
      </w:pPr>
    </w:p>
    <w:p w14:paraId="553A3FA9" w14:textId="77777777" w:rsidR="00DA4CEB" w:rsidRPr="003F3EF4" w:rsidRDefault="00DA4CEB" w:rsidP="00C035AC">
      <w:pPr>
        <w:rPr>
          <w:lang w:val="en-US"/>
        </w:rPr>
        <w:sectPr w:rsidR="00DA4CEB" w:rsidRPr="003F3EF4" w:rsidSect="00361F71">
          <w:headerReference w:type="default" r:id="rId19"/>
          <w:footerReference w:type="default" r:id="rId20"/>
          <w:pgSz w:w="11906" w:h="16838" w:code="9"/>
          <w:pgMar w:top="1134" w:right="1304" w:bottom="1134" w:left="1304" w:header="567" w:footer="567" w:gutter="0"/>
          <w:cols w:space="708"/>
          <w:docGrid w:linePitch="360"/>
        </w:sectPr>
      </w:pPr>
    </w:p>
    <w:p w14:paraId="36A90BAA" w14:textId="77777777" w:rsidR="00361F71" w:rsidRPr="003F3EF4" w:rsidRDefault="00946E29" w:rsidP="00C035AC">
      <w:pPr>
        <w:pStyle w:val="Naslov1"/>
        <w:rPr>
          <w:lang w:val="en-US"/>
        </w:rPr>
      </w:pPr>
      <w:bookmarkStart w:id="1" w:name="_Toc44682070"/>
      <w:r w:rsidRPr="003F3EF4">
        <w:rPr>
          <w:lang w:val="en-US"/>
        </w:rPr>
        <w:lastRenderedPageBreak/>
        <w:t>Introduction</w:t>
      </w:r>
      <w:bookmarkEnd w:id="1"/>
    </w:p>
    <w:p w14:paraId="0E31475C" w14:textId="77777777" w:rsidR="00B57CF2" w:rsidRPr="003F3EF4" w:rsidRDefault="00B57CF2" w:rsidP="00B57CF2">
      <w:pPr>
        <w:rPr>
          <w:b/>
          <w:bCs/>
          <w:iCs/>
          <w:lang w:val="en-US"/>
        </w:rPr>
      </w:pPr>
      <w:r w:rsidRPr="003F3EF4">
        <w:rPr>
          <w:b/>
          <w:bCs/>
          <w:iCs/>
          <w:lang w:val="en-US"/>
        </w:rPr>
        <w:t>The regional workshop</w:t>
      </w:r>
    </w:p>
    <w:p w14:paraId="138B5CA8" w14:textId="0F2A0561" w:rsidR="00B57CF2" w:rsidRPr="003F3EF4" w:rsidRDefault="00B57CF2" w:rsidP="000018D9">
      <w:pPr>
        <w:rPr>
          <w:bCs/>
          <w:i/>
          <w:iCs/>
          <w:highlight w:val="yellow"/>
          <w:lang w:val="en-US"/>
        </w:rPr>
      </w:pPr>
      <w:r w:rsidRPr="003F3EF4">
        <w:rPr>
          <w:bCs/>
          <w:iCs/>
          <w:lang w:val="en-US"/>
        </w:rPr>
        <w:t>The regional workshop on</w:t>
      </w:r>
      <w:r w:rsidR="00BF455E">
        <w:rPr>
          <w:bCs/>
          <w:iCs/>
          <w:lang w:val="en-US"/>
        </w:rPr>
        <w:t xml:space="preserve"> </w:t>
      </w:r>
      <w:r w:rsidRPr="003F3EF4">
        <w:rPr>
          <w:bCs/>
          <w:iCs/>
          <w:lang w:val="en-US"/>
        </w:rPr>
        <w:t>“</w:t>
      </w:r>
      <w:r w:rsidR="003367E7" w:rsidRPr="003F3EF4">
        <w:rPr>
          <w:bCs/>
          <w:iCs/>
          <w:lang w:val="en-US"/>
        </w:rPr>
        <w:t>Green Infrastructure and Ecological Connectivity</w:t>
      </w:r>
      <w:r w:rsidRPr="003F3EF4">
        <w:rPr>
          <w:bCs/>
          <w:iCs/>
          <w:lang w:val="en-US"/>
        </w:rPr>
        <w:t xml:space="preserve">” took place on </w:t>
      </w:r>
      <w:r w:rsidR="003367E7" w:rsidRPr="003F3EF4">
        <w:rPr>
          <w:bCs/>
          <w:iCs/>
          <w:lang w:val="en-US"/>
        </w:rPr>
        <w:t>24</w:t>
      </w:r>
      <w:r w:rsidR="000018D9" w:rsidRPr="003F3EF4">
        <w:rPr>
          <w:bCs/>
          <w:iCs/>
          <w:lang w:val="en-US"/>
        </w:rPr>
        <w:t>-</w:t>
      </w:r>
      <w:r w:rsidR="003367E7" w:rsidRPr="003F3EF4">
        <w:rPr>
          <w:bCs/>
          <w:iCs/>
          <w:lang w:val="en-US"/>
        </w:rPr>
        <w:t>25</w:t>
      </w:r>
      <w:r w:rsidR="000018D9" w:rsidRPr="003F3EF4">
        <w:rPr>
          <w:iCs/>
          <w:lang w:val="en-US"/>
        </w:rPr>
        <w:t>J</w:t>
      </w:r>
      <w:r w:rsidR="00D57219" w:rsidRPr="003F3EF4">
        <w:rPr>
          <w:iCs/>
          <w:lang w:val="en-US"/>
        </w:rPr>
        <w:t>une</w:t>
      </w:r>
      <w:r w:rsidR="000018D9" w:rsidRPr="003F3EF4">
        <w:rPr>
          <w:iCs/>
          <w:lang w:val="en-US"/>
        </w:rPr>
        <w:t xml:space="preserve"> 2020</w:t>
      </w:r>
      <w:r w:rsidRPr="003F3EF4">
        <w:rPr>
          <w:iCs/>
          <w:lang w:val="en-US"/>
        </w:rPr>
        <w:t xml:space="preserve">, </w:t>
      </w:r>
      <w:r w:rsidR="00D57219" w:rsidRPr="003F3EF4">
        <w:rPr>
          <w:iCs/>
          <w:lang w:val="en-US"/>
        </w:rPr>
        <w:t>via live video conference</w:t>
      </w:r>
      <w:r w:rsidRPr="003F3EF4">
        <w:rPr>
          <w:iCs/>
          <w:lang w:val="en-US"/>
        </w:rPr>
        <w:t xml:space="preserve">. </w:t>
      </w:r>
      <w:r w:rsidRPr="003F3EF4">
        <w:rPr>
          <w:bCs/>
          <w:iCs/>
          <w:lang w:val="en-US"/>
        </w:rPr>
        <w:t xml:space="preserve">The workshop was organized in cooperation with TAIEX, and under the EPPA project work programme, activity </w:t>
      </w:r>
      <w:r w:rsidR="003367E7" w:rsidRPr="003F3EF4">
        <w:rPr>
          <w:bCs/>
          <w:iCs/>
          <w:lang w:val="en-US"/>
        </w:rPr>
        <w:t>5.1.1</w:t>
      </w:r>
      <w:r w:rsidRPr="003F3EF4">
        <w:rPr>
          <w:bCs/>
          <w:iCs/>
          <w:lang w:val="en-US"/>
        </w:rPr>
        <w:t xml:space="preserve"> “</w:t>
      </w:r>
      <w:r w:rsidR="003367E7" w:rsidRPr="003F3EF4">
        <w:rPr>
          <w:bCs/>
          <w:iCs/>
          <w:lang w:val="en-US"/>
        </w:rPr>
        <w:t>Support for the implementation of the EUSAIR and EUSDR activities in the area of nature protection and biodiversity</w:t>
      </w:r>
      <w:r w:rsidRPr="003F3EF4">
        <w:rPr>
          <w:bCs/>
          <w:i/>
          <w:iCs/>
          <w:lang w:val="en-US"/>
        </w:rPr>
        <w:t xml:space="preserve">”. </w:t>
      </w:r>
    </w:p>
    <w:p w14:paraId="646E5067" w14:textId="77777777" w:rsidR="00F77214" w:rsidRPr="003F3EF4" w:rsidRDefault="00B57CF2" w:rsidP="00B57CF2">
      <w:pPr>
        <w:rPr>
          <w:bCs/>
          <w:iCs/>
          <w:lang w:val="en-US"/>
        </w:rPr>
      </w:pPr>
      <w:r w:rsidRPr="003F3EF4">
        <w:rPr>
          <w:bCs/>
          <w:iCs/>
          <w:lang w:val="en-US"/>
        </w:rPr>
        <w:t xml:space="preserve">The participants of the workshop came from the relevant authorities of </w:t>
      </w:r>
      <w:r w:rsidR="000018D9" w:rsidRPr="003F3EF4">
        <w:rPr>
          <w:bCs/>
          <w:iCs/>
          <w:lang w:val="en-US"/>
        </w:rPr>
        <w:t>the EPPA beneficiaries</w:t>
      </w:r>
      <w:r w:rsidR="00246B92" w:rsidRPr="003F3EF4">
        <w:rPr>
          <w:bCs/>
          <w:iCs/>
          <w:lang w:val="en-US"/>
        </w:rPr>
        <w:t xml:space="preserve"> involved in the development of a green infrastructure and ecological connectivity under the project</w:t>
      </w:r>
      <w:r w:rsidRPr="003F3EF4">
        <w:rPr>
          <w:bCs/>
          <w:iCs/>
          <w:lang w:val="en-US"/>
        </w:rPr>
        <w:t xml:space="preserve">. They represented </w:t>
      </w:r>
      <w:r w:rsidR="00715F62" w:rsidRPr="003F3EF4">
        <w:rPr>
          <w:bCs/>
          <w:iCs/>
          <w:lang w:val="en-US"/>
        </w:rPr>
        <w:t>the relevant Ministries (</w:t>
      </w:r>
      <w:r w:rsidR="00834B0E" w:rsidRPr="003F3EF4">
        <w:rPr>
          <w:bCs/>
          <w:iCs/>
          <w:lang w:val="en-US"/>
        </w:rPr>
        <w:t>with the e</w:t>
      </w:r>
      <w:r w:rsidR="00715F62" w:rsidRPr="003F3EF4">
        <w:rPr>
          <w:bCs/>
          <w:iCs/>
          <w:lang w:val="en-US"/>
        </w:rPr>
        <w:t>nvironment</w:t>
      </w:r>
      <w:r w:rsidR="00834B0E" w:rsidRPr="003F3EF4">
        <w:rPr>
          <w:bCs/>
          <w:iCs/>
          <w:lang w:val="en-US"/>
        </w:rPr>
        <w:t xml:space="preserve"> portfolio</w:t>
      </w:r>
      <w:r w:rsidR="00715F62" w:rsidRPr="003F3EF4">
        <w:rPr>
          <w:bCs/>
          <w:iCs/>
          <w:lang w:val="en-US"/>
        </w:rPr>
        <w:t>)</w:t>
      </w:r>
      <w:r w:rsidR="00246B92" w:rsidRPr="003F3EF4">
        <w:rPr>
          <w:bCs/>
          <w:iCs/>
          <w:lang w:val="en-US"/>
        </w:rPr>
        <w:t xml:space="preserve"> and nature conservation institutes or environment protection agencies of Albania, Bosnia and Herzegovina, Montenegro, North </w:t>
      </w:r>
      <w:r w:rsidR="003F3EF4" w:rsidRPr="003F3EF4">
        <w:rPr>
          <w:bCs/>
          <w:iCs/>
          <w:lang w:val="en-US"/>
        </w:rPr>
        <w:t>Macedonia,</w:t>
      </w:r>
      <w:r w:rsidR="00246B92" w:rsidRPr="003F3EF4">
        <w:rPr>
          <w:bCs/>
          <w:iCs/>
          <w:lang w:val="en-US"/>
        </w:rPr>
        <w:t xml:space="preserve"> and Serbia. Kosovo* participated with observer status.</w:t>
      </w:r>
      <w:r w:rsidR="00715F62" w:rsidRPr="003F3EF4">
        <w:rPr>
          <w:bCs/>
          <w:iCs/>
          <w:lang w:val="en-US"/>
        </w:rPr>
        <w:t xml:space="preserve"> Details are available in the list of participants. </w:t>
      </w:r>
    </w:p>
    <w:p w14:paraId="770F622C" w14:textId="77777777" w:rsidR="00834B0E" w:rsidRPr="003F3EF4" w:rsidRDefault="00B57CF2" w:rsidP="00B57CF2">
      <w:pPr>
        <w:rPr>
          <w:bCs/>
          <w:iCs/>
          <w:lang w:val="en-US"/>
        </w:rPr>
      </w:pPr>
      <w:r w:rsidRPr="003F3EF4">
        <w:rPr>
          <w:bCs/>
          <w:iCs/>
          <w:lang w:val="en-US"/>
        </w:rPr>
        <w:t xml:space="preserve">Civil society was represented by </w:t>
      </w:r>
      <w:r w:rsidR="00834B0E" w:rsidRPr="003F3EF4">
        <w:rPr>
          <w:bCs/>
          <w:iCs/>
          <w:lang w:val="en-US"/>
        </w:rPr>
        <w:t>NGOs from the beneficiaries, namely:</w:t>
      </w:r>
      <w:r w:rsidR="00367926" w:rsidRPr="003F3EF4">
        <w:rPr>
          <w:bCs/>
          <w:iCs/>
          <w:lang w:val="en-US"/>
        </w:rPr>
        <w:t xml:space="preserve"> Environmental Center for Development, Education and Networking (Albania), LIR Evolution (Bosnia and Herzegovina), Center for Protection and Research of Birds (Montenegro), and Macedonian Green Centre (North Macedonia).</w:t>
      </w:r>
    </w:p>
    <w:p w14:paraId="24361B43" w14:textId="77777777" w:rsidR="00834B0E" w:rsidRPr="003F3EF4" w:rsidRDefault="00834B0E" w:rsidP="00B57CF2">
      <w:pPr>
        <w:rPr>
          <w:bCs/>
          <w:iCs/>
          <w:lang w:val="en-US"/>
        </w:rPr>
      </w:pPr>
      <w:r w:rsidRPr="003F3EF4">
        <w:rPr>
          <w:bCs/>
          <w:iCs/>
          <w:lang w:val="en-US"/>
        </w:rPr>
        <w:t xml:space="preserve">EU </w:t>
      </w:r>
      <w:r w:rsidR="00F77214" w:rsidRPr="003F3EF4">
        <w:rPr>
          <w:bCs/>
          <w:iCs/>
          <w:lang w:val="en-US"/>
        </w:rPr>
        <w:t>Delegations’</w:t>
      </w:r>
      <w:r w:rsidRPr="003F3EF4">
        <w:rPr>
          <w:bCs/>
          <w:iCs/>
          <w:lang w:val="en-US"/>
        </w:rPr>
        <w:t xml:space="preserve"> representatives in Albania, Bosnia and Herzegovina, Kosovo*, Montenegro, North Macedonia, and Serbia also attended. </w:t>
      </w:r>
    </w:p>
    <w:p w14:paraId="4AC094C2" w14:textId="77777777" w:rsidR="000018D9" w:rsidRPr="003F3EF4" w:rsidRDefault="00B57CF2" w:rsidP="00B57CF2">
      <w:pPr>
        <w:rPr>
          <w:bCs/>
          <w:iCs/>
          <w:lang w:val="en-US"/>
        </w:rPr>
      </w:pPr>
      <w:r w:rsidRPr="003F3EF4">
        <w:rPr>
          <w:bCs/>
          <w:iCs/>
          <w:lang w:val="en-US"/>
        </w:rPr>
        <w:t>The speakers represented EU Member States</w:t>
      </w:r>
      <w:r w:rsidR="00715F62" w:rsidRPr="003F3EF4">
        <w:rPr>
          <w:bCs/>
          <w:iCs/>
          <w:lang w:val="en-US"/>
        </w:rPr>
        <w:t>’</w:t>
      </w:r>
      <w:r w:rsidR="008A76AE" w:rsidRPr="003F3EF4">
        <w:rPr>
          <w:bCs/>
          <w:iCs/>
          <w:lang w:val="en-US"/>
        </w:rPr>
        <w:t xml:space="preserve"> and</w:t>
      </w:r>
      <w:r w:rsidR="002F49BB" w:rsidRPr="003F3EF4">
        <w:rPr>
          <w:bCs/>
          <w:iCs/>
          <w:lang w:val="en-US"/>
        </w:rPr>
        <w:t xml:space="preserve"> EU institutions’</w:t>
      </w:r>
      <w:r w:rsidRPr="003F3EF4">
        <w:rPr>
          <w:bCs/>
          <w:iCs/>
          <w:lang w:val="en-US"/>
        </w:rPr>
        <w:t xml:space="preserve"> experience.</w:t>
      </w:r>
      <w:r w:rsidR="00715F62" w:rsidRPr="003F3EF4">
        <w:rPr>
          <w:bCs/>
          <w:iCs/>
          <w:lang w:val="en-US"/>
        </w:rPr>
        <w:t xml:space="preserve"> There were experts fromAustria (</w:t>
      </w:r>
      <w:r w:rsidR="00890D70" w:rsidRPr="003F3EF4">
        <w:rPr>
          <w:bCs/>
          <w:iCs/>
          <w:lang w:val="en-US"/>
        </w:rPr>
        <w:t xml:space="preserve">regional administrations and </w:t>
      </w:r>
      <w:r w:rsidR="001E5259" w:rsidRPr="003F3EF4">
        <w:rPr>
          <w:bCs/>
          <w:iCs/>
          <w:lang w:val="en-US"/>
        </w:rPr>
        <w:t>Umweltbundesamt</w:t>
      </w:r>
      <w:r w:rsidR="00715F62" w:rsidRPr="003F3EF4">
        <w:rPr>
          <w:bCs/>
          <w:iCs/>
          <w:lang w:val="en-US"/>
        </w:rPr>
        <w:t xml:space="preserve"> – an EPPA implementing consortium member), </w:t>
      </w:r>
      <w:r w:rsidR="008A76AE" w:rsidRPr="003F3EF4">
        <w:rPr>
          <w:bCs/>
          <w:iCs/>
          <w:lang w:val="en-US"/>
        </w:rPr>
        <w:t>Bulgaria, the Netherlands, Romania, Slovenia, and the</w:t>
      </w:r>
      <w:r w:rsidR="002F49BB" w:rsidRPr="003F3EF4">
        <w:rPr>
          <w:bCs/>
          <w:iCs/>
          <w:lang w:val="en-US"/>
        </w:rPr>
        <w:t xml:space="preserve"> EC</w:t>
      </w:r>
      <w:r w:rsidR="008A76AE" w:rsidRPr="003F3EF4">
        <w:rPr>
          <w:bCs/>
          <w:iCs/>
          <w:lang w:val="en-US"/>
        </w:rPr>
        <w:t xml:space="preserve"> (DG ENV, DG NEAR, DG REGIO)</w:t>
      </w:r>
      <w:r w:rsidR="00715F62" w:rsidRPr="003F3EF4">
        <w:rPr>
          <w:bCs/>
          <w:iCs/>
          <w:lang w:val="en-US"/>
        </w:rPr>
        <w:t>.</w:t>
      </w:r>
      <w:r w:rsidR="008A76AE" w:rsidRPr="003F3EF4">
        <w:rPr>
          <w:bCs/>
          <w:iCs/>
          <w:lang w:val="en-US"/>
        </w:rPr>
        <w:t xml:space="preserve">EU Strategy for the Adriatic-Ionian Region was also represented with speakers from its Thematic Steering Group (TSG) 3. </w:t>
      </w:r>
      <w:r w:rsidR="00323DE7" w:rsidRPr="003F3EF4">
        <w:rPr>
          <w:bCs/>
          <w:iCs/>
          <w:lang w:val="en-US"/>
        </w:rPr>
        <w:t>Details are available in the agenda.</w:t>
      </w:r>
    </w:p>
    <w:p w14:paraId="5917B1E3" w14:textId="77777777" w:rsidR="00B57CF2" w:rsidRPr="003F3EF4" w:rsidRDefault="00B57CF2" w:rsidP="00B57CF2">
      <w:pPr>
        <w:rPr>
          <w:bCs/>
          <w:iCs/>
          <w:lang w:val="en-US"/>
        </w:rPr>
      </w:pPr>
      <w:r w:rsidRPr="003F3EF4">
        <w:rPr>
          <w:bCs/>
          <w:iCs/>
          <w:lang w:val="en-US"/>
        </w:rPr>
        <w:t xml:space="preserve">The presentations </w:t>
      </w:r>
      <w:r w:rsidR="00CC7B64" w:rsidRPr="003F3EF4">
        <w:rPr>
          <w:bCs/>
          <w:iCs/>
          <w:lang w:val="en-US"/>
        </w:rPr>
        <w:t>are</w:t>
      </w:r>
      <w:r w:rsidRPr="003F3EF4">
        <w:rPr>
          <w:bCs/>
          <w:iCs/>
          <w:lang w:val="en-US"/>
        </w:rPr>
        <w:t xml:space="preserve"> available </w:t>
      </w:r>
      <w:r w:rsidR="00CC7B64" w:rsidRPr="003F3EF4">
        <w:rPr>
          <w:bCs/>
          <w:iCs/>
          <w:lang w:val="en-US"/>
        </w:rPr>
        <w:t>in</w:t>
      </w:r>
      <w:r w:rsidRPr="003F3EF4">
        <w:rPr>
          <w:bCs/>
          <w:iCs/>
          <w:lang w:val="en-US"/>
        </w:rPr>
        <w:t xml:space="preserve"> both the TAIEX website and </w:t>
      </w:r>
      <w:r w:rsidR="00CC7B64" w:rsidRPr="003F3EF4">
        <w:rPr>
          <w:bCs/>
          <w:iCs/>
          <w:lang w:val="en-US"/>
        </w:rPr>
        <w:t xml:space="preserve">in </w:t>
      </w:r>
      <w:r w:rsidRPr="003F3EF4">
        <w:rPr>
          <w:bCs/>
          <w:iCs/>
          <w:lang w:val="en-US"/>
        </w:rPr>
        <w:t>the EPPA project website.</w:t>
      </w:r>
    </w:p>
    <w:p w14:paraId="7D104261" w14:textId="77777777" w:rsidR="00B57CF2" w:rsidRPr="003F3EF4" w:rsidRDefault="00B57CF2" w:rsidP="00B57CF2">
      <w:pPr>
        <w:rPr>
          <w:bCs/>
          <w:iCs/>
          <w:lang w:val="en-US"/>
        </w:rPr>
      </w:pPr>
    </w:p>
    <w:p w14:paraId="73CF792C" w14:textId="77777777" w:rsidR="006B7C7F" w:rsidRPr="003F3EF4" w:rsidRDefault="00952DF2" w:rsidP="006B7C7F">
      <w:pPr>
        <w:rPr>
          <w:b/>
          <w:iCs/>
          <w:lang w:val="en-US"/>
        </w:rPr>
      </w:pPr>
      <w:r w:rsidRPr="003F3EF4">
        <w:rPr>
          <w:b/>
          <w:iCs/>
          <w:lang w:val="en-US"/>
        </w:rPr>
        <w:t>Ecosystem Services</w:t>
      </w:r>
      <w:r w:rsidR="006E2800" w:rsidRPr="003F3EF4">
        <w:rPr>
          <w:b/>
          <w:iCs/>
          <w:lang w:val="en-US"/>
        </w:rPr>
        <w:t>,</w:t>
      </w:r>
      <w:r w:rsidRPr="003F3EF4">
        <w:rPr>
          <w:b/>
          <w:iCs/>
          <w:lang w:val="en-US"/>
        </w:rPr>
        <w:t xml:space="preserve"> Green Infrastructure</w:t>
      </w:r>
      <w:r w:rsidR="006E2800" w:rsidRPr="003F3EF4">
        <w:rPr>
          <w:b/>
          <w:iCs/>
          <w:lang w:val="en-US"/>
        </w:rPr>
        <w:t xml:space="preserve"> and Ecological Connectivity</w:t>
      </w:r>
    </w:p>
    <w:p w14:paraId="79688996" w14:textId="77777777" w:rsidR="00952DF2" w:rsidRPr="003F3EF4" w:rsidRDefault="00952DF2" w:rsidP="00952DF2">
      <w:pPr>
        <w:rPr>
          <w:bCs/>
          <w:iCs/>
          <w:lang w:val="en-US"/>
        </w:rPr>
      </w:pPr>
      <w:r w:rsidRPr="003F3EF4">
        <w:rPr>
          <w:bCs/>
          <w:iCs/>
          <w:lang w:val="en-US"/>
        </w:rPr>
        <w:t>Ecosystem services are the benefits that flow from nature to people. They can be provisioning (e.g. the supply of food, clean air and water and materials), regulating (e.g. water and climate regulation, nutrient cycling, pollination, or the formation of fertile soils), or cultural (e.g. recreation opportunities, or the inspiration we draw from nature). Natural ecosystems are multifunctional – they can provide a wide range of services simultaneously. The range and flow of these benefits depends largely on biodiversity and ecosystem condition.</w:t>
      </w:r>
    </w:p>
    <w:p w14:paraId="3A734265" w14:textId="77777777" w:rsidR="00952DF2" w:rsidRPr="003F3EF4" w:rsidRDefault="00952DF2" w:rsidP="00952DF2">
      <w:pPr>
        <w:rPr>
          <w:bCs/>
          <w:iCs/>
          <w:lang w:val="en-US"/>
        </w:rPr>
      </w:pPr>
      <w:r w:rsidRPr="003F3EF4">
        <w:rPr>
          <w:bCs/>
          <w:iCs/>
          <w:lang w:val="en-US"/>
        </w:rPr>
        <w:t xml:space="preserve">A network of healthy ecosystems often provides cost-effective alternatives to traditional 'grey' infrastructure, offering benefits for EU citizens and biodiversity. </w:t>
      </w:r>
      <w:r w:rsidR="00EB0219" w:rsidRPr="003F3EF4">
        <w:rPr>
          <w:bCs/>
          <w:iCs/>
          <w:lang w:val="en-US"/>
        </w:rPr>
        <w:t>Therefore,</w:t>
      </w:r>
      <w:r w:rsidRPr="003F3EF4">
        <w:rPr>
          <w:bCs/>
          <w:iCs/>
          <w:lang w:val="en-US"/>
        </w:rPr>
        <w:t xml:space="preserve"> the EU promotes the use of nature-based green and blue infrastructure solutions.</w:t>
      </w:r>
    </w:p>
    <w:p w14:paraId="72C6DCC1" w14:textId="77777777" w:rsidR="00952DF2" w:rsidRPr="003F3EF4" w:rsidRDefault="00952DF2" w:rsidP="00952DF2">
      <w:pPr>
        <w:rPr>
          <w:bCs/>
          <w:iCs/>
          <w:lang w:val="en-US"/>
        </w:rPr>
      </w:pPr>
      <w:r w:rsidRPr="003F3EF4">
        <w:rPr>
          <w:bCs/>
          <w:iCs/>
          <w:lang w:val="en-US"/>
        </w:rPr>
        <w:t xml:space="preserve">Green infrastructure is a strategically planned network of natural and semi-natural areas with other environmental features designed and managed to deliver a wide range of ecosystem services such as water purification, air quality, space for recreation and climate mitigation and adaptation. This network of green (land) and blue (water) spaces can improve environmental conditions and therefore citizens' health and quality of life. It also supports a green economy, creates job </w:t>
      </w:r>
      <w:r w:rsidR="00EB0219" w:rsidRPr="003F3EF4">
        <w:rPr>
          <w:bCs/>
          <w:iCs/>
          <w:lang w:val="en-US"/>
        </w:rPr>
        <w:t>opportunities,</w:t>
      </w:r>
      <w:r w:rsidRPr="003F3EF4">
        <w:rPr>
          <w:bCs/>
          <w:iCs/>
          <w:lang w:val="en-US"/>
        </w:rPr>
        <w:t xml:space="preserve"> and enhances biodiversity. The Natura 2000 network constitutes the </w:t>
      </w:r>
      <w:r w:rsidR="0077108B" w:rsidRPr="003F3EF4">
        <w:rPr>
          <w:bCs/>
          <w:iCs/>
          <w:lang w:val="en-US"/>
        </w:rPr>
        <w:t>foundation</w:t>
      </w:r>
      <w:r w:rsidRPr="003F3EF4">
        <w:rPr>
          <w:bCs/>
          <w:iCs/>
          <w:lang w:val="en-US"/>
        </w:rPr>
        <w:t xml:space="preserve"> of the EU green infrastructure.</w:t>
      </w:r>
    </w:p>
    <w:p w14:paraId="520FBD91" w14:textId="77777777" w:rsidR="00952DF2" w:rsidRPr="003F3EF4" w:rsidRDefault="00952DF2" w:rsidP="00952DF2">
      <w:pPr>
        <w:rPr>
          <w:bCs/>
          <w:iCs/>
          <w:lang w:val="en-US"/>
        </w:rPr>
      </w:pPr>
      <w:r w:rsidRPr="003F3EF4">
        <w:rPr>
          <w:bCs/>
          <w:iCs/>
          <w:lang w:val="en-US"/>
        </w:rPr>
        <w:t xml:space="preserve">Green infrastructure planning is a successfully tested tool to provide environmental, </w:t>
      </w:r>
      <w:r w:rsidR="00EB0219" w:rsidRPr="003F3EF4">
        <w:rPr>
          <w:bCs/>
          <w:iCs/>
          <w:lang w:val="en-US"/>
        </w:rPr>
        <w:t>economic,</w:t>
      </w:r>
      <w:r w:rsidRPr="003F3EF4">
        <w:rPr>
          <w:bCs/>
          <w:iCs/>
          <w:lang w:val="en-US"/>
        </w:rPr>
        <w:t xml:space="preserve"> and social benefits through natural solutions. In many cases, it can reduce dependence on 'grey' infrastructure that can be damaging to the environment and biodiversity, and often more expensive to build and maintain.</w:t>
      </w:r>
    </w:p>
    <w:p w14:paraId="40E83B6B" w14:textId="77777777" w:rsidR="00952DF2" w:rsidRPr="003F3EF4" w:rsidRDefault="00952DF2" w:rsidP="00952DF2">
      <w:pPr>
        <w:rPr>
          <w:bCs/>
          <w:iCs/>
          <w:lang w:val="en-US"/>
        </w:rPr>
      </w:pPr>
      <w:r w:rsidRPr="003F3EF4">
        <w:rPr>
          <w:bCs/>
          <w:iCs/>
          <w:lang w:val="en-US"/>
        </w:rPr>
        <w:t>The European Commission has developed a Green Infrastructure Strategy</w:t>
      </w:r>
      <w:r w:rsidRPr="003F3EF4">
        <w:rPr>
          <w:rStyle w:val="Sprotnaopomba-sklic"/>
          <w:bCs/>
          <w:iCs/>
          <w:lang w:val="en-US"/>
        </w:rPr>
        <w:footnoteReference w:id="1"/>
      </w:r>
      <w:r w:rsidRPr="003F3EF4">
        <w:rPr>
          <w:bCs/>
          <w:iCs/>
          <w:lang w:val="en-US"/>
        </w:rPr>
        <w:t xml:space="preserve">. This strategy aims to ensure that the protection, restoration, </w:t>
      </w:r>
      <w:r w:rsidR="00EB0219" w:rsidRPr="003F3EF4">
        <w:rPr>
          <w:bCs/>
          <w:iCs/>
          <w:lang w:val="en-US"/>
        </w:rPr>
        <w:t>creation,</w:t>
      </w:r>
      <w:r w:rsidRPr="003F3EF4">
        <w:rPr>
          <w:bCs/>
          <w:iCs/>
          <w:lang w:val="en-US"/>
        </w:rPr>
        <w:t xml:space="preserve"> and enhancement of green infrastructure become an integral part of spatial planning and territorial development whenever it offers a better alternative, or is complementary, to standard grey choices.</w:t>
      </w:r>
    </w:p>
    <w:p w14:paraId="283C463F" w14:textId="77777777" w:rsidR="006E2800" w:rsidRPr="003F3EF4" w:rsidRDefault="006E2800" w:rsidP="006E2800">
      <w:pPr>
        <w:rPr>
          <w:bCs/>
          <w:iCs/>
          <w:lang w:val="en-US"/>
        </w:rPr>
      </w:pPr>
      <w:r w:rsidRPr="003F3EF4">
        <w:rPr>
          <w:bCs/>
          <w:iCs/>
          <w:lang w:val="en-US"/>
        </w:rPr>
        <w:t xml:space="preserve">“Ecological connectivity has become a cornerstone of conservation science and practice. Since the introduction of wildlife corridors as a game management strategy in the early 20th century, followed by </w:t>
      </w:r>
      <w:r w:rsidRPr="003F3EF4">
        <w:rPr>
          <w:bCs/>
          <w:iCs/>
          <w:lang w:val="en-US"/>
        </w:rPr>
        <w:lastRenderedPageBreak/>
        <w:t>the recognition of connectivity as a fundamental element of landscape structure in the 1990’s, well over 1,000 scientific papers on corridors and connectivity have been published in the fields of biodiversity conservation and ecology. During this time, habitat loss and fragmentation have widely been agreed to constitute the single greatest threat to biodiversity worldwide, and climate change is expected to exacerbate these effects, as species’ ranges must shift across fragmented landscapes to track suitable conditions. Although protected areas such as national parks have long been the primary focus of conservation, it is now widely understood that isolated reserves will not be sufficient to sustain some species and communities in the face of these combined threats. Land use modification around protected areas has reduced their ecological function via a range of mechanisms linking them to the degraded ecosystems that surround them, and specific climate envelopes for many species currently supported by reserves are expected to shift beyond reserve boundaries.</w:t>
      </w:r>
    </w:p>
    <w:p w14:paraId="2B5FB894" w14:textId="77777777" w:rsidR="006E2800" w:rsidRPr="003F3EF4" w:rsidRDefault="006E2800" w:rsidP="006E2800">
      <w:pPr>
        <w:rPr>
          <w:bCs/>
          <w:iCs/>
          <w:lang w:val="en-US"/>
        </w:rPr>
      </w:pPr>
      <w:r w:rsidRPr="003F3EF4">
        <w:rPr>
          <w:bCs/>
          <w:iCs/>
          <w:lang w:val="en-US"/>
        </w:rPr>
        <w:t>“Corridors are intended to mitigate the effects of land use and climate change by facilitating movement of individuals among patchy resources and among populations, providing buffering effects from local extinction processes, supporting gene flow and thus genetic diversity, maintaining ecological processes such as migration, and enabling species and ecological community adaptation in response to climate change. Conservation strategies that maintain biodiversity in human-modified landscapes beyond protected area borders, particularly those aiming to maintain or restore connectivity between remaining habitat patches, are now considered critical in the face of future landscape change.”</w:t>
      </w:r>
      <w:r w:rsidRPr="003F3EF4">
        <w:rPr>
          <w:rStyle w:val="Sprotnaopomba-sklic"/>
          <w:bCs/>
          <w:iCs/>
          <w:lang w:val="en-US"/>
        </w:rPr>
        <w:footnoteReference w:id="2"/>
      </w:r>
    </w:p>
    <w:p w14:paraId="1238C981" w14:textId="77777777" w:rsidR="006B7C7F" w:rsidRPr="003F3EF4" w:rsidRDefault="006B7C7F" w:rsidP="00C035AC">
      <w:pPr>
        <w:rPr>
          <w:lang w:val="en-US"/>
        </w:rPr>
      </w:pPr>
    </w:p>
    <w:p w14:paraId="27971522" w14:textId="77777777" w:rsidR="00361F71" w:rsidRPr="003F3EF4" w:rsidRDefault="00946E29" w:rsidP="00C035AC">
      <w:pPr>
        <w:pStyle w:val="Naslov1"/>
        <w:rPr>
          <w:lang w:val="en-US"/>
        </w:rPr>
      </w:pPr>
      <w:bookmarkStart w:id="2" w:name="_Toc44682071"/>
      <w:r w:rsidRPr="003F3EF4">
        <w:rPr>
          <w:lang w:val="en-US"/>
        </w:rPr>
        <w:t>Objectives of the training and expected results</w:t>
      </w:r>
      <w:bookmarkEnd w:id="2"/>
    </w:p>
    <w:p w14:paraId="6A1286D3" w14:textId="77777777" w:rsidR="0063428D" w:rsidRPr="003F3EF4" w:rsidRDefault="003367E7" w:rsidP="00C035AC">
      <w:pPr>
        <w:rPr>
          <w:lang w:val="en-US"/>
        </w:rPr>
      </w:pPr>
      <w:r w:rsidRPr="003F3EF4">
        <w:rPr>
          <w:lang w:val="en-US"/>
        </w:rPr>
        <w:t xml:space="preserve">The aim of the workshop was to provide advice on the implementation of EU policy in the area of nature and biodiversity with a focus on the ecological connectivity and Green Infrastructure, particularly the EU Biodiversity Strategy 2020, the EU Strategy on Green Infrastructure and Habitat Directive. </w:t>
      </w:r>
    </w:p>
    <w:p w14:paraId="63CB45CF" w14:textId="77777777" w:rsidR="006B7C7F" w:rsidRPr="003F3EF4" w:rsidRDefault="003367E7" w:rsidP="00C035AC">
      <w:pPr>
        <w:rPr>
          <w:lang w:val="en-US"/>
        </w:rPr>
      </w:pPr>
      <w:r w:rsidRPr="003F3EF4">
        <w:rPr>
          <w:lang w:val="en-US"/>
        </w:rPr>
        <w:t>The workshop  presented the results from the Study on ecological connectivity and green infrastructure deployment in Albania, Bosnia and Herzegovina, Montenegro, North Macedonia and Serbia, performed in the framework of EPPA Project and provided a forum for discussion on possible future actions.</w:t>
      </w:r>
    </w:p>
    <w:p w14:paraId="08420B64" w14:textId="77777777" w:rsidR="003367E7" w:rsidRPr="003F3EF4" w:rsidRDefault="003367E7" w:rsidP="00C035AC">
      <w:pPr>
        <w:rPr>
          <w:lang w:val="en-US"/>
        </w:rPr>
      </w:pPr>
    </w:p>
    <w:p w14:paraId="68BBB219" w14:textId="77777777" w:rsidR="00361F71" w:rsidRPr="003F3EF4" w:rsidRDefault="005F50DB" w:rsidP="00C035AC">
      <w:pPr>
        <w:pStyle w:val="Naslov1"/>
        <w:rPr>
          <w:lang w:val="en-US"/>
        </w:rPr>
      </w:pPr>
      <w:bookmarkStart w:id="3" w:name="_Toc44682072"/>
      <w:r w:rsidRPr="003F3EF4">
        <w:rPr>
          <w:lang w:val="en-US"/>
        </w:rPr>
        <w:t>Highlights from the workshop</w:t>
      </w:r>
      <w:bookmarkEnd w:id="3"/>
    </w:p>
    <w:p w14:paraId="03AC60D2" w14:textId="77777777" w:rsidR="00361F71" w:rsidRPr="003F3EF4" w:rsidRDefault="003367E7" w:rsidP="00C035AC">
      <w:pPr>
        <w:pStyle w:val="Naslov2"/>
        <w:rPr>
          <w:lang w:val="en-US"/>
        </w:rPr>
      </w:pPr>
      <w:bookmarkStart w:id="4" w:name="_Toc44682073"/>
      <w:r w:rsidRPr="003F3EF4">
        <w:rPr>
          <w:lang w:val="en-US"/>
        </w:rPr>
        <w:t xml:space="preserve">Introduction of the Workshop: context, </w:t>
      </w:r>
      <w:r w:rsidR="003F3EF4" w:rsidRPr="003F3EF4">
        <w:rPr>
          <w:lang w:val="en-US"/>
        </w:rPr>
        <w:t>agenda,</w:t>
      </w:r>
      <w:r w:rsidRPr="003F3EF4">
        <w:rPr>
          <w:lang w:val="en-US"/>
        </w:rPr>
        <w:t xml:space="preserve"> and objectives</w:t>
      </w:r>
      <w:bookmarkEnd w:id="4"/>
    </w:p>
    <w:p w14:paraId="070B15CF" w14:textId="77777777" w:rsidR="0090017F" w:rsidRPr="003F3EF4" w:rsidRDefault="00E636C4" w:rsidP="00CD49B5">
      <w:pPr>
        <w:rPr>
          <w:lang w:val="en-US"/>
        </w:rPr>
      </w:pPr>
      <w:r w:rsidRPr="003F3EF4">
        <w:rPr>
          <w:lang w:val="en-US"/>
        </w:rPr>
        <w:t xml:space="preserve">Mr. Nicholas Hanley </w:t>
      </w:r>
      <w:r w:rsidR="0090017F" w:rsidRPr="003F3EF4">
        <w:rPr>
          <w:lang w:val="en-US"/>
        </w:rPr>
        <w:t>introduced the workshop as a k</w:t>
      </w:r>
      <w:r w:rsidR="00061121" w:rsidRPr="003F3EF4">
        <w:rPr>
          <w:lang w:val="en-US"/>
        </w:rPr>
        <w:t>ey event in the context of EPPA</w:t>
      </w:r>
      <w:r w:rsidR="0090017F" w:rsidRPr="003F3EF4">
        <w:rPr>
          <w:lang w:val="en-US"/>
        </w:rPr>
        <w:t>’s</w:t>
      </w:r>
      <w:r w:rsidR="00061121" w:rsidRPr="003F3EF4">
        <w:rPr>
          <w:lang w:val="en-US"/>
        </w:rPr>
        <w:t xml:space="preserve"> work on biodiversity and </w:t>
      </w:r>
      <w:r w:rsidR="0090017F" w:rsidRPr="003F3EF4">
        <w:rPr>
          <w:lang w:val="en-US"/>
        </w:rPr>
        <w:t>Green Infrastructure</w:t>
      </w:r>
      <w:r w:rsidR="00061121" w:rsidRPr="003F3EF4">
        <w:rPr>
          <w:lang w:val="en-US"/>
        </w:rPr>
        <w:t xml:space="preserve">. </w:t>
      </w:r>
      <w:r w:rsidR="0090017F" w:rsidRPr="003F3EF4">
        <w:rPr>
          <w:lang w:val="en-US"/>
        </w:rPr>
        <w:t xml:space="preserve">The workshop was to serve as the forum to present the draft study on ecological connectivity and green infrastructure deployment in Albania, Bosnia and Herzegovina, Montenegro, North </w:t>
      </w:r>
      <w:r w:rsidR="003F3EF4" w:rsidRPr="003F3EF4">
        <w:rPr>
          <w:lang w:val="en-US"/>
        </w:rPr>
        <w:t>Macedonia,</w:t>
      </w:r>
      <w:r w:rsidR="0090017F" w:rsidRPr="003F3EF4">
        <w:rPr>
          <w:lang w:val="en-US"/>
        </w:rPr>
        <w:t xml:space="preserve"> and Serbia. The beneficiaries were asked to give their comments to finalize the report and to provide next steps recommendations for the green infrastructure of the region. </w:t>
      </w:r>
    </w:p>
    <w:p w14:paraId="4F505E8B" w14:textId="77777777" w:rsidR="00E636C4" w:rsidRPr="003F3EF4" w:rsidRDefault="0090017F" w:rsidP="00CD49B5">
      <w:pPr>
        <w:rPr>
          <w:lang w:val="en-US"/>
        </w:rPr>
      </w:pPr>
      <w:r w:rsidRPr="003F3EF4">
        <w:rPr>
          <w:lang w:val="en-US"/>
        </w:rPr>
        <w:t>Mr. Nicholas Hanley also put the meeting into context by recalling the outcomes of the November 2019 meeting on biodiversity and the new policy context of the</w:t>
      </w:r>
      <w:r w:rsidR="00061121" w:rsidRPr="003F3EF4">
        <w:rPr>
          <w:lang w:val="en-US"/>
        </w:rPr>
        <w:t xml:space="preserve"> EU G</w:t>
      </w:r>
      <w:r w:rsidRPr="003F3EF4">
        <w:rPr>
          <w:lang w:val="en-US"/>
        </w:rPr>
        <w:t xml:space="preserve">reen </w:t>
      </w:r>
      <w:r w:rsidR="00061121" w:rsidRPr="003F3EF4">
        <w:rPr>
          <w:lang w:val="en-US"/>
        </w:rPr>
        <w:t>D</w:t>
      </w:r>
      <w:r w:rsidRPr="003F3EF4">
        <w:rPr>
          <w:lang w:val="en-US"/>
        </w:rPr>
        <w:t>eal, which will</w:t>
      </w:r>
      <w:r w:rsidR="00061121" w:rsidRPr="003F3EF4">
        <w:rPr>
          <w:lang w:val="en-US"/>
        </w:rPr>
        <w:t xml:space="preserve"> reinforc</w:t>
      </w:r>
      <w:r w:rsidRPr="003F3EF4">
        <w:rPr>
          <w:lang w:val="en-US"/>
        </w:rPr>
        <w:t>ebiodiversity</w:t>
      </w:r>
      <w:r w:rsidR="00061121" w:rsidRPr="003F3EF4">
        <w:rPr>
          <w:lang w:val="en-US"/>
        </w:rPr>
        <w:t xml:space="preserve"> policy</w:t>
      </w:r>
      <w:r w:rsidRPr="003F3EF4">
        <w:rPr>
          <w:lang w:val="en-US"/>
        </w:rPr>
        <w:t xml:space="preserve"> in the EU</w:t>
      </w:r>
      <w:r w:rsidR="00061121" w:rsidRPr="003F3EF4">
        <w:rPr>
          <w:lang w:val="en-US"/>
        </w:rPr>
        <w:t xml:space="preserve">. </w:t>
      </w:r>
    </w:p>
    <w:p w14:paraId="5947EB1D" w14:textId="77777777" w:rsidR="00F02C92" w:rsidRPr="003F3EF4" w:rsidRDefault="003367E7" w:rsidP="00CD49B5">
      <w:pPr>
        <w:rPr>
          <w:lang w:val="en-US"/>
        </w:rPr>
      </w:pPr>
      <w:r w:rsidRPr="003F3EF4">
        <w:rPr>
          <w:lang w:val="en-US"/>
        </w:rPr>
        <w:t>Ms. Madalina Ivanica</w:t>
      </w:r>
      <w:r w:rsidR="0090017F" w:rsidRPr="003F3EF4">
        <w:rPr>
          <w:lang w:val="en-US"/>
        </w:rPr>
        <w:t xml:space="preserve"> expressed her hopes that the workshop will allow for the discussion of actions that can be implemented in the future</w:t>
      </w:r>
      <w:r w:rsidR="00F62752" w:rsidRPr="003F3EF4">
        <w:rPr>
          <w:lang w:val="en-US"/>
        </w:rPr>
        <w:t>, as well as the establishment of a network of experts from the region and from EU Member States.</w:t>
      </w:r>
      <w:r w:rsidR="0090017F" w:rsidRPr="003F3EF4">
        <w:rPr>
          <w:lang w:val="en-US"/>
        </w:rPr>
        <w:t xml:space="preserve"> The study comes in the wake of the EU’s new biodiversity strategy</w:t>
      </w:r>
      <w:r w:rsidR="0090017F" w:rsidRPr="003F3EF4">
        <w:rPr>
          <w:rStyle w:val="Sprotnaopomba-sklic"/>
          <w:lang w:val="en-US"/>
        </w:rPr>
        <w:footnoteReference w:id="3"/>
      </w:r>
      <w:r w:rsidR="0090017F" w:rsidRPr="003F3EF4">
        <w:rPr>
          <w:lang w:val="en-US"/>
        </w:rPr>
        <w:t xml:space="preserve"> and </w:t>
      </w:r>
      <w:r w:rsidR="00272F24" w:rsidRPr="003F3EF4">
        <w:rPr>
          <w:lang w:val="en-US"/>
        </w:rPr>
        <w:t xml:space="preserve">it was made in the framework of the EUSAIR work, contributing to its implementation. </w:t>
      </w:r>
      <w:r w:rsidR="00EC7B8E" w:rsidRPr="003F3EF4">
        <w:rPr>
          <w:lang w:val="en-US"/>
        </w:rPr>
        <w:t xml:space="preserve">It is expected the study will </w:t>
      </w:r>
      <w:r w:rsidR="0090017F" w:rsidRPr="003F3EF4">
        <w:rPr>
          <w:lang w:val="en-US"/>
        </w:rPr>
        <w:t>provide the beneficiaries a tool to pursuit ambitious policies in nature conservation and biodiversity</w:t>
      </w:r>
      <w:r w:rsidR="00F62752" w:rsidRPr="003F3EF4">
        <w:rPr>
          <w:lang w:val="en-US"/>
        </w:rPr>
        <w:t>, in the context of EUSAIR</w:t>
      </w:r>
      <w:r w:rsidR="00EC7B8E" w:rsidRPr="003F3EF4">
        <w:rPr>
          <w:lang w:val="en-US"/>
        </w:rPr>
        <w:t xml:space="preserve"> and EU approximation</w:t>
      </w:r>
      <w:r w:rsidR="0090017F" w:rsidRPr="003F3EF4">
        <w:rPr>
          <w:lang w:val="en-US"/>
        </w:rPr>
        <w:t xml:space="preserve">. </w:t>
      </w:r>
      <w:r w:rsidR="00ED1CA7" w:rsidRPr="003F3EF4">
        <w:rPr>
          <w:lang w:val="en-US"/>
        </w:rPr>
        <w:t xml:space="preserve">Ms. Madalina Ivanica presented the colleagues from the EC. </w:t>
      </w:r>
    </w:p>
    <w:p w14:paraId="3713919A" w14:textId="77777777" w:rsidR="00883A3B" w:rsidRPr="003F3EF4" w:rsidRDefault="00883A3B" w:rsidP="00CD49B5">
      <w:pPr>
        <w:rPr>
          <w:lang w:val="en-US"/>
        </w:rPr>
      </w:pPr>
    </w:p>
    <w:p w14:paraId="04C5812A" w14:textId="77777777" w:rsidR="00B80309" w:rsidRPr="003F3EF4" w:rsidRDefault="003367E7" w:rsidP="00834B0E">
      <w:pPr>
        <w:pStyle w:val="Naslov2"/>
        <w:rPr>
          <w:lang w:val="en-US"/>
        </w:rPr>
      </w:pPr>
      <w:bookmarkStart w:id="5" w:name="_Toc44682074"/>
      <w:r w:rsidRPr="003F3EF4">
        <w:rPr>
          <w:lang w:val="en-US"/>
        </w:rPr>
        <w:lastRenderedPageBreak/>
        <w:t>Biodiversity and ecosystems in the framework of the new EU Biodiversity Strategy 2030</w:t>
      </w:r>
      <w:bookmarkEnd w:id="5"/>
    </w:p>
    <w:p w14:paraId="27F8CEEC" w14:textId="77777777" w:rsidR="005871A0" w:rsidRPr="003F3EF4" w:rsidRDefault="003367E7" w:rsidP="005871A0">
      <w:pPr>
        <w:rPr>
          <w:lang w:val="en-US"/>
        </w:rPr>
      </w:pPr>
      <w:r w:rsidRPr="003F3EF4">
        <w:rPr>
          <w:lang w:val="en-US"/>
        </w:rPr>
        <w:t>Mr. Patrick Wegerdt</w:t>
      </w:r>
      <w:r w:rsidR="00F56FB9" w:rsidRPr="003F3EF4">
        <w:rPr>
          <w:lang w:val="en-US"/>
        </w:rPr>
        <w:t xml:space="preserve"> presented the EU’s new Biodiversity Strategy for 2030. The Strategy sets out the course of the next 10 years and it formalizes the EU’s ambitions for nature protection, restoration and mainstreaming of biodiversity actions. The new Strategy comes under the umbrella of the Green Deal and fits within one of its major goals: protecting nature. </w:t>
      </w:r>
    </w:p>
    <w:p w14:paraId="0F270316" w14:textId="77777777" w:rsidR="00F56FB9" w:rsidRPr="003F3EF4" w:rsidRDefault="00F56FB9" w:rsidP="005871A0">
      <w:pPr>
        <w:rPr>
          <w:lang w:val="en-US"/>
        </w:rPr>
      </w:pPr>
      <w:r w:rsidRPr="003F3EF4">
        <w:rPr>
          <w:lang w:val="en-US"/>
        </w:rPr>
        <w:t xml:space="preserve">The world is currently witnessing a global biodiversity crisis with an acceleration of extinction rates. Among the drivers are land and sea use changes, direct exploitation, climate change, pollution, and invasive alien species. Indirectly, demographic, economic, technological reasons are also driving the loss in biodiversity, </w:t>
      </w:r>
      <w:r w:rsidR="000C231B" w:rsidRPr="003F3EF4">
        <w:rPr>
          <w:lang w:val="en-US"/>
        </w:rPr>
        <w:t>and the absence of sufficient integration of biodiversity concerns in other policy areas</w:t>
      </w:r>
      <w:r w:rsidRPr="003F3EF4">
        <w:rPr>
          <w:lang w:val="en-US"/>
        </w:rPr>
        <w:t xml:space="preserve">. </w:t>
      </w:r>
    </w:p>
    <w:p w14:paraId="66AE242E" w14:textId="77777777" w:rsidR="00F56FB9" w:rsidRPr="003F3EF4" w:rsidRDefault="00F56FB9" w:rsidP="005871A0">
      <w:pPr>
        <w:rPr>
          <w:highlight w:val="yellow"/>
          <w:lang w:val="en-US"/>
        </w:rPr>
      </w:pPr>
      <w:r w:rsidRPr="003F3EF4">
        <w:rPr>
          <w:lang w:val="en-US"/>
        </w:rPr>
        <w:t xml:space="preserve">Biodiversity is a key topic because it underpins sustainable development. Almost half of the global GDP is linked to nature, and its loss presents a threat to humanity. An economic threat, but also a natural threat because there are connections between biodiversity, climate change and pandemics. Any recovery strategy must include the restoration of biodiversity. </w:t>
      </w:r>
    </w:p>
    <w:p w14:paraId="41AED399" w14:textId="77777777" w:rsidR="00F56FB9" w:rsidRPr="003F3EF4" w:rsidRDefault="00AB3F92" w:rsidP="00AB3F92">
      <w:pPr>
        <w:rPr>
          <w:lang w:val="en-US"/>
        </w:rPr>
      </w:pPr>
      <w:r w:rsidRPr="003F3EF4">
        <w:rPr>
          <w:lang w:val="en-US"/>
        </w:rPr>
        <w:t>The timing for the new strategy comes with the understanding of the urgency of the biodiversity crisis, the EU’s role in the world as a policy driver (especially within the CBD), and the understanding that recovery will need biodiversity concerns to be mainstreamed into other policies, like the CAP, recovery plans and the Multiannual financial framework of the EU (MFF).</w:t>
      </w:r>
    </w:p>
    <w:p w14:paraId="6AF87B15" w14:textId="77777777" w:rsidR="00AB3F92" w:rsidRPr="003F3EF4" w:rsidRDefault="00AB3F92" w:rsidP="00AB3F92">
      <w:pPr>
        <w:rPr>
          <w:lang w:val="en-US"/>
        </w:rPr>
      </w:pPr>
      <w:r w:rsidRPr="003F3EF4">
        <w:rPr>
          <w:lang w:val="en-US"/>
        </w:rPr>
        <w:t xml:space="preserve">The new strategy </w:t>
      </w:r>
      <w:r w:rsidR="00D44B99">
        <w:rPr>
          <w:lang w:val="en-US"/>
        </w:rPr>
        <w:t>h</w:t>
      </w:r>
      <w:r w:rsidRPr="003F3EF4">
        <w:rPr>
          <w:lang w:val="en-US"/>
        </w:rPr>
        <w:t xml:space="preserve">as 4 pillars: protect nature, enable transformative change, restore nature and setting an ambitious global agenda. In terms of nature protection, the strategy seeks to protect 30% of EU land and sea, based on Natura 2000 and other nationally designated areas, and integrate ecological corridors to build a coherent network. 10% of the protected areas will be strictly protected, covering high biodiversity values and its recognition for mitigation and adaptation to climate change. </w:t>
      </w:r>
    </w:p>
    <w:p w14:paraId="5996C10D" w14:textId="77777777" w:rsidR="00AB3F92" w:rsidRPr="003F3EF4" w:rsidRDefault="00AB3F92" w:rsidP="00AB3F92">
      <w:pPr>
        <w:rPr>
          <w:lang w:val="en-US"/>
        </w:rPr>
      </w:pPr>
      <w:r w:rsidRPr="003F3EF4">
        <w:rPr>
          <w:lang w:val="en-US"/>
        </w:rPr>
        <w:t xml:space="preserve">In terms of nature restoration, a new area, the strategy foresees the establishment of legally binding targets. For instance, at least 30% of protected habitats and species are to show a </w:t>
      </w:r>
      <w:r w:rsidR="003F3EF4" w:rsidRPr="003F3EF4">
        <w:rPr>
          <w:lang w:val="en-US"/>
        </w:rPr>
        <w:t>favorable</w:t>
      </w:r>
      <w:r w:rsidRPr="003F3EF4">
        <w:rPr>
          <w:lang w:val="en-US"/>
        </w:rPr>
        <w:t xml:space="preserve"> status or positive trend by 2030, to increase organic farming to 25%, reduce pesticides and fertilizer pollution by 50%, reverse the pollinators decline and add an additional 3 billion trees to Europe’s stock. In addition, action will be taken to remediate contaminated soils, restore 25 000 km of </w:t>
      </w:r>
      <w:r w:rsidR="00A53D1E" w:rsidRPr="003F3EF4">
        <w:rPr>
          <w:lang w:val="en-US"/>
        </w:rPr>
        <w:t>free-flowing</w:t>
      </w:r>
      <w:r w:rsidRPr="003F3EF4">
        <w:rPr>
          <w:lang w:val="en-US"/>
        </w:rPr>
        <w:t xml:space="preserve"> rivers, establish an urban greening platform</w:t>
      </w:r>
      <w:r w:rsidR="00A57274" w:rsidRPr="003F3EF4">
        <w:rPr>
          <w:lang w:val="en-US"/>
        </w:rPr>
        <w:t xml:space="preserve">, reduce damage to </w:t>
      </w:r>
      <w:r w:rsidR="003F3EF4" w:rsidRPr="003F3EF4">
        <w:rPr>
          <w:lang w:val="en-US"/>
        </w:rPr>
        <w:t>seabeds</w:t>
      </w:r>
      <w:r w:rsidR="00A57274" w:rsidRPr="003F3EF4">
        <w:rPr>
          <w:lang w:val="en-US"/>
        </w:rPr>
        <w:t xml:space="preserve"> and halve the number of red list species threatened by invasive alien species. </w:t>
      </w:r>
    </w:p>
    <w:p w14:paraId="0778E345" w14:textId="77777777" w:rsidR="00A57274" w:rsidRPr="003F3EF4" w:rsidRDefault="003F3EF4" w:rsidP="00AB3F92">
      <w:pPr>
        <w:rPr>
          <w:lang w:val="en-US"/>
        </w:rPr>
      </w:pPr>
      <w:r w:rsidRPr="003F3EF4">
        <w:rPr>
          <w:lang w:val="en-US"/>
        </w:rPr>
        <w:t>To</w:t>
      </w:r>
      <w:r w:rsidR="00A57274" w:rsidRPr="003F3EF4">
        <w:rPr>
          <w:lang w:val="en-US"/>
        </w:rPr>
        <w:t xml:space="preserve"> enable transformative change, the strategy will reform the governance framework, unlock financing, engage businesses, promote knowledge and </w:t>
      </w:r>
      <w:r w:rsidRPr="003F3EF4">
        <w:rPr>
          <w:lang w:val="en-US"/>
        </w:rPr>
        <w:t>education,</w:t>
      </w:r>
      <w:r w:rsidR="00A57274" w:rsidRPr="003F3EF4">
        <w:rPr>
          <w:lang w:val="en-US"/>
        </w:rPr>
        <w:t xml:space="preserve"> and promote nature-based solutions. </w:t>
      </w:r>
    </w:p>
    <w:p w14:paraId="43B395D9" w14:textId="77777777" w:rsidR="00A57274" w:rsidRPr="003F3EF4" w:rsidRDefault="00A57274" w:rsidP="00AB3F92">
      <w:pPr>
        <w:rPr>
          <w:lang w:val="en-US"/>
        </w:rPr>
      </w:pPr>
      <w:r w:rsidRPr="003F3EF4">
        <w:rPr>
          <w:lang w:val="en-US"/>
        </w:rPr>
        <w:t>Finally, the strategy seeks to place EU as a global leader in the establishment of an ambitious global agenda</w:t>
      </w:r>
      <w:r w:rsidR="00565560" w:rsidRPr="003F3EF4">
        <w:rPr>
          <w:lang w:val="en-US"/>
        </w:rPr>
        <w:t xml:space="preserve">, by promoting ambitious global 2030 goals, improving the means of implementation (capacity, finance, R&amp;D), involvement of stakeholders and promoting a fair </w:t>
      </w:r>
      <w:r w:rsidR="003F3EF4" w:rsidRPr="003F3EF4">
        <w:rPr>
          <w:lang w:val="en-US"/>
        </w:rPr>
        <w:t>and</w:t>
      </w:r>
      <w:r w:rsidR="00565560" w:rsidRPr="003F3EF4">
        <w:rPr>
          <w:lang w:val="en-US"/>
        </w:rPr>
        <w:t xml:space="preserve"> equitable share of the benefits from the use of genetic resources linked to biodiversity. The EU will seek to reach these by working within the Sustainable Development Goals of the UN, deploying Green Diplomacy, promote international ocean governance, and reflecting them in trade, </w:t>
      </w:r>
      <w:r w:rsidR="003F3EF4" w:rsidRPr="003F3EF4">
        <w:rPr>
          <w:lang w:val="en-US"/>
        </w:rPr>
        <w:t>climate,</w:t>
      </w:r>
      <w:r w:rsidR="00565560" w:rsidRPr="003F3EF4">
        <w:rPr>
          <w:lang w:val="en-US"/>
        </w:rPr>
        <w:t xml:space="preserve"> and other international cooperation. </w:t>
      </w:r>
    </w:p>
    <w:p w14:paraId="5B88801F" w14:textId="77777777" w:rsidR="006334BB" w:rsidRPr="003F3EF4" w:rsidRDefault="00565560" w:rsidP="00CD49B5">
      <w:pPr>
        <w:rPr>
          <w:lang w:val="en-US"/>
        </w:rPr>
      </w:pPr>
      <w:r w:rsidRPr="003F3EF4">
        <w:rPr>
          <w:lang w:val="en-US"/>
        </w:rPr>
        <w:t xml:space="preserve">The next steps are the adoption of the strategy by the Council and Parliament. The implementation of actions will be reflected in specific legislation. Finally, the EU will take its agenda to international fora like the CBD COP15 (in May 2021) and the UNGA Biodiversity Summit (September 2020 to be confirmed). </w:t>
      </w:r>
    </w:p>
    <w:p w14:paraId="1EA7FA62" w14:textId="77777777" w:rsidR="002076AF" w:rsidRPr="003F3EF4" w:rsidRDefault="002076AF" w:rsidP="00CD49B5">
      <w:pPr>
        <w:rPr>
          <w:lang w:val="en-US"/>
        </w:rPr>
      </w:pPr>
    </w:p>
    <w:p w14:paraId="2D3D4244" w14:textId="77777777" w:rsidR="00B80309" w:rsidRPr="003F3EF4" w:rsidRDefault="003367E7" w:rsidP="00B80309">
      <w:pPr>
        <w:pStyle w:val="Naslov2"/>
        <w:rPr>
          <w:rFonts w:ascii="Calibri" w:eastAsia="Calibri" w:hAnsi="Calibri" w:cs="Times New Roman"/>
          <w:lang w:val="en-US"/>
        </w:rPr>
      </w:pPr>
      <w:bookmarkStart w:id="6" w:name="_Toc44682075"/>
      <w:r w:rsidRPr="003F3EF4">
        <w:rPr>
          <w:rFonts w:ascii="Calibri" w:eastAsia="Calibri" w:hAnsi="Calibri" w:cs="Times New Roman"/>
          <w:lang w:val="en-US"/>
        </w:rPr>
        <w:t>EUSAIR activities under the topic Transnational terrestrial habitats and biodiversity</w:t>
      </w:r>
      <w:bookmarkEnd w:id="6"/>
    </w:p>
    <w:p w14:paraId="2223FB2E" w14:textId="77777777" w:rsidR="00DA012A" w:rsidRPr="003F3EF4" w:rsidRDefault="003367E7" w:rsidP="00DA012A">
      <w:pPr>
        <w:rPr>
          <w:lang w:val="en-US"/>
        </w:rPr>
      </w:pPr>
      <w:r w:rsidRPr="003F3EF4">
        <w:rPr>
          <w:lang w:val="en-US"/>
        </w:rPr>
        <w:t xml:space="preserve">Mr. Senad Oprašić </w:t>
      </w:r>
      <w:r w:rsidR="00A442F9" w:rsidRPr="003F3EF4">
        <w:rPr>
          <w:lang w:val="en-US"/>
        </w:rPr>
        <w:t xml:space="preserve">presented EUSAIR activities under the topic Transnational Terrestrial Habitats and Biodiversity. </w:t>
      </w:r>
      <w:r w:rsidR="002D4D6D" w:rsidRPr="003F3EF4">
        <w:rPr>
          <w:lang w:val="en-US"/>
        </w:rPr>
        <w:t xml:space="preserve">He stated EUSAIR activities, and the current workshop </w:t>
      </w:r>
      <w:r w:rsidR="00DA012A" w:rsidRPr="003F3EF4">
        <w:rPr>
          <w:lang w:val="en-US"/>
        </w:rPr>
        <w:t xml:space="preserve">help non-EU countries </w:t>
      </w:r>
      <w:r w:rsidR="002D4D6D" w:rsidRPr="003F3EF4">
        <w:rPr>
          <w:lang w:val="en-US"/>
        </w:rPr>
        <w:t>to have a</w:t>
      </w:r>
      <w:r w:rsidR="00DA012A" w:rsidRPr="003F3EF4">
        <w:rPr>
          <w:lang w:val="en-US"/>
        </w:rPr>
        <w:t xml:space="preserve"> better understanding </w:t>
      </w:r>
      <w:r w:rsidR="002D4D6D" w:rsidRPr="003F3EF4">
        <w:rPr>
          <w:lang w:val="en-US"/>
        </w:rPr>
        <w:t xml:space="preserve">of </w:t>
      </w:r>
      <w:r w:rsidR="00DA012A" w:rsidRPr="003F3EF4">
        <w:rPr>
          <w:lang w:val="en-US"/>
        </w:rPr>
        <w:t xml:space="preserve">the implementation of EU policy in the area of nature and biodiversity, as well as EU Biodiversity Strategy 2020, EU Strategy on Green Infrastructure and Habitat Directive.This topic is important for </w:t>
      </w:r>
      <w:r w:rsidR="002D4D6D" w:rsidRPr="003F3EF4">
        <w:rPr>
          <w:lang w:val="en-US"/>
        </w:rPr>
        <w:t xml:space="preserve">the region’s </w:t>
      </w:r>
      <w:r w:rsidR="00DA012A" w:rsidRPr="003F3EF4">
        <w:rPr>
          <w:lang w:val="en-US"/>
        </w:rPr>
        <w:t xml:space="preserve">future work, and </w:t>
      </w:r>
      <w:r w:rsidR="002D4D6D" w:rsidRPr="003F3EF4">
        <w:rPr>
          <w:lang w:val="en-US"/>
        </w:rPr>
        <w:t xml:space="preserve">the </w:t>
      </w:r>
      <w:r w:rsidR="00DA012A" w:rsidRPr="003F3EF4">
        <w:rPr>
          <w:lang w:val="en-US"/>
        </w:rPr>
        <w:t>information provid</w:t>
      </w:r>
      <w:r w:rsidR="002D4D6D" w:rsidRPr="003F3EF4">
        <w:rPr>
          <w:lang w:val="en-US"/>
        </w:rPr>
        <w:t>ed in the workshop</w:t>
      </w:r>
      <w:r w:rsidR="00DA012A" w:rsidRPr="003F3EF4">
        <w:rPr>
          <w:lang w:val="en-US"/>
        </w:rPr>
        <w:t xml:space="preserve"> will be useful for Non – EU Countries.</w:t>
      </w:r>
    </w:p>
    <w:p w14:paraId="5967CA55" w14:textId="77777777" w:rsidR="00DA012A" w:rsidRPr="003F3EF4" w:rsidRDefault="00DA012A" w:rsidP="00DA012A">
      <w:pPr>
        <w:rPr>
          <w:lang w:val="en-US"/>
        </w:rPr>
      </w:pPr>
      <w:r w:rsidRPr="003F3EF4">
        <w:rPr>
          <w:lang w:val="en-US"/>
        </w:rPr>
        <w:lastRenderedPageBreak/>
        <w:t xml:space="preserve">EUSAIR lunched in 2014 and since that period </w:t>
      </w:r>
      <w:r w:rsidR="002D4D6D" w:rsidRPr="003F3EF4">
        <w:rPr>
          <w:lang w:val="en-US"/>
        </w:rPr>
        <w:t>has</w:t>
      </w:r>
      <w:r w:rsidRPr="003F3EF4">
        <w:rPr>
          <w:lang w:val="en-US"/>
        </w:rPr>
        <w:t xml:space="preserve"> reach</w:t>
      </w:r>
      <w:r w:rsidR="002D4D6D" w:rsidRPr="003F3EF4">
        <w:rPr>
          <w:lang w:val="en-US"/>
        </w:rPr>
        <w:t>ed</w:t>
      </w:r>
      <w:r w:rsidRPr="003F3EF4">
        <w:rPr>
          <w:lang w:val="en-US"/>
        </w:rPr>
        <w:t xml:space="preserve"> some positive results. EUSAIR</w:t>
      </w:r>
      <w:r w:rsidR="002D4D6D" w:rsidRPr="003F3EF4">
        <w:rPr>
          <w:lang w:val="en-US"/>
        </w:rPr>
        <w:t>,</w:t>
      </w:r>
      <w:r w:rsidRPr="003F3EF4">
        <w:rPr>
          <w:lang w:val="en-US"/>
        </w:rPr>
        <w:t xml:space="preserve"> via pillar</w:t>
      </w:r>
      <w:r w:rsidR="002D4D6D" w:rsidRPr="003F3EF4">
        <w:rPr>
          <w:lang w:val="en-US"/>
        </w:rPr>
        <w:t xml:space="preserve"> 4,</w:t>
      </w:r>
      <w:r w:rsidRPr="003F3EF4">
        <w:rPr>
          <w:lang w:val="en-US"/>
        </w:rPr>
        <w:t xml:space="preserve"> cover</w:t>
      </w:r>
      <w:r w:rsidR="002D4D6D" w:rsidRPr="003F3EF4">
        <w:rPr>
          <w:lang w:val="en-US"/>
        </w:rPr>
        <w:t>s</w:t>
      </w:r>
      <w:r w:rsidRPr="003F3EF4">
        <w:rPr>
          <w:lang w:val="en-US"/>
        </w:rPr>
        <w:t xml:space="preserve"> key topics for the improvement current situation on each of pillars, and particularly in the sense of sustainable development</w:t>
      </w:r>
      <w:r w:rsidR="00D8222F" w:rsidRPr="003F3EF4">
        <w:rPr>
          <w:lang w:val="en-US"/>
        </w:rPr>
        <w:t xml:space="preserve">. </w:t>
      </w:r>
      <w:r w:rsidRPr="003F3EF4">
        <w:rPr>
          <w:lang w:val="en-US"/>
        </w:rPr>
        <w:t>In the capacity of Co-coordinator of Pillar 3 (Environmental Quality</w:t>
      </w:r>
      <w:r w:rsidR="00D8222F" w:rsidRPr="003F3EF4">
        <w:rPr>
          <w:lang w:val="en-US"/>
        </w:rPr>
        <w:t>)</w:t>
      </w:r>
      <w:r w:rsidRPr="003F3EF4">
        <w:rPr>
          <w:lang w:val="en-US"/>
        </w:rPr>
        <w:t xml:space="preserve">, </w:t>
      </w:r>
      <w:r w:rsidR="00D8222F" w:rsidRPr="003F3EF4">
        <w:rPr>
          <w:lang w:val="en-US"/>
        </w:rPr>
        <w:t>Mr. Senad Oprašić</w:t>
      </w:r>
      <w:r w:rsidRPr="003F3EF4">
        <w:rPr>
          <w:lang w:val="en-US"/>
        </w:rPr>
        <w:t xml:space="preserve"> express</w:t>
      </w:r>
      <w:r w:rsidR="00D8222F" w:rsidRPr="003F3EF4">
        <w:rPr>
          <w:lang w:val="en-US"/>
        </w:rPr>
        <w:t xml:space="preserve">edhis </w:t>
      </w:r>
      <w:r w:rsidRPr="003F3EF4">
        <w:rPr>
          <w:lang w:val="en-US"/>
        </w:rPr>
        <w:t>gratitude to the EU for l</w:t>
      </w:r>
      <w:r w:rsidR="00D8222F" w:rsidRPr="003F3EF4">
        <w:rPr>
          <w:lang w:val="en-US"/>
        </w:rPr>
        <w:t>a</w:t>
      </w:r>
      <w:r w:rsidRPr="003F3EF4">
        <w:rPr>
          <w:lang w:val="en-US"/>
        </w:rPr>
        <w:t>unching th</w:t>
      </w:r>
      <w:r w:rsidR="00D8222F" w:rsidRPr="003F3EF4">
        <w:rPr>
          <w:lang w:val="en-US"/>
        </w:rPr>
        <w:t>e</w:t>
      </w:r>
      <w:r w:rsidRPr="003F3EF4">
        <w:rPr>
          <w:lang w:val="en-US"/>
        </w:rPr>
        <w:t xml:space="preserve"> macroregional strategy</w:t>
      </w:r>
      <w:r w:rsidR="00D8222F" w:rsidRPr="003F3EF4">
        <w:rPr>
          <w:lang w:val="en-US"/>
        </w:rPr>
        <w:t>.</w:t>
      </w:r>
    </w:p>
    <w:p w14:paraId="7DCA08AD" w14:textId="77777777" w:rsidR="00DA012A" w:rsidRPr="003F3EF4" w:rsidRDefault="00DA012A" w:rsidP="00DA012A">
      <w:pPr>
        <w:rPr>
          <w:lang w:val="en-US"/>
        </w:rPr>
      </w:pPr>
      <w:r w:rsidRPr="003F3EF4">
        <w:rPr>
          <w:lang w:val="en-US"/>
        </w:rPr>
        <w:t>Pilar 3 has two pivotal area</w:t>
      </w:r>
      <w:r w:rsidR="00D8222F" w:rsidRPr="003F3EF4">
        <w:rPr>
          <w:lang w:val="en-US"/>
        </w:rPr>
        <w:t>s</w:t>
      </w:r>
      <w:r w:rsidRPr="003F3EF4">
        <w:rPr>
          <w:lang w:val="en-US"/>
        </w:rPr>
        <w:t>:</w:t>
      </w:r>
      <w:r w:rsidR="00D8222F" w:rsidRPr="003F3EF4">
        <w:rPr>
          <w:lang w:val="en-US"/>
        </w:rPr>
        <w:t xml:space="preserve"> the marine environment (the first pivotal topic of the macro-regional strategy in terms of environmental quality), and transnational terrestrial habitats and biodiversity (the second pivotal topic of the macro-regional strategy).</w:t>
      </w:r>
    </w:p>
    <w:p w14:paraId="4ABBC0F8" w14:textId="77777777" w:rsidR="00DA012A" w:rsidRPr="003F3EF4" w:rsidRDefault="00DA012A" w:rsidP="00DA012A">
      <w:pPr>
        <w:rPr>
          <w:lang w:val="en-US"/>
        </w:rPr>
      </w:pPr>
      <w:r w:rsidRPr="003F3EF4">
        <w:rPr>
          <w:lang w:val="en-US"/>
        </w:rPr>
        <w:t xml:space="preserve">The second pivotal topic is important for </w:t>
      </w:r>
      <w:r w:rsidR="00D8222F" w:rsidRPr="003F3EF4">
        <w:rPr>
          <w:lang w:val="en-US"/>
        </w:rPr>
        <w:t>the workshop</w:t>
      </w:r>
      <w:r w:rsidRPr="003F3EF4">
        <w:rPr>
          <w:lang w:val="en-US"/>
        </w:rPr>
        <w:t xml:space="preserve">, and it is in real connection with the ecological connectivity and Green Infrastructure, that was discussed many times at the TSG 3 meetings. </w:t>
      </w:r>
      <w:r w:rsidR="00D8222F" w:rsidRPr="003F3EF4">
        <w:rPr>
          <w:lang w:val="en-US"/>
        </w:rPr>
        <w:t>EUSAIR</w:t>
      </w:r>
      <w:r w:rsidRPr="003F3EF4">
        <w:rPr>
          <w:lang w:val="en-US"/>
        </w:rPr>
        <w:t xml:space="preserve"> also presente</w:t>
      </w:r>
      <w:r w:rsidR="00D8222F" w:rsidRPr="003F3EF4">
        <w:rPr>
          <w:lang w:val="en-US"/>
        </w:rPr>
        <w:t>d</w:t>
      </w:r>
      <w:r w:rsidRPr="003F3EF4">
        <w:rPr>
          <w:lang w:val="en-US"/>
        </w:rPr>
        <w:t xml:space="preserve"> blue and green corridors, as </w:t>
      </w:r>
      <w:r w:rsidR="00D8222F" w:rsidRPr="003F3EF4">
        <w:rPr>
          <w:lang w:val="en-US"/>
        </w:rPr>
        <w:t>work</w:t>
      </w:r>
      <w:r w:rsidRPr="003F3EF4">
        <w:rPr>
          <w:lang w:val="en-US"/>
        </w:rPr>
        <w:t xml:space="preserve"> topics and proposed some projects for implementation</w:t>
      </w:r>
      <w:r w:rsidR="00D8222F" w:rsidRPr="003F3EF4">
        <w:rPr>
          <w:lang w:val="en-US"/>
        </w:rPr>
        <w:t>.</w:t>
      </w:r>
    </w:p>
    <w:p w14:paraId="1FE6C822" w14:textId="77777777" w:rsidR="00DA012A" w:rsidRPr="003F3EF4" w:rsidRDefault="00D62046" w:rsidP="00DA012A">
      <w:pPr>
        <w:rPr>
          <w:lang w:val="en-US"/>
        </w:rPr>
      </w:pPr>
      <w:r w:rsidRPr="003F3EF4">
        <w:rPr>
          <w:lang w:val="en-US"/>
        </w:rPr>
        <w:t xml:space="preserve">EUSAIR </w:t>
      </w:r>
      <w:r w:rsidR="00DA012A" w:rsidRPr="003F3EF4">
        <w:rPr>
          <w:lang w:val="en-US"/>
        </w:rPr>
        <w:t>prepare</w:t>
      </w:r>
      <w:r w:rsidRPr="003F3EF4">
        <w:rPr>
          <w:lang w:val="en-US"/>
        </w:rPr>
        <w:t>d</w:t>
      </w:r>
      <w:r w:rsidR="00DA012A" w:rsidRPr="003F3EF4">
        <w:rPr>
          <w:lang w:val="en-US"/>
        </w:rPr>
        <w:t xml:space="preserve"> 4 mono</w:t>
      </w:r>
      <w:r w:rsidR="004530A6" w:rsidRPr="003F3EF4">
        <w:rPr>
          <w:lang w:val="en-US"/>
        </w:rPr>
        <w:t>-</w:t>
      </w:r>
      <w:r w:rsidR="00DA012A" w:rsidRPr="003F3EF4">
        <w:rPr>
          <w:lang w:val="en-US"/>
        </w:rPr>
        <w:t>pillar projects and 2 interpillar projects, trying to include all countries in the project activities, where it is possible, since</w:t>
      </w:r>
      <w:r w:rsidRPr="003F3EF4">
        <w:rPr>
          <w:lang w:val="en-US"/>
        </w:rPr>
        <w:t xml:space="preserve"> there are</w:t>
      </w:r>
      <w:r w:rsidR="00DA012A" w:rsidRPr="003F3EF4">
        <w:rPr>
          <w:lang w:val="en-US"/>
        </w:rPr>
        <w:t xml:space="preserve"> two landlocked countries,</w:t>
      </w:r>
      <w:r w:rsidRPr="003F3EF4">
        <w:rPr>
          <w:lang w:val="en-US"/>
        </w:rPr>
        <w:t xml:space="preserve"> the</w:t>
      </w:r>
      <w:r w:rsidR="00DA012A" w:rsidRPr="003F3EF4">
        <w:rPr>
          <w:lang w:val="en-US"/>
        </w:rPr>
        <w:t xml:space="preserve"> Republic of Serbia and</w:t>
      </w:r>
      <w:r w:rsidRPr="003F3EF4">
        <w:rPr>
          <w:lang w:val="en-US"/>
        </w:rPr>
        <w:t xml:space="preserve"> the</w:t>
      </w:r>
      <w:r w:rsidR="00DA012A" w:rsidRPr="003F3EF4">
        <w:rPr>
          <w:lang w:val="en-US"/>
        </w:rPr>
        <w:t xml:space="preserve"> Republic of North Macedonia, especially in the area of Transnational terrestrial habitats and Biodiversity, via project proposal titled:</w:t>
      </w:r>
      <w:r w:rsidRPr="003F3EF4">
        <w:rPr>
          <w:lang w:val="en-US"/>
        </w:rPr>
        <w:t xml:space="preserve"> “</w:t>
      </w:r>
      <w:r w:rsidR="00DA012A" w:rsidRPr="003F3EF4">
        <w:rPr>
          <w:lang w:val="en-US"/>
        </w:rPr>
        <w:t>Development and drafting a joint plans for cross-border habitats and ecosystem management, and joint plans for managing big carnivores</w:t>
      </w:r>
      <w:r w:rsidRPr="003F3EF4">
        <w:rPr>
          <w:lang w:val="en-US"/>
        </w:rPr>
        <w:t>”</w:t>
      </w:r>
      <w:r w:rsidR="00DA012A" w:rsidRPr="003F3EF4">
        <w:rPr>
          <w:lang w:val="en-US"/>
        </w:rPr>
        <w:t xml:space="preserve">. This project proposal is discussed among other countries and adopted by consensus. </w:t>
      </w:r>
    </w:p>
    <w:p w14:paraId="73987240" w14:textId="77777777" w:rsidR="00DA012A" w:rsidRPr="003F3EF4" w:rsidRDefault="00DA012A" w:rsidP="00DA012A">
      <w:pPr>
        <w:rPr>
          <w:lang w:val="en-US"/>
        </w:rPr>
      </w:pPr>
      <w:r w:rsidRPr="003F3EF4">
        <w:rPr>
          <w:lang w:val="en-US"/>
        </w:rPr>
        <w:t xml:space="preserve">Since </w:t>
      </w:r>
      <w:r w:rsidR="00D62046" w:rsidRPr="003F3EF4">
        <w:rPr>
          <w:lang w:val="en-US"/>
        </w:rPr>
        <w:t xml:space="preserve">the </w:t>
      </w:r>
      <w:r w:rsidRPr="003F3EF4">
        <w:rPr>
          <w:lang w:val="en-US"/>
        </w:rPr>
        <w:t xml:space="preserve">Republic of North Macedonia join to the EUSAIR October 2019, </w:t>
      </w:r>
      <w:r w:rsidR="00D62046" w:rsidRPr="003F3EF4">
        <w:rPr>
          <w:lang w:val="en-US"/>
        </w:rPr>
        <w:t xml:space="preserve">it is </w:t>
      </w:r>
      <w:r w:rsidRPr="003F3EF4">
        <w:rPr>
          <w:lang w:val="en-US"/>
        </w:rPr>
        <w:t>expect</w:t>
      </w:r>
      <w:r w:rsidR="00D62046" w:rsidRPr="003F3EF4">
        <w:rPr>
          <w:lang w:val="en-US"/>
        </w:rPr>
        <w:t>edit</w:t>
      </w:r>
      <w:r w:rsidRPr="003F3EF4">
        <w:rPr>
          <w:lang w:val="en-US"/>
        </w:rPr>
        <w:t xml:space="preserve"> will approve and join the development of </w:t>
      </w:r>
      <w:r w:rsidR="00D62046" w:rsidRPr="003F3EF4">
        <w:rPr>
          <w:lang w:val="en-US"/>
        </w:rPr>
        <w:t xml:space="preserve">the </w:t>
      </w:r>
      <w:r w:rsidRPr="003F3EF4">
        <w:rPr>
          <w:lang w:val="en-US"/>
        </w:rPr>
        <w:t>project proposal</w:t>
      </w:r>
      <w:r w:rsidR="00D62046" w:rsidRPr="003F3EF4">
        <w:rPr>
          <w:lang w:val="en-US"/>
        </w:rPr>
        <w:t xml:space="preserve">. </w:t>
      </w:r>
      <w:r w:rsidRPr="003F3EF4">
        <w:rPr>
          <w:lang w:val="en-US"/>
        </w:rPr>
        <w:t xml:space="preserve">It is important to </w:t>
      </w:r>
      <w:r w:rsidR="00D62046" w:rsidRPr="003F3EF4">
        <w:rPr>
          <w:lang w:val="en-US"/>
        </w:rPr>
        <w:t>note</w:t>
      </w:r>
      <w:r w:rsidRPr="003F3EF4">
        <w:rPr>
          <w:lang w:val="en-US"/>
        </w:rPr>
        <w:t xml:space="preserve"> that </w:t>
      </w:r>
      <w:r w:rsidR="00D62046" w:rsidRPr="003F3EF4">
        <w:rPr>
          <w:lang w:val="en-US"/>
        </w:rPr>
        <w:t>there was</w:t>
      </w:r>
      <w:r w:rsidRPr="003F3EF4">
        <w:rPr>
          <w:lang w:val="en-US"/>
        </w:rPr>
        <w:t xml:space="preserve"> active participation</w:t>
      </w:r>
      <w:r w:rsidR="00D62046" w:rsidRPr="003F3EF4">
        <w:rPr>
          <w:lang w:val="en-US"/>
        </w:rPr>
        <w:t xml:space="preserve"> and supportof </w:t>
      </w:r>
      <w:r w:rsidRPr="003F3EF4">
        <w:rPr>
          <w:lang w:val="en-US"/>
        </w:rPr>
        <w:t xml:space="preserve">non-EU countries. </w:t>
      </w:r>
      <w:r w:rsidR="00D62046" w:rsidRPr="003F3EF4">
        <w:rPr>
          <w:lang w:val="en-US"/>
        </w:rPr>
        <w:t xml:space="preserve">EUSAIR expectsthe project </w:t>
      </w:r>
      <w:r w:rsidRPr="003F3EF4">
        <w:rPr>
          <w:lang w:val="en-US"/>
        </w:rPr>
        <w:t xml:space="preserve">implementation </w:t>
      </w:r>
      <w:r w:rsidR="00D62046" w:rsidRPr="003F3EF4">
        <w:rPr>
          <w:lang w:val="en-US"/>
        </w:rPr>
        <w:t xml:space="preserve">tohappen </w:t>
      </w:r>
      <w:r w:rsidRPr="003F3EF4">
        <w:rPr>
          <w:lang w:val="en-US"/>
        </w:rPr>
        <w:t>without any problems.</w:t>
      </w:r>
    </w:p>
    <w:p w14:paraId="3A640067" w14:textId="77777777" w:rsidR="00DA012A" w:rsidRPr="003F3EF4" w:rsidRDefault="00DA012A" w:rsidP="00DA012A">
      <w:pPr>
        <w:rPr>
          <w:lang w:val="en-US"/>
        </w:rPr>
      </w:pPr>
      <w:r w:rsidRPr="003F3EF4">
        <w:rPr>
          <w:lang w:val="en-US"/>
        </w:rPr>
        <w:t xml:space="preserve">It is important to raise a question </w:t>
      </w:r>
      <w:r w:rsidR="00D62046" w:rsidRPr="003F3EF4">
        <w:rPr>
          <w:lang w:val="en-US"/>
        </w:rPr>
        <w:t>regarding</w:t>
      </w:r>
      <w:r w:rsidRPr="003F3EF4">
        <w:rPr>
          <w:lang w:val="en-US"/>
        </w:rPr>
        <w:t xml:space="preserve"> pollution in non – EU countries</w:t>
      </w:r>
      <w:r w:rsidR="00D62046" w:rsidRPr="003F3EF4">
        <w:rPr>
          <w:lang w:val="en-US"/>
        </w:rPr>
        <w:t>. There are a l</w:t>
      </w:r>
      <w:r w:rsidRPr="003F3EF4">
        <w:rPr>
          <w:lang w:val="en-US"/>
        </w:rPr>
        <w:t xml:space="preserve">ot of illegal landfills, litter in the </w:t>
      </w:r>
      <w:r w:rsidR="00D62046" w:rsidRPr="003F3EF4">
        <w:rPr>
          <w:lang w:val="en-US"/>
        </w:rPr>
        <w:t>riverbanks,</w:t>
      </w:r>
      <w:r w:rsidRPr="003F3EF4">
        <w:rPr>
          <w:lang w:val="en-US"/>
        </w:rPr>
        <w:t xml:space="preserve"> etc</w:t>
      </w:r>
      <w:r w:rsidR="00D62046" w:rsidRPr="003F3EF4">
        <w:rPr>
          <w:lang w:val="en-US"/>
        </w:rPr>
        <w:t xml:space="preserve">., which will </w:t>
      </w:r>
      <w:r w:rsidRPr="003F3EF4">
        <w:rPr>
          <w:lang w:val="en-US"/>
        </w:rPr>
        <w:t>result</w:t>
      </w:r>
      <w:r w:rsidR="00D62046" w:rsidRPr="003F3EF4">
        <w:rPr>
          <w:lang w:val="en-US"/>
        </w:rPr>
        <w:t xml:space="preserve"> in</w:t>
      </w:r>
      <w:r w:rsidRPr="003F3EF4">
        <w:rPr>
          <w:lang w:val="en-US"/>
        </w:rPr>
        <w:t xml:space="preserve"> more of plastic and microplastic, increasing </w:t>
      </w:r>
      <w:r w:rsidR="00D62046" w:rsidRPr="003F3EF4">
        <w:rPr>
          <w:lang w:val="en-US"/>
        </w:rPr>
        <w:t xml:space="preserve">the </w:t>
      </w:r>
      <w:r w:rsidRPr="003F3EF4">
        <w:rPr>
          <w:lang w:val="en-US"/>
        </w:rPr>
        <w:t xml:space="preserve">global problem of marine litter. </w:t>
      </w:r>
      <w:r w:rsidR="00D62046" w:rsidRPr="003F3EF4">
        <w:rPr>
          <w:lang w:val="en-US"/>
        </w:rPr>
        <w:t>It is necessary</w:t>
      </w:r>
      <w:r w:rsidRPr="003F3EF4">
        <w:rPr>
          <w:lang w:val="en-US"/>
        </w:rPr>
        <w:t xml:space="preserve"> to clean </w:t>
      </w:r>
      <w:r w:rsidR="00D62046" w:rsidRPr="003F3EF4">
        <w:rPr>
          <w:lang w:val="en-US"/>
        </w:rPr>
        <w:t>the region</w:t>
      </w:r>
      <w:r w:rsidRPr="003F3EF4">
        <w:rPr>
          <w:lang w:val="en-US"/>
        </w:rPr>
        <w:t xml:space="preserve"> and keep it clean. Without that</w:t>
      </w:r>
      <w:r w:rsidR="00D62046" w:rsidRPr="003F3EF4">
        <w:rPr>
          <w:lang w:val="en-US"/>
        </w:rPr>
        <w:t>, the region</w:t>
      </w:r>
      <w:r w:rsidRPr="003F3EF4">
        <w:rPr>
          <w:lang w:val="en-US"/>
        </w:rPr>
        <w:t xml:space="preserve"> can</w:t>
      </w:r>
      <w:r w:rsidR="00D62046" w:rsidRPr="003F3EF4">
        <w:rPr>
          <w:lang w:val="en-US"/>
        </w:rPr>
        <w:t>notrealistically</w:t>
      </w:r>
      <w:r w:rsidRPr="003F3EF4">
        <w:rPr>
          <w:lang w:val="en-US"/>
        </w:rPr>
        <w:t xml:space="preserve"> implement EU politics</w:t>
      </w:r>
      <w:r w:rsidR="00D62046" w:rsidRPr="003F3EF4">
        <w:rPr>
          <w:lang w:val="en-US"/>
        </w:rPr>
        <w:t xml:space="preserve"> such </w:t>
      </w:r>
      <w:r w:rsidRPr="003F3EF4">
        <w:rPr>
          <w:lang w:val="en-US"/>
        </w:rPr>
        <w:t xml:space="preserve">as </w:t>
      </w:r>
      <w:r w:rsidR="00D62046" w:rsidRPr="003F3EF4">
        <w:rPr>
          <w:lang w:val="en-US"/>
        </w:rPr>
        <w:t xml:space="preserve">the </w:t>
      </w:r>
      <w:r w:rsidRPr="003F3EF4">
        <w:rPr>
          <w:lang w:val="en-US"/>
        </w:rPr>
        <w:t xml:space="preserve">Green Deal, </w:t>
      </w:r>
      <w:r w:rsidR="00D62046" w:rsidRPr="003F3EF4">
        <w:rPr>
          <w:lang w:val="en-US"/>
        </w:rPr>
        <w:t>the</w:t>
      </w:r>
      <w:r w:rsidRPr="003F3EF4">
        <w:rPr>
          <w:lang w:val="en-US"/>
        </w:rPr>
        <w:t xml:space="preserve"> Biodiversity </w:t>
      </w:r>
      <w:r w:rsidR="00D62046" w:rsidRPr="003F3EF4">
        <w:rPr>
          <w:lang w:val="en-US"/>
        </w:rPr>
        <w:t>Strategy,</w:t>
      </w:r>
      <w:r w:rsidRPr="003F3EF4">
        <w:rPr>
          <w:lang w:val="en-US"/>
        </w:rPr>
        <w:t xml:space="preserve"> and other strategic documents.</w:t>
      </w:r>
    </w:p>
    <w:p w14:paraId="297052B3" w14:textId="77777777" w:rsidR="00DA012A" w:rsidRPr="003F3EF4" w:rsidRDefault="00DA012A" w:rsidP="00C224CE">
      <w:pPr>
        <w:rPr>
          <w:highlight w:val="yellow"/>
          <w:lang w:val="en-US"/>
        </w:rPr>
      </w:pPr>
    </w:p>
    <w:p w14:paraId="55216A5A" w14:textId="77777777" w:rsidR="00055B21" w:rsidRPr="003F3EF4" w:rsidRDefault="003367E7" w:rsidP="00C224CE">
      <w:pPr>
        <w:rPr>
          <w:lang w:val="en-US"/>
        </w:rPr>
      </w:pPr>
      <w:r w:rsidRPr="003F3EF4">
        <w:rPr>
          <w:lang w:val="en-US"/>
        </w:rPr>
        <w:t>Mr. Mitja Bricelj</w:t>
      </w:r>
      <w:r w:rsidR="000B07C4">
        <w:rPr>
          <w:lang w:val="en-US"/>
        </w:rPr>
        <w:t xml:space="preserve"> </w:t>
      </w:r>
      <w:r w:rsidR="005A5157" w:rsidRPr="003F3EF4">
        <w:rPr>
          <w:lang w:val="en-US"/>
        </w:rPr>
        <w:t xml:space="preserve">presented the vision EUSAIR is seeking to achieve. </w:t>
      </w:r>
      <w:r w:rsidR="00C92F73" w:rsidRPr="003F3EF4">
        <w:rPr>
          <w:lang w:val="en-US"/>
        </w:rPr>
        <w:t>EUSAIR seeks to bring together environment and sustainable development in the Adriatic and Ionian region with blue and green corridors. Ecological connectivity is key to ensure a general good ecological status. The corridor approach dates from 2016 and it aimed to provide the infrastructure to develop priority transboundary activities for the region. In addition, EUSAIR sough synergies between all its pillars and used data from all participating countries to avoid possible conflicts. The same methodology is still in use. The result has been a high consensus level in the Strategy’s governance creating as an output 4 priority projects from the environmental pillar. The projects deal with</w:t>
      </w:r>
      <w:r w:rsidR="00114FFD" w:rsidRPr="003F3EF4">
        <w:rPr>
          <w:lang w:val="en-US"/>
        </w:rPr>
        <w:t xml:space="preserve"> transboundary</w:t>
      </w:r>
      <w:r w:rsidR="00C92F73" w:rsidRPr="003F3EF4">
        <w:rPr>
          <w:lang w:val="en-US"/>
        </w:rPr>
        <w:t xml:space="preserve"> Integrated Coastal Zone Planning and marine spatial planning in the Adriatic and Ionic region. </w:t>
      </w:r>
      <w:r w:rsidR="00AC234F" w:rsidRPr="003F3EF4">
        <w:rPr>
          <w:lang w:val="en-US"/>
        </w:rPr>
        <w:t xml:space="preserve">EUSAIR is doing its best to recognize the problems and pressures </w:t>
      </w:r>
      <w:r w:rsidR="00135E11" w:rsidRPr="003F3EF4">
        <w:rPr>
          <w:lang w:val="en-US"/>
        </w:rPr>
        <w:t>in the region</w:t>
      </w:r>
      <w:r w:rsidR="00AC234F" w:rsidRPr="003F3EF4">
        <w:rPr>
          <w:lang w:val="en-US"/>
        </w:rPr>
        <w:t xml:space="preserve"> and to take that into account into its planning, as well as policy developments like the EU Green Deal. </w:t>
      </w:r>
      <w:r w:rsidR="00135E11" w:rsidRPr="003F3EF4">
        <w:rPr>
          <w:lang w:val="en-US"/>
        </w:rPr>
        <w:t xml:space="preserve">There are also projects in progress that already integrate green infrastructure on land and river basin management with coastal and marine concerns. </w:t>
      </w:r>
    </w:p>
    <w:p w14:paraId="7DF9E9EA" w14:textId="77777777" w:rsidR="00135E11" w:rsidRPr="003F3EF4" w:rsidRDefault="00941FB3" w:rsidP="00C224CE">
      <w:pPr>
        <w:rPr>
          <w:lang w:val="en-US"/>
        </w:rPr>
      </w:pPr>
      <w:r w:rsidRPr="003F3EF4">
        <w:rPr>
          <w:lang w:val="en-US"/>
        </w:rPr>
        <w:t xml:space="preserve">With the approach above, EUSAIR is servicing the needs of the users of the international river basins in the western Balkans and using good practices in the Adriatic and Ionian region. The approach also reveals the synergies between the macroregional strategies (Alpine, Danube, </w:t>
      </w:r>
      <w:r w:rsidR="00682E76" w:rsidRPr="003F3EF4">
        <w:rPr>
          <w:lang w:val="en-US"/>
        </w:rPr>
        <w:t>Adriatic,</w:t>
      </w:r>
      <w:r w:rsidRPr="003F3EF4">
        <w:rPr>
          <w:lang w:val="en-US"/>
        </w:rPr>
        <w:t xml:space="preserve"> and Ionian) where products are delivered through transboundary projects that involve the local communities. </w:t>
      </w:r>
      <w:r w:rsidR="005A6BC5" w:rsidRPr="003F3EF4">
        <w:rPr>
          <w:lang w:val="en-US"/>
        </w:rPr>
        <w:t>It provides a bottom up approach</w:t>
      </w:r>
      <w:r w:rsidR="00803F37" w:rsidRPr="003F3EF4">
        <w:rPr>
          <w:lang w:val="en-US"/>
        </w:rPr>
        <w:t>,</w:t>
      </w:r>
      <w:r w:rsidR="005A6BC5" w:rsidRPr="003F3EF4">
        <w:rPr>
          <w:lang w:val="en-US"/>
        </w:rPr>
        <w:t xml:space="preserve"> that benefits the users of coastal and marine resources</w:t>
      </w:r>
      <w:r w:rsidR="00803F37" w:rsidRPr="003F3EF4">
        <w:rPr>
          <w:lang w:val="en-US"/>
        </w:rPr>
        <w:t>, using solutions that respect green infrastructure and connectivity</w:t>
      </w:r>
      <w:r w:rsidR="005A6BC5" w:rsidRPr="003F3EF4">
        <w:rPr>
          <w:lang w:val="en-US"/>
        </w:rPr>
        <w:t xml:space="preserve">. </w:t>
      </w:r>
      <w:r w:rsidR="007561E8" w:rsidRPr="003F3EF4">
        <w:rPr>
          <w:lang w:val="en-US"/>
        </w:rPr>
        <w:t xml:space="preserve">The Slovenian presidency of EUSAIR hopes to accelerate this approach and declare new marine protected areas. </w:t>
      </w:r>
    </w:p>
    <w:p w14:paraId="778FB36F" w14:textId="77777777" w:rsidR="003367E7" w:rsidRPr="003F3EF4" w:rsidRDefault="003367E7" w:rsidP="00C224CE">
      <w:pPr>
        <w:rPr>
          <w:highlight w:val="yellow"/>
          <w:lang w:val="en-US"/>
        </w:rPr>
      </w:pPr>
    </w:p>
    <w:p w14:paraId="5EE3AC39" w14:textId="77777777" w:rsidR="003367E7" w:rsidRPr="003F3EF4" w:rsidRDefault="003367E7" w:rsidP="00C224CE">
      <w:pPr>
        <w:rPr>
          <w:lang w:val="en-US"/>
        </w:rPr>
      </w:pPr>
      <w:r w:rsidRPr="003F3EF4">
        <w:rPr>
          <w:lang w:val="en-US"/>
        </w:rPr>
        <w:t>Mr. Giuseppe Di Paola</w:t>
      </w:r>
      <w:r w:rsidR="00006794" w:rsidRPr="003F3EF4">
        <w:rPr>
          <w:lang w:val="en-US"/>
        </w:rPr>
        <w:t xml:space="preserve"> welcomed the EPPA Green Infrastructure study as timely. A new programming cycle for cohesion policy is about to start </w:t>
      </w:r>
      <w:r w:rsidR="00661E5E" w:rsidRPr="003F3EF4">
        <w:rPr>
          <w:lang w:val="en-US"/>
        </w:rPr>
        <w:t>for which</w:t>
      </w:r>
      <w:r w:rsidR="00006794" w:rsidRPr="003F3EF4">
        <w:rPr>
          <w:lang w:val="en-US"/>
        </w:rPr>
        <w:t xml:space="preserve"> the study will provide guidance on the definition of priorities. </w:t>
      </w:r>
      <w:r w:rsidR="003C50DD" w:rsidRPr="003F3EF4">
        <w:rPr>
          <w:lang w:val="en-US"/>
        </w:rPr>
        <w:t xml:space="preserve">In parallel, the Slovenian Presidency of EUSAIR will put focus on the Green Deal, of which green infrastructure will be a key component, in the context of the enlargement process. </w:t>
      </w:r>
      <w:r w:rsidR="00DE702E" w:rsidRPr="003F3EF4">
        <w:rPr>
          <w:lang w:val="en-US"/>
        </w:rPr>
        <w:t xml:space="preserve">The current year has been productive despite the circumstances. The first development was the inclusion of North </w:t>
      </w:r>
      <w:r w:rsidR="00DE702E" w:rsidRPr="003F3EF4">
        <w:rPr>
          <w:lang w:val="en-US"/>
        </w:rPr>
        <w:lastRenderedPageBreak/>
        <w:t xml:space="preserve">Macedonia in EUSAIR with the role of coordination of pillar 2. </w:t>
      </w:r>
      <w:r w:rsidR="0046565D" w:rsidRPr="003F3EF4">
        <w:rPr>
          <w:lang w:val="en-US"/>
        </w:rPr>
        <w:t xml:space="preserve">The </w:t>
      </w:r>
      <w:r w:rsidR="005C764C" w:rsidRPr="003F3EF4">
        <w:rPr>
          <w:lang w:val="en-US"/>
        </w:rPr>
        <w:t xml:space="preserve">recent </w:t>
      </w:r>
      <w:r w:rsidR="0046565D" w:rsidRPr="003F3EF4">
        <w:rPr>
          <w:lang w:val="en-US"/>
        </w:rPr>
        <w:t xml:space="preserve">inclusion of North Macedonia </w:t>
      </w:r>
      <w:r w:rsidR="005C764C" w:rsidRPr="003F3EF4">
        <w:rPr>
          <w:lang w:val="en-US"/>
        </w:rPr>
        <w:t xml:space="preserve">is important to the Strategy in the implementing of the terrestrial component of its ambitions. </w:t>
      </w:r>
      <w:r w:rsidR="0046565D" w:rsidRPr="003F3EF4">
        <w:rPr>
          <w:lang w:val="en-US"/>
        </w:rPr>
        <w:t>This provides 2 ecological areas for intervention: the Adriatic and Ionian Seas and the mountainous,</w:t>
      </w:r>
      <w:r w:rsidR="005C764C" w:rsidRPr="003F3EF4">
        <w:rPr>
          <w:lang w:val="en-US"/>
        </w:rPr>
        <w:t xml:space="preserve"> and the inland</w:t>
      </w:r>
      <w:r w:rsidR="0046565D" w:rsidRPr="003F3EF4">
        <w:rPr>
          <w:lang w:val="en-US"/>
        </w:rPr>
        <w:t xml:space="preserve"> forested areas, creating a</w:t>
      </w:r>
      <w:r w:rsidR="005C764C" w:rsidRPr="003F3EF4">
        <w:rPr>
          <w:lang w:val="en-US"/>
        </w:rPr>
        <w:t>n</w:t>
      </w:r>
      <w:r w:rsidR="0046565D" w:rsidRPr="003F3EF4">
        <w:rPr>
          <w:lang w:val="en-US"/>
        </w:rPr>
        <w:t xml:space="preserve"> approach that considers green and blue corridors. </w:t>
      </w:r>
      <w:r w:rsidR="00C04AEB" w:rsidRPr="003F3EF4">
        <w:rPr>
          <w:lang w:val="en-US"/>
        </w:rPr>
        <w:t xml:space="preserve">The second element is the </w:t>
      </w:r>
      <w:r w:rsidR="0002762A" w:rsidRPr="003F3EF4">
        <w:rPr>
          <w:lang w:val="en-US"/>
        </w:rPr>
        <w:t xml:space="preserve">extension of </w:t>
      </w:r>
      <w:r w:rsidR="00C04AEB" w:rsidRPr="003F3EF4">
        <w:rPr>
          <w:lang w:val="en-US"/>
        </w:rPr>
        <w:t>EUSAIR</w:t>
      </w:r>
      <w:r w:rsidR="0002762A" w:rsidRPr="003F3EF4">
        <w:rPr>
          <w:lang w:val="en-US"/>
        </w:rPr>
        <w:t xml:space="preserve"> scope thus </w:t>
      </w:r>
      <w:r w:rsidR="00C04AEB" w:rsidRPr="003F3EF4">
        <w:rPr>
          <w:lang w:val="en-US"/>
        </w:rPr>
        <w:t xml:space="preserve">becoming a tool to facilitate the enlargement. The implementation of the EU’s environmental policies is a key element to that process, and it will be central in the new programming period. </w:t>
      </w:r>
    </w:p>
    <w:p w14:paraId="5F52ED22" w14:textId="77777777" w:rsidR="003C50DD" w:rsidRPr="003F3EF4" w:rsidRDefault="00C04AEB" w:rsidP="001875DC">
      <w:pPr>
        <w:rPr>
          <w:lang w:val="en-US"/>
        </w:rPr>
      </w:pPr>
      <w:r w:rsidRPr="003F3EF4">
        <w:rPr>
          <w:lang w:val="en-US"/>
        </w:rPr>
        <w:t xml:space="preserve">EUSAIR presidencies is taken by both EU Member States and </w:t>
      </w:r>
      <w:r w:rsidR="00C9236B" w:rsidRPr="003F3EF4">
        <w:rPr>
          <w:lang w:val="en-US"/>
        </w:rPr>
        <w:t>non-Member</w:t>
      </w:r>
      <w:r w:rsidRPr="003F3EF4">
        <w:rPr>
          <w:lang w:val="en-US"/>
        </w:rPr>
        <w:t xml:space="preserve"> States, providing an </w:t>
      </w:r>
      <w:r w:rsidR="00C9236B" w:rsidRPr="003F3EF4">
        <w:rPr>
          <w:lang w:val="en-US"/>
        </w:rPr>
        <w:t>element</w:t>
      </w:r>
      <w:r w:rsidRPr="003F3EF4">
        <w:rPr>
          <w:lang w:val="en-US"/>
        </w:rPr>
        <w:t xml:space="preserve"> of shared responsibility and better cooperation. </w:t>
      </w:r>
      <w:r w:rsidR="00C9236B" w:rsidRPr="003F3EF4">
        <w:rPr>
          <w:lang w:val="en-US"/>
        </w:rPr>
        <w:t>The closing of the Serbian Presidency came during the lockdown making it impossible to have the usual annual forum. However, Serbia facilitated a Ministerial Meeting that concluded with a Declaration, the most important document delivered by EUSAIR annually. The document took stock of progress</w:t>
      </w:r>
      <w:r w:rsidR="00FC7F7A" w:rsidRPr="003F3EF4">
        <w:rPr>
          <w:lang w:val="en-US"/>
        </w:rPr>
        <w:t>,</w:t>
      </w:r>
      <w:r w:rsidR="00C9236B" w:rsidRPr="003F3EF4">
        <w:rPr>
          <w:lang w:val="en-US"/>
        </w:rPr>
        <w:t xml:space="preserve"> and set the way forward, putting focus in environmental issues, including the Green Deal and the Biodiversity Strategy of the EU. </w:t>
      </w:r>
      <w:r w:rsidR="00D15175" w:rsidRPr="003F3EF4">
        <w:rPr>
          <w:lang w:val="en-US"/>
        </w:rPr>
        <w:t xml:space="preserve">The document also highlighted the Covid-19 crisis and how EUSAIR countries can respond to </w:t>
      </w:r>
      <w:r w:rsidR="00FC7F7A" w:rsidRPr="003F3EF4">
        <w:rPr>
          <w:lang w:val="en-US"/>
        </w:rPr>
        <w:t>it</w:t>
      </w:r>
      <w:r w:rsidR="00D15175" w:rsidRPr="003F3EF4">
        <w:rPr>
          <w:lang w:val="en-US"/>
        </w:rPr>
        <w:t xml:space="preserve">. The most viable response </w:t>
      </w:r>
      <w:r w:rsidR="00FC7F7A" w:rsidRPr="003F3EF4">
        <w:rPr>
          <w:lang w:val="en-US"/>
        </w:rPr>
        <w:t>is a</w:t>
      </w:r>
      <w:r w:rsidR="00D15175" w:rsidRPr="003F3EF4">
        <w:rPr>
          <w:lang w:val="en-US"/>
        </w:rPr>
        <w:t xml:space="preserve"> green transition. </w:t>
      </w:r>
    </w:p>
    <w:p w14:paraId="0B6016CF" w14:textId="77777777" w:rsidR="00A00073" w:rsidRPr="003F3EF4" w:rsidRDefault="00A00073" w:rsidP="001875DC">
      <w:pPr>
        <w:rPr>
          <w:lang w:val="en-US"/>
        </w:rPr>
      </w:pPr>
      <w:r w:rsidRPr="003F3EF4">
        <w:rPr>
          <w:lang w:val="en-US"/>
        </w:rPr>
        <w:t xml:space="preserve">Another development is a new </w:t>
      </w:r>
      <w:r w:rsidR="00FC7F7A" w:rsidRPr="003F3EF4">
        <w:rPr>
          <w:lang w:val="en-US"/>
        </w:rPr>
        <w:t xml:space="preserve">approach to </w:t>
      </w:r>
      <w:r w:rsidRPr="003F3EF4">
        <w:rPr>
          <w:lang w:val="en-US"/>
        </w:rPr>
        <w:t xml:space="preserve">cooperation in cohesion policy. The idea is to mainstream cooperation in cohesion policy programmes. </w:t>
      </w:r>
      <w:r w:rsidR="00FC7F7A" w:rsidRPr="003F3EF4">
        <w:rPr>
          <w:lang w:val="en-US"/>
        </w:rPr>
        <w:t>In addition, c</w:t>
      </w:r>
      <w:r w:rsidRPr="003F3EF4">
        <w:rPr>
          <w:lang w:val="en-US"/>
        </w:rPr>
        <w:t xml:space="preserve">ooperation </w:t>
      </w:r>
      <w:r w:rsidR="00FC7F7A" w:rsidRPr="003F3EF4">
        <w:rPr>
          <w:lang w:val="en-US"/>
        </w:rPr>
        <w:t xml:space="preserve">is to </w:t>
      </w:r>
      <w:r w:rsidRPr="003F3EF4">
        <w:rPr>
          <w:lang w:val="en-US"/>
        </w:rPr>
        <w:t>bec</w:t>
      </w:r>
      <w:r w:rsidR="00FC7F7A" w:rsidRPr="003F3EF4">
        <w:rPr>
          <w:lang w:val="en-US"/>
        </w:rPr>
        <w:t>o</w:t>
      </w:r>
      <w:r w:rsidRPr="003F3EF4">
        <w:rPr>
          <w:lang w:val="en-US"/>
        </w:rPr>
        <w:t xml:space="preserve">me </w:t>
      </w:r>
      <w:r w:rsidR="00996B3E" w:rsidRPr="003F3EF4">
        <w:rPr>
          <w:lang w:val="en-US"/>
        </w:rPr>
        <w:t>a</w:t>
      </w:r>
      <w:r w:rsidRPr="003F3EF4">
        <w:rPr>
          <w:lang w:val="en-US"/>
        </w:rPr>
        <w:t xml:space="preserve"> horizontal objective</w:t>
      </w:r>
      <w:r w:rsidR="00535E53" w:rsidRPr="003F3EF4">
        <w:rPr>
          <w:lang w:val="en-US"/>
        </w:rPr>
        <w:t xml:space="preserve">, meaning </w:t>
      </w:r>
      <w:r w:rsidR="00FC7F7A" w:rsidRPr="003F3EF4">
        <w:rPr>
          <w:lang w:val="en-US"/>
        </w:rPr>
        <w:t xml:space="preserve">that </w:t>
      </w:r>
      <w:r w:rsidR="00535E53" w:rsidRPr="003F3EF4">
        <w:rPr>
          <w:lang w:val="en-US"/>
        </w:rPr>
        <w:t xml:space="preserve">operational programmes will have to cooperate among each other and work with </w:t>
      </w:r>
      <w:r w:rsidR="003F3EF4" w:rsidRPr="003F3EF4">
        <w:rPr>
          <w:lang w:val="en-US"/>
        </w:rPr>
        <w:t>neighbors</w:t>
      </w:r>
      <w:r w:rsidR="00535E53" w:rsidRPr="003F3EF4">
        <w:rPr>
          <w:lang w:val="en-US"/>
        </w:rPr>
        <w:t xml:space="preserve">, </w:t>
      </w:r>
      <w:r w:rsidR="003F3EF4" w:rsidRPr="003F3EF4">
        <w:rPr>
          <w:lang w:val="en-US"/>
        </w:rPr>
        <w:t>in</w:t>
      </w:r>
      <w:r w:rsidR="00535E53" w:rsidRPr="003F3EF4">
        <w:rPr>
          <w:lang w:val="en-US"/>
        </w:rPr>
        <w:t xml:space="preserve"> the framework of macroregional strategies. </w:t>
      </w:r>
    </w:p>
    <w:p w14:paraId="0057B46E" w14:textId="77777777" w:rsidR="00E53003" w:rsidRPr="003F3EF4" w:rsidRDefault="00E53003" w:rsidP="001875DC">
      <w:pPr>
        <w:rPr>
          <w:highlight w:val="yellow"/>
          <w:lang w:val="en-US"/>
        </w:rPr>
      </w:pPr>
      <w:r w:rsidRPr="003F3EF4">
        <w:rPr>
          <w:lang w:val="en-US"/>
        </w:rPr>
        <w:t>EUSAIR members recently select</w:t>
      </w:r>
      <w:r w:rsidR="00FC7F7A" w:rsidRPr="003F3EF4">
        <w:rPr>
          <w:lang w:val="en-US"/>
        </w:rPr>
        <w:t>ed</w:t>
      </w:r>
      <w:r w:rsidRPr="003F3EF4">
        <w:rPr>
          <w:lang w:val="en-US"/>
        </w:rPr>
        <w:t xml:space="preserve"> flagship projects</w:t>
      </w:r>
      <w:r w:rsidR="00FC7F7A" w:rsidRPr="003F3EF4">
        <w:rPr>
          <w:lang w:val="en-US"/>
        </w:rPr>
        <w:t xml:space="preserve"> seeking to create </w:t>
      </w:r>
      <w:r w:rsidRPr="003F3EF4">
        <w:rPr>
          <w:lang w:val="en-US"/>
        </w:rPr>
        <w:t>meaningful actions in terms of natural infrastructure development</w:t>
      </w:r>
      <w:r w:rsidR="00FC7F7A" w:rsidRPr="003F3EF4">
        <w:rPr>
          <w:lang w:val="en-US"/>
        </w:rPr>
        <w:t xml:space="preserve"> and </w:t>
      </w:r>
      <w:r w:rsidR="00346B07" w:rsidRPr="003F3EF4">
        <w:rPr>
          <w:lang w:val="en-US"/>
        </w:rPr>
        <w:t>improv</w:t>
      </w:r>
      <w:r w:rsidR="00FC7F7A" w:rsidRPr="003F3EF4">
        <w:rPr>
          <w:lang w:val="en-US"/>
        </w:rPr>
        <w:t>ing</w:t>
      </w:r>
      <w:r w:rsidR="00346B07" w:rsidRPr="003F3EF4">
        <w:rPr>
          <w:lang w:val="en-US"/>
        </w:rPr>
        <w:t xml:space="preserve"> ecological quality through regional cooperation. </w:t>
      </w:r>
    </w:p>
    <w:p w14:paraId="3FB1A066" w14:textId="77777777" w:rsidR="000C2F8B" w:rsidRPr="003F3EF4" w:rsidRDefault="000C2F8B" w:rsidP="00C224CE">
      <w:pPr>
        <w:rPr>
          <w:highlight w:val="yellow"/>
          <w:lang w:val="en-US"/>
        </w:rPr>
      </w:pPr>
    </w:p>
    <w:p w14:paraId="1C634AFD" w14:textId="77777777" w:rsidR="00043A2C" w:rsidRPr="003F3EF4" w:rsidRDefault="00043A2C" w:rsidP="00C224CE">
      <w:pPr>
        <w:rPr>
          <w:lang w:val="en-US"/>
        </w:rPr>
      </w:pPr>
      <w:r w:rsidRPr="003F3EF4">
        <w:rPr>
          <w:lang w:val="en-US"/>
        </w:rPr>
        <w:t xml:space="preserve">At the end of the presentations, a representative of North Macedonia inquired </w:t>
      </w:r>
      <w:r w:rsidR="003B3E6A" w:rsidRPr="003F3EF4">
        <w:rPr>
          <w:lang w:val="en-US"/>
        </w:rPr>
        <w:t>about</w:t>
      </w:r>
      <w:r w:rsidRPr="003F3EF4">
        <w:rPr>
          <w:lang w:val="en-US"/>
        </w:rPr>
        <w:t xml:space="preserve"> the EU plans to involve the West Balkans in the implementation of the Biodiversity Strategy for 2030, given the regions richness in biodiversity and gap in capacities. In response, Ms. Madalina Ivanica said the EC wants to bring the strategy to the region, as part of the Green Agenda, with concrete actions and funding opportunities. She expressed hopes that the beneficiaries will partner with the EU in its global vision for biodiversity protection and nature restoration. </w:t>
      </w:r>
    </w:p>
    <w:p w14:paraId="28409D49" w14:textId="77777777" w:rsidR="003367E7" w:rsidRPr="003F3EF4" w:rsidRDefault="003367E7" w:rsidP="00C224CE">
      <w:pPr>
        <w:rPr>
          <w:lang w:val="en-US"/>
        </w:rPr>
      </w:pPr>
    </w:p>
    <w:p w14:paraId="51DEB709" w14:textId="77777777" w:rsidR="002C0C0E" w:rsidRPr="003F3EF4" w:rsidRDefault="003367E7" w:rsidP="00355411">
      <w:pPr>
        <w:pStyle w:val="Naslov2"/>
        <w:rPr>
          <w:lang w:val="en-US"/>
        </w:rPr>
      </w:pPr>
      <w:bookmarkStart w:id="7" w:name="_Toc44682076"/>
      <w:r w:rsidRPr="003F3EF4">
        <w:rPr>
          <w:lang w:val="en-US"/>
        </w:rPr>
        <w:t xml:space="preserve">EPPA Study on green infrastructure deployment and ecological connectivity status in Albania, Bosnia-Herzegovina, Montenegro, </w:t>
      </w:r>
      <w:r w:rsidR="003F3EF4" w:rsidRPr="003F3EF4">
        <w:rPr>
          <w:lang w:val="en-US"/>
        </w:rPr>
        <w:t>Serbia,</w:t>
      </w:r>
      <w:r w:rsidRPr="003F3EF4">
        <w:rPr>
          <w:lang w:val="en-US"/>
        </w:rPr>
        <w:t xml:space="preserve"> and North Macedonia</w:t>
      </w:r>
      <w:bookmarkEnd w:id="7"/>
    </w:p>
    <w:p w14:paraId="6820B2FA" w14:textId="77777777" w:rsidR="007D5A72" w:rsidRPr="003F3EF4" w:rsidRDefault="003367E7" w:rsidP="007D5A72">
      <w:pPr>
        <w:rPr>
          <w:lang w:val="en-US"/>
        </w:rPr>
      </w:pPr>
      <w:r w:rsidRPr="003F3EF4">
        <w:rPr>
          <w:lang w:val="en-US"/>
        </w:rPr>
        <w:t>Mr. Ventzislav Vassilev</w:t>
      </w:r>
      <w:r w:rsidR="007D5A72" w:rsidRPr="003F3EF4">
        <w:rPr>
          <w:lang w:val="en-US"/>
        </w:rPr>
        <w:t xml:space="preserve"> presented the EPPA Study on Green Infrastructure and Ecological Connectivity </w:t>
      </w:r>
      <w:r w:rsidR="007D5A72" w:rsidRPr="003F3EF4">
        <w:rPr>
          <w:lang w:val="en-US"/>
        </w:rPr>
        <w:br/>
        <w:t xml:space="preserve">in Albania, Bosnia-Herzegovina, Montenegro, Serbia And North Macedonia. The objectives of the study were to support the implementation of EUSAIR and EUSDR activities </w:t>
      </w:r>
      <w:r w:rsidR="003F3EF4" w:rsidRPr="003F3EF4">
        <w:rPr>
          <w:lang w:val="en-US"/>
        </w:rPr>
        <w:t>in</w:t>
      </w:r>
      <w:r w:rsidR="007D5A72" w:rsidRPr="003F3EF4">
        <w:rPr>
          <w:lang w:val="en-US"/>
        </w:rPr>
        <w:t xml:space="preserve"> nature protection and biodiversity. In particular the study sought to </w:t>
      </w:r>
      <w:r w:rsidR="003F3EF4" w:rsidRPr="003F3EF4">
        <w:rPr>
          <w:lang w:val="en-US"/>
        </w:rPr>
        <w:t>analyze</w:t>
      </w:r>
      <w:r w:rsidR="007D5A72" w:rsidRPr="003F3EF4">
        <w:rPr>
          <w:lang w:val="en-US"/>
        </w:rPr>
        <w:t xml:space="preserve"> transboundary areas, collect information about the core conservation areas, main green corridors and important ecosystem fragmentation issues, identify  priority areas for ecosystem restoration and Green Infrastructure deployment, and, finally, to provide recommendations for further action. </w:t>
      </w:r>
    </w:p>
    <w:p w14:paraId="497F1170" w14:textId="77777777" w:rsidR="007D5A72" w:rsidRPr="003F3EF4" w:rsidRDefault="007D5A72" w:rsidP="007D5A72">
      <w:pPr>
        <w:rPr>
          <w:lang w:val="en-US"/>
        </w:rPr>
      </w:pPr>
      <w:r w:rsidRPr="003F3EF4">
        <w:rPr>
          <w:lang w:val="en-US"/>
        </w:rPr>
        <w:t>The study’s methodology involved the collection and analysis of information from international and national sources, mapping of other relevant projects / initiatives in the topic, analysis of information on core conservation areas, a spatial analysis of the ecosystem connectivity (focusing on umbrella species), mapping the elements of green infrastructure based on the ecosystem services, and defining conclusions and recommendations for protection and improvement of habitat connectivity and green infrastructure.</w:t>
      </w:r>
    </w:p>
    <w:p w14:paraId="2ACCCFC1" w14:textId="77777777" w:rsidR="00D618C2" w:rsidRPr="003F3EF4" w:rsidRDefault="007D5A72" w:rsidP="007D5A72">
      <w:pPr>
        <w:rPr>
          <w:lang w:val="en-US"/>
        </w:rPr>
      </w:pPr>
      <w:r w:rsidRPr="003F3EF4">
        <w:rPr>
          <w:lang w:val="en-US"/>
        </w:rPr>
        <w:t xml:space="preserve">The data sources used were the EEA, the JRC, OSM, national authorities and IUCN. The data included CORINE LandCover 2018, rivers and lakes, roads and railways, settlements, elevation, protected areas, EMERALD or proposed Nature 2000 sites and species distribution. The data was used to produce a GIS-based suitability habitat model for selected umbrella species: wolf, </w:t>
      </w:r>
      <w:r w:rsidR="003F3EF4" w:rsidRPr="003F3EF4">
        <w:rPr>
          <w:lang w:val="en-US"/>
        </w:rPr>
        <w:t>lynx,</w:t>
      </w:r>
      <w:r w:rsidRPr="003F3EF4">
        <w:rPr>
          <w:lang w:val="en-US"/>
        </w:rPr>
        <w:t xml:space="preserve"> and brown bear</w:t>
      </w:r>
      <w:r w:rsidR="00D618C2" w:rsidRPr="003F3EF4">
        <w:rPr>
          <w:lang w:val="en-US"/>
        </w:rPr>
        <w:t xml:space="preserve">, identifying potential core areas, least cost paths and landscape corridors and overlays with protected areas. </w:t>
      </w:r>
    </w:p>
    <w:p w14:paraId="0E4ADF55" w14:textId="77777777" w:rsidR="00D618C2" w:rsidRPr="003F3EF4" w:rsidRDefault="00D618C2" w:rsidP="007D5A72">
      <w:pPr>
        <w:rPr>
          <w:lang w:val="en-US"/>
        </w:rPr>
      </w:pPr>
    </w:p>
    <w:p w14:paraId="6966668A" w14:textId="77777777" w:rsidR="00D618C2" w:rsidRPr="003F3EF4" w:rsidRDefault="00D618C2" w:rsidP="00D618C2">
      <w:pPr>
        <w:keepNext/>
        <w:rPr>
          <w:lang w:val="en-US"/>
        </w:rPr>
      </w:pPr>
      <w:r w:rsidRPr="003F3EF4">
        <w:rPr>
          <w:noProof/>
          <w:lang w:val="sl-SI" w:eastAsia="sl-SI"/>
        </w:rPr>
        <w:lastRenderedPageBreak/>
        <w:drawing>
          <wp:inline distT="0" distB="0" distL="0" distR="0" wp14:anchorId="3B27AD5D" wp14:editId="7C32A41F">
            <wp:extent cx="5900420" cy="259461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00420" cy="2594610"/>
                    </a:xfrm>
                    <a:prstGeom prst="rect">
                      <a:avLst/>
                    </a:prstGeom>
                  </pic:spPr>
                </pic:pic>
              </a:graphicData>
            </a:graphic>
          </wp:inline>
        </w:drawing>
      </w:r>
    </w:p>
    <w:p w14:paraId="1878B1D9" w14:textId="77777777" w:rsidR="00D618C2" w:rsidRPr="003F3EF4" w:rsidRDefault="00D618C2" w:rsidP="00D618C2">
      <w:pPr>
        <w:pStyle w:val="Napis"/>
        <w:jc w:val="center"/>
        <w:rPr>
          <w:lang w:val="en-US"/>
        </w:rPr>
      </w:pPr>
      <w:r w:rsidRPr="003F3EF4">
        <w:rPr>
          <w:lang w:val="en-US"/>
        </w:rPr>
        <w:t xml:space="preserve">Figure </w:t>
      </w:r>
      <w:r w:rsidR="0017495D" w:rsidRPr="003F3EF4">
        <w:rPr>
          <w:lang w:val="en-US"/>
        </w:rPr>
        <w:fldChar w:fldCharType="begin"/>
      </w:r>
      <w:r w:rsidRPr="003F3EF4">
        <w:rPr>
          <w:lang w:val="en-US"/>
        </w:rPr>
        <w:instrText xml:space="preserve"> SEQ Figure \* ARABIC </w:instrText>
      </w:r>
      <w:r w:rsidR="0017495D" w:rsidRPr="003F3EF4">
        <w:rPr>
          <w:lang w:val="en-US"/>
        </w:rPr>
        <w:fldChar w:fldCharType="separate"/>
      </w:r>
      <w:r w:rsidR="00BE625D" w:rsidRPr="003F3EF4">
        <w:rPr>
          <w:noProof/>
          <w:lang w:val="en-US"/>
        </w:rPr>
        <w:t>1</w:t>
      </w:r>
      <w:r w:rsidR="0017495D" w:rsidRPr="003F3EF4">
        <w:rPr>
          <w:lang w:val="en-US"/>
        </w:rPr>
        <w:fldChar w:fldCharType="end"/>
      </w:r>
      <w:r w:rsidRPr="003F3EF4">
        <w:rPr>
          <w:lang w:val="en-US"/>
        </w:rPr>
        <w:t xml:space="preserve"> - Habitat Suitability Model</w:t>
      </w:r>
    </w:p>
    <w:p w14:paraId="694B9304" w14:textId="77777777" w:rsidR="00033F15" w:rsidRPr="003F3EF4" w:rsidRDefault="00033F15" w:rsidP="00D618C2">
      <w:pPr>
        <w:rPr>
          <w:lang w:val="en-US"/>
        </w:rPr>
      </w:pPr>
    </w:p>
    <w:p w14:paraId="135401B5" w14:textId="77777777" w:rsidR="00D618C2" w:rsidRPr="003F3EF4" w:rsidRDefault="00033F15" w:rsidP="00033F15">
      <w:pPr>
        <w:rPr>
          <w:lang w:val="en-US"/>
        </w:rPr>
      </w:pPr>
      <w:r w:rsidRPr="003F3EF4">
        <w:rPr>
          <w:lang w:val="en-US"/>
        </w:rPr>
        <w:t xml:space="preserve">Regarding the mapping of green infrastructure elements based on an ecosystem services approach the study concluded that forests have the highest potential, followed by water ecosystems and wetlands, semi-natural vegetated </w:t>
      </w:r>
      <w:r w:rsidR="003F3EF4" w:rsidRPr="003F3EF4">
        <w:rPr>
          <w:lang w:val="en-US"/>
        </w:rPr>
        <w:t>lands,</w:t>
      </w:r>
      <w:r w:rsidRPr="003F3EF4">
        <w:rPr>
          <w:lang w:val="en-US"/>
        </w:rPr>
        <w:t xml:space="preserve"> and urban green areas. The map of green infrastructure elements based on ecosystem services shows large coverage of the landscapes with medium-high potential to deliver ecosystem </w:t>
      </w:r>
      <w:r w:rsidR="003F3EF4" w:rsidRPr="003F3EF4">
        <w:rPr>
          <w:lang w:val="en-US"/>
        </w:rPr>
        <w:t>services in</w:t>
      </w:r>
      <w:r w:rsidRPr="003F3EF4">
        <w:rPr>
          <w:lang w:val="en-US"/>
        </w:rPr>
        <w:t xml:space="preserve"> the region, especially in the mountain areas and around the large lakes. There is a need of more detailed, </w:t>
      </w:r>
      <w:r w:rsidR="003F3EF4" w:rsidRPr="003F3EF4">
        <w:rPr>
          <w:lang w:val="en-US"/>
        </w:rPr>
        <w:t>robust,</w:t>
      </w:r>
      <w:r w:rsidRPr="003F3EF4">
        <w:rPr>
          <w:lang w:val="en-US"/>
        </w:rPr>
        <w:t xml:space="preserve"> and coherent data to perform MAES-compatible study.</w:t>
      </w:r>
    </w:p>
    <w:p w14:paraId="18D23CE5" w14:textId="77777777" w:rsidR="007D5A72" w:rsidRPr="003F3EF4" w:rsidRDefault="007D5A72" w:rsidP="007D5A72">
      <w:pPr>
        <w:rPr>
          <w:lang w:val="en-US"/>
        </w:rPr>
      </w:pPr>
    </w:p>
    <w:p w14:paraId="5476E340" w14:textId="77777777" w:rsidR="00033F15" w:rsidRPr="003F3EF4" w:rsidRDefault="00033F15" w:rsidP="00033F15">
      <w:pPr>
        <w:keepNext/>
        <w:jc w:val="center"/>
        <w:rPr>
          <w:lang w:val="en-US"/>
        </w:rPr>
      </w:pPr>
      <w:r w:rsidRPr="003F3EF4">
        <w:rPr>
          <w:noProof/>
          <w:lang w:val="sl-SI" w:eastAsia="sl-SI"/>
        </w:rPr>
        <w:drawing>
          <wp:inline distT="0" distB="0" distL="0" distR="0" wp14:anchorId="3DCF2336" wp14:editId="4E86A276">
            <wp:extent cx="2733675" cy="3952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33675" cy="3952875"/>
                    </a:xfrm>
                    <a:prstGeom prst="rect">
                      <a:avLst/>
                    </a:prstGeom>
                  </pic:spPr>
                </pic:pic>
              </a:graphicData>
            </a:graphic>
          </wp:inline>
        </w:drawing>
      </w:r>
    </w:p>
    <w:p w14:paraId="6FF8E1B8" w14:textId="77777777" w:rsidR="00033F15" w:rsidRPr="003F3EF4" w:rsidRDefault="00033F15" w:rsidP="00033F15">
      <w:pPr>
        <w:pStyle w:val="Napis"/>
        <w:jc w:val="center"/>
        <w:rPr>
          <w:lang w:val="en-US"/>
        </w:rPr>
      </w:pPr>
      <w:r w:rsidRPr="003F3EF4">
        <w:rPr>
          <w:lang w:val="en-US"/>
        </w:rPr>
        <w:t xml:space="preserve">Figure </w:t>
      </w:r>
      <w:r w:rsidR="0017495D" w:rsidRPr="003F3EF4">
        <w:rPr>
          <w:lang w:val="en-US"/>
        </w:rPr>
        <w:fldChar w:fldCharType="begin"/>
      </w:r>
      <w:r w:rsidRPr="003F3EF4">
        <w:rPr>
          <w:lang w:val="en-US"/>
        </w:rPr>
        <w:instrText xml:space="preserve"> SEQ Figure \* ARABIC </w:instrText>
      </w:r>
      <w:r w:rsidR="0017495D" w:rsidRPr="003F3EF4">
        <w:rPr>
          <w:lang w:val="en-US"/>
        </w:rPr>
        <w:fldChar w:fldCharType="separate"/>
      </w:r>
      <w:r w:rsidR="00BE625D" w:rsidRPr="003F3EF4">
        <w:rPr>
          <w:noProof/>
          <w:lang w:val="en-US"/>
        </w:rPr>
        <w:t>2</w:t>
      </w:r>
      <w:r w:rsidR="0017495D" w:rsidRPr="003F3EF4">
        <w:rPr>
          <w:lang w:val="en-US"/>
        </w:rPr>
        <w:fldChar w:fldCharType="end"/>
      </w:r>
      <w:r w:rsidRPr="003F3EF4">
        <w:rPr>
          <w:lang w:val="en-US"/>
        </w:rPr>
        <w:t xml:space="preserve"> - Ecosystem services potential</w:t>
      </w:r>
    </w:p>
    <w:p w14:paraId="39F83705" w14:textId="77777777" w:rsidR="007D5A72" w:rsidRPr="003F3EF4" w:rsidRDefault="007D5A72" w:rsidP="003367E7">
      <w:pPr>
        <w:rPr>
          <w:lang w:val="en-US"/>
        </w:rPr>
      </w:pPr>
    </w:p>
    <w:p w14:paraId="0263994E" w14:textId="10BFC517" w:rsidR="00033F15" w:rsidRPr="003F3EF4" w:rsidRDefault="00033F15" w:rsidP="00033F15">
      <w:pPr>
        <w:rPr>
          <w:lang w:val="en-US"/>
        </w:rPr>
      </w:pPr>
      <w:r w:rsidRPr="003F3EF4">
        <w:rPr>
          <w:lang w:val="en-US"/>
        </w:rPr>
        <w:t xml:space="preserve">Mr. Ventzislav Vassilev concluded with the main cautions about the study results and takeaway points. The Habitat Suitability Model provides a good picture at regional scale for the potential distribution of the large carnivores.  However, it needs update and verification to serve at site level. HSM does not </w:t>
      </w:r>
      <w:r w:rsidRPr="003F3EF4">
        <w:rPr>
          <w:lang w:val="en-US"/>
        </w:rPr>
        <w:lastRenderedPageBreak/>
        <w:t xml:space="preserve">calculate all critical environmental factors, creating a possible discrepancy between potential distribution and actual distribution. The model for Brown bear shows good coverage of potential core areas and dispersal corridors at regional scale. Migration barriers with human origin are also present and they are not always visible on the maps. The model confirms the fragmentation of the Lynx habitats. This species has high habitat demands, needs large individual areas. Its distribution is limited to isolated core areas. GI mapping requires uniform and coherent geo-referenced data, which is only partially available. There is a need of further study on the Blue Infrastructure and integration with green infrastructure. </w:t>
      </w:r>
    </w:p>
    <w:p w14:paraId="41FCFAAF" w14:textId="77777777" w:rsidR="00805355" w:rsidRPr="003F3EF4" w:rsidRDefault="00805355" w:rsidP="003367E7">
      <w:pPr>
        <w:rPr>
          <w:highlight w:val="yellow"/>
          <w:lang w:val="en-US"/>
        </w:rPr>
      </w:pPr>
    </w:p>
    <w:p w14:paraId="2129F201" w14:textId="77777777" w:rsidR="006252F7" w:rsidRPr="003F3EF4" w:rsidRDefault="00355411" w:rsidP="003367E7">
      <w:pPr>
        <w:rPr>
          <w:lang w:val="en-US"/>
        </w:rPr>
      </w:pPr>
      <w:r w:rsidRPr="003F3EF4">
        <w:rPr>
          <w:lang w:val="en-US"/>
        </w:rPr>
        <w:t xml:space="preserve">After the </w:t>
      </w:r>
      <w:r w:rsidR="003308C1" w:rsidRPr="003F3EF4">
        <w:rPr>
          <w:lang w:val="en-US"/>
        </w:rPr>
        <w:t>presentation and</w:t>
      </w:r>
      <w:r w:rsidRPr="003F3EF4">
        <w:rPr>
          <w:lang w:val="en-US"/>
        </w:rPr>
        <w:t xml:space="preserve"> replying to questions from the audience</w:t>
      </w:r>
      <w:r w:rsidR="003308C1" w:rsidRPr="003F3EF4">
        <w:rPr>
          <w:lang w:val="en-US"/>
        </w:rPr>
        <w:t>,</w:t>
      </w:r>
      <w:r w:rsidRPr="003F3EF4">
        <w:rPr>
          <w:lang w:val="en-US"/>
        </w:rPr>
        <w:t xml:space="preserve"> Mr. Ventzislav Vassilev clarified that further details on the data used and national contacts in each of the beneficiaries are available in the study itself. Furthermore, the study used already existing methodologies, based on other successful Interreg </w:t>
      </w:r>
      <w:r w:rsidR="003308C1" w:rsidRPr="003F3EF4">
        <w:rPr>
          <w:lang w:val="en-US"/>
        </w:rPr>
        <w:t>projects, primarily</w:t>
      </w:r>
      <w:r w:rsidRPr="003F3EF4">
        <w:rPr>
          <w:lang w:val="en-US"/>
        </w:rPr>
        <w:t xml:space="preserve"> the methodology for Bioregio and Ecoconnect. </w:t>
      </w:r>
      <w:r w:rsidR="002C4DD8" w:rsidRPr="003F3EF4">
        <w:rPr>
          <w:lang w:val="en-US"/>
        </w:rPr>
        <w:t xml:space="preserve">Regarding the data, he also stressed that the project did not have resources to make site verification, although the results were validated against existing national action plans for plausibility. </w:t>
      </w:r>
      <w:r w:rsidR="000E2DA2" w:rsidRPr="003F3EF4">
        <w:rPr>
          <w:lang w:val="en-US"/>
        </w:rPr>
        <w:t xml:space="preserve">The study </w:t>
      </w:r>
      <w:r w:rsidR="005E53CF" w:rsidRPr="003F3EF4">
        <w:rPr>
          <w:lang w:val="en-US"/>
        </w:rPr>
        <w:t xml:space="preserve">did not use the population viability model because it would require more detailed data than available, and further analysis that was outside of the mandated scope of the study. However, one of the recommendations of the study is to advance towards population level management plans. </w:t>
      </w:r>
    </w:p>
    <w:p w14:paraId="6135E674" w14:textId="77777777" w:rsidR="003367E7" w:rsidRPr="003F3EF4" w:rsidRDefault="003367E7" w:rsidP="003367E7">
      <w:pPr>
        <w:rPr>
          <w:lang w:val="en-US"/>
        </w:rPr>
      </w:pPr>
    </w:p>
    <w:p w14:paraId="6BD6E507" w14:textId="77777777" w:rsidR="00540B07" w:rsidRPr="003F3EF4" w:rsidRDefault="003367E7" w:rsidP="00355411">
      <w:pPr>
        <w:pStyle w:val="Naslov2"/>
        <w:rPr>
          <w:lang w:val="en-US"/>
        </w:rPr>
      </w:pPr>
      <w:bookmarkStart w:id="8" w:name="_Toc44682077"/>
      <w:r w:rsidRPr="003F3EF4">
        <w:rPr>
          <w:lang w:val="en-US"/>
        </w:rPr>
        <w:t>Assessment of the ecological connectivity and identification of the Green Infrastructure elements in Slovenia</w:t>
      </w:r>
      <w:bookmarkEnd w:id="8"/>
    </w:p>
    <w:p w14:paraId="2E1D252C" w14:textId="77777777" w:rsidR="003367E7" w:rsidRPr="003F3EF4" w:rsidRDefault="00D56EAA" w:rsidP="003367E7">
      <w:pPr>
        <w:rPr>
          <w:lang w:val="en-US"/>
        </w:rPr>
      </w:pPr>
      <w:r w:rsidRPr="003F3EF4">
        <w:rPr>
          <w:lang w:val="en-US"/>
        </w:rPr>
        <w:t>Mr.</w:t>
      </w:r>
      <w:r w:rsidR="003367E7" w:rsidRPr="003F3EF4">
        <w:rPr>
          <w:lang w:val="en-US"/>
        </w:rPr>
        <w:t xml:space="preserve"> Saso Santl</w:t>
      </w:r>
      <w:r w:rsidR="003D7E3B" w:rsidRPr="003F3EF4">
        <w:rPr>
          <w:lang w:val="en-US"/>
        </w:rPr>
        <w:t xml:space="preserve"> presented ecosystem services concept as a tool to support environmental objectives, the recognition and development of green infrastructure and examples of connectivity development. Mr. Saso Santl set the stage by looking at the concept of mean species abundance index (Braat et al., 2008) and how it demonstrates the hypothetical, negative relationship between land use intensity, biodiversity, and ecosystem services output. The more the land is intensely used, the greater the fall will be in terms of species and related services. This idea highlights the importance of recognizing green infrastructure </w:t>
      </w:r>
      <w:r w:rsidR="003F3EF4" w:rsidRPr="003F3EF4">
        <w:rPr>
          <w:lang w:val="en-US"/>
        </w:rPr>
        <w:t>to</w:t>
      </w:r>
      <w:r w:rsidR="003D7E3B" w:rsidRPr="003F3EF4">
        <w:rPr>
          <w:lang w:val="en-US"/>
        </w:rPr>
        <w:t xml:space="preserve"> manage biodiversity. </w:t>
      </w:r>
    </w:p>
    <w:p w14:paraId="2F27C48E" w14:textId="77777777" w:rsidR="003D7E3B" w:rsidRPr="003F3EF4" w:rsidRDefault="003D7E3B" w:rsidP="003367E7">
      <w:pPr>
        <w:rPr>
          <w:lang w:val="en-US"/>
        </w:rPr>
      </w:pPr>
    </w:p>
    <w:p w14:paraId="23AC3E93" w14:textId="77777777" w:rsidR="003D7E3B" w:rsidRPr="003F3EF4" w:rsidRDefault="003D7E3B" w:rsidP="003D7E3B">
      <w:pPr>
        <w:keepNext/>
        <w:jc w:val="center"/>
        <w:rPr>
          <w:lang w:val="en-US"/>
        </w:rPr>
      </w:pPr>
      <w:r w:rsidRPr="003F3EF4">
        <w:rPr>
          <w:noProof/>
          <w:lang w:val="sl-SI" w:eastAsia="sl-SI"/>
        </w:rPr>
        <w:drawing>
          <wp:inline distT="0" distB="0" distL="0" distR="0" wp14:anchorId="1E136C86" wp14:editId="6A371A7B">
            <wp:extent cx="3032866" cy="2616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44648" cy="2626755"/>
                    </a:xfrm>
                    <a:prstGeom prst="rect">
                      <a:avLst/>
                    </a:prstGeom>
                  </pic:spPr>
                </pic:pic>
              </a:graphicData>
            </a:graphic>
          </wp:inline>
        </w:drawing>
      </w:r>
    </w:p>
    <w:p w14:paraId="21E94FB7" w14:textId="77777777" w:rsidR="003D7E3B" w:rsidRPr="003F3EF4" w:rsidRDefault="003D7E3B" w:rsidP="003D7E3B">
      <w:pPr>
        <w:pStyle w:val="Napis"/>
        <w:jc w:val="center"/>
        <w:rPr>
          <w:lang w:val="en-US"/>
        </w:rPr>
      </w:pPr>
      <w:r w:rsidRPr="003F3EF4">
        <w:rPr>
          <w:lang w:val="en-US"/>
        </w:rPr>
        <w:t xml:space="preserve">Figure </w:t>
      </w:r>
      <w:r w:rsidR="0017495D" w:rsidRPr="003F3EF4">
        <w:rPr>
          <w:lang w:val="en-US"/>
        </w:rPr>
        <w:fldChar w:fldCharType="begin"/>
      </w:r>
      <w:r w:rsidRPr="003F3EF4">
        <w:rPr>
          <w:lang w:val="en-US"/>
        </w:rPr>
        <w:instrText xml:space="preserve"> SEQ Figure \* ARABIC </w:instrText>
      </w:r>
      <w:r w:rsidR="0017495D" w:rsidRPr="003F3EF4">
        <w:rPr>
          <w:lang w:val="en-US"/>
        </w:rPr>
        <w:fldChar w:fldCharType="separate"/>
      </w:r>
      <w:r w:rsidR="00BE625D" w:rsidRPr="003F3EF4">
        <w:rPr>
          <w:noProof/>
          <w:lang w:val="en-US"/>
        </w:rPr>
        <w:t>3</w:t>
      </w:r>
      <w:r w:rsidR="0017495D" w:rsidRPr="003F3EF4">
        <w:rPr>
          <w:lang w:val="en-US"/>
        </w:rPr>
        <w:fldChar w:fldCharType="end"/>
      </w:r>
      <w:r w:rsidRPr="003F3EF4">
        <w:rPr>
          <w:lang w:val="en-US"/>
        </w:rPr>
        <w:t xml:space="preserve"> - Mean species abundance vs. land use intensity</w:t>
      </w:r>
    </w:p>
    <w:p w14:paraId="0EA3EFCF" w14:textId="77777777" w:rsidR="00FE5496" w:rsidRPr="003F3EF4" w:rsidRDefault="00FE5496" w:rsidP="003367E7">
      <w:pPr>
        <w:rPr>
          <w:lang w:val="en-US"/>
        </w:rPr>
      </w:pPr>
    </w:p>
    <w:p w14:paraId="423380E3" w14:textId="77777777" w:rsidR="003D7E3B" w:rsidRPr="003F3EF4" w:rsidRDefault="003D7E3B" w:rsidP="003367E7">
      <w:pPr>
        <w:rPr>
          <w:lang w:val="en-US"/>
        </w:rPr>
      </w:pPr>
      <w:r w:rsidRPr="003F3EF4">
        <w:rPr>
          <w:lang w:val="en-US"/>
        </w:rPr>
        <w:t xml:space="preserve">Green infrastructure is therefore a guarantee for a higher supply of ecosystem services (the opposite is also true). </w:t>
      </w:r>
      <w:r w:rsidR="00C55C3D" w:rsidRPr="003F3EF4">
        <w:rPr>
          <w:lang w:val="en-US"/>
        </w:rPr>
        <w:t xml:space="preserve">The higher the services, the more viable that green infrastructure are can be. </w:t>
      </w:r>
      <w:r w:rsidRPr="003F3EF4">
        <w:rPr>
          <w:lang w:val="en-US"/>
        </w:rPr>
        <w:t xml:space="preserve">It </w:t>
      </w:r>
      <w:r w:rsidR="00C55C3D" w:rsidRPr="003F3EF4">
        <w:rPr>
          <w:lang w:val="en-US"/>
        </w:rPr>
        <w:t>can</w:t>
      </w:r>
      <w:r w:rsidRPr="003F3EF4">
        <w:rPr>
          <w:lang w:val="en-US"/>
        </w:rPr>
        <w:t xml:space="preserve"> be used to support spatial planning at all levels</w:t>
      </w:r>
      <w:r w:rsidR="00C55C3D" w:rsidRPr="003F3EF4">
        <w:rPr>
          <w:lang w:val="en-US"/>
        </w:rPr>
        <w:t xml:space="preserve">, it should be considered whenever planning development objectives and land use, and it should both have a bottom-up and a top-down approach to harmonize local, national and regional objectives. The green infrastructure and ecosystem services approach may also provide a good tool to create synergies between several environmental policy areas (as expressed </w:t>
      </w:r>
      <w:r w:rsidR="00C55C3D" w:rsidRPr="003F3EF4">
        <w:rPr>
          <w:lang w:val="en-US"/>
        </w:rPr>
        <w:lastRenderedPageBreak/>
        <w:t>by EU directives) and improve the general state of environmental governance. For instance, the good management of influential areas (riparian sites) for bathing sites, the management of flood prone areas, the management of cultural heritage and nature protection sites can not only improve the supply of other ecosystem services (tourism, nutrient retention, fisheries, recreation, etc.), but also contribute to a better implementation of the water framework directive, the MSFD, the</w:t>
      </w:r>
      <w:r w:rsidR="005038CD" w:rsidRPr="003F3EF4">
        <w:rPr>
          <w:lang w:val="en-US"/>
        </w:rPr>
        <w:t xml:space="preserve"> birds and habitats directives, etc. </w:t>
      </w:r>
    </w:p>
    <w:p w14:paraId="4CE45024" w14:textId="77777777" w:rsidR="005038CD" w:rsidRPr="003F3EF4" w:rsidRDefault="005038CD" w:rsidP="003367E7">
      <w:pPr>
        <w:rPr>
          <w:lang w:val="en-US"/>
        </w:rPr>
      </w:pPr>
      <w:r w:rsidRPr="003F3EF4">
        <w:rPr>
          <w:lang w:val="en-US"/>
        </w:rPr>
        <w:t>Green infrastructure should be recognized based on an area’s capacity to provide biodiversity and ecosystem services. That recognition and mapping should identify the potential and needs for its further development. The survey stage will then lead to the planning and implementation of new green infrastructure. The mapping can be done using already existing legal regimes. By collecting and unifying data for biodiversity (Natura 2000 areas, valuable nature features, ecological important areas, etc.) and ecosystems services (bathing waters, water supply and drainage, flood areas, protected forests, etc.) and assigning valuation criteria one can create a ranking of green infrastructure potential across a region or country.</w:t>
      </w:r>
    </w:p>
    <w:p w14:paraId="6DE36073" w14:textId="77777777" w:rsidR="00192EC3" w:rsidRPr="003F3EF4" w:rsidRDefault="005038CD" w:rsidP="003367E7">
      <w:pPr>
        <w:rPr>
          <w:lang w:val="en-US"/>
        </w:rPr>
      </w:pPr>
      <w:r w:rsidRPr="003F3EF4">
        <w:rPr>
          <w:lang w:val="en-US"/>
        </w:rPr>
        <w:t xml:space="preserve">In terms of planning, green infrastructure should be </w:t>
      </w:r>
      <w:r w:rsidR="003F3EF4" w:rsidRPr="003F3EF4">
        <w:rPr>
          <w:lang w:val="en-US"/>
        </w:rPr>
        <w:t>thought</w:t>
      </w:r>
      <w:r w:rsidRPr="003F3EF4">
        <w:rPr>
          <w:lang w:val="en-US"/>
        </w:rPr>
        <w:t xml:space="preserve"> of in several levels: macro (regional), mezzo (</w:t>
      </w:r>
      <w:r w:rsidR="00947585" w:rsidRPr="003F3EF4">
        <w:rPr>
          <w:lang w:val="en-US"/>
        </w:rPr>
        <w:t>cross border</w:t>
      </w:r>
      <w:r w:rsidRPr="003F3EF4">
        <w:rPr>
          <w:lang w:val="en-US"/>
        </w:rPr>
        <w:t xml:space="preserve">), and micro (national or provincial). The macro and mezzo levels will be the areas for strategic planning and the micro level will be the area for implementation of the strategies via spatial planning. </w:t>
      </w:r>
      <w:r w:rsidR="00216143" w:rsidRPr="003F3EF4">
        <w:rPr>
          <w:lang w:val="en-US"/>
        </w:rPr>
        <w:t xml:space="preserve">As an example, connectivity (blue and green corridors) should be planned at macro level </w:t>
      </w:r>
      <w:r w:rsidR="00B71DCC" w:rsidRPr="003F3EF4">
        <w:rPr>
          <w:lang w:val="en-US"/>
        </w:rPr>
        <w:t>considering</w:t>
      </w:r>
      <w:r w:rsidR="00D44B99">
        <w:rPr>
          <w:lang w:val="en-US"/>
        </w:rPr>
        <w:t xml:space="preserve"> </w:t>
      </w:r>
      <w:r w:rsidR="004E16F1" w:rsidRPr="003F3EF4">
        <w:rPr>
          <w:lang w:val="en-US"/>
        </w:rPr>
        <w:t xml:space="preserve">the biogeographical regions, their </w:t>
      </w:r>
      <w:r w:rsidR="003F3EF4" w:rsidRPr="003F3EF4">
        <w:rPr>
          <w:lang w:val="en-US"/>
        </w:rPr>
        <w:t>interactions,</w:t>
      </w:r>
      <w:r w:rsidR="004E16F1" w:rsidRPr="003F3EF4">
        <w:rPr>
          <w:lang w:val="en-US"/>
        </w:rPr>
        <w:t xml:space="preserve"> and their needs. That agreed strategy can then be translated to specific corridors at a mezzo </w:t>
      </w:r>
      <w:r w:rsidR="003F3EF4" w:rsidRPr="003F3EF4">
        <w:rPr>
          <w:lang w:val="en-US"/>
        </w:rPr>
        <w:t>level and</w:t>
      </w:r>
      <w:r w:rsidR="004E16F1" w:rsidRPr="003F3EF4">
        <w:rPr>
          <w:lang w:val="en-US"/>
        </w:rPr>
        <w:t xml:space="preserve"> implemented locally through spatial planning of concrete corridor sections, identifying the green infrastructure, its ecosystem services and biodiversity functions.</w:t>
      </w:r>
    </w:p>
    <w:p w14:paraId="46F800C8" w14:textId="77777777" w:rsidR="005038CD" w:rsidRPr="003F3EF4" w:rsidRDefault="00192EC3" w:rsidP="003367E7">
      <w:pPr>
        <w:rPr>
          <w:lang w:val="en-US"/>
        </w:rPr>
      </w:pPr>
      <w:r w:rsidRPr="003F3EF4">
        <w:rPr>
          <w:lang w:val="en-US"/>
        </w:rPr>
        <w:t xml:space="preserve">The deployment of the explained approach will require coordination among competent authorities for spatial planning and nature protection, local communities, and a developed science-policy interface. In addition, it should always consider present uses against developmental objectives. </w:t>
      </w:r>
    </w:p>
    <w:p w14:paraId="3342CCCD" w14:textId="77777777" w:rsidR="003367E7" w:rsidRPr="003F3EF4" w:rsidRDefault="003367E7" w:rsidP="003367E7">
      <w:pPr>
        <w:rPr>
          <w:lang w:val="en-US"/>
        </w:rPr>
      </w:pPr>
    </w:p>
    <w:p w14:paraId="24B7ADA4" w14:textId="77777777" w:rsidR="003367E7" w:rsidRPr="003F3EF4" w:rsidRDefault="003367E7" w:rsidP="003367E7">
      <w:pPr>
        <w:pStyle w:val="Naslov2"/>
        <w:rPr>
          <w:lang w:val="en-US"/>
        </w:rPr>
      </w:pPr>
      <w:bookmarkStart w:id="9" w:name="_Toc44682078"/>
      <w:r w:rsidRPr="003F3EF4">
        <w:rPr>
          <w:lang w:val="en-US"/>
        </w:rPr>
        <w:t xml:space="preserve">Experience of the EPPA countries in planning of ecological networks, </w:t>
      </w:r>
      <w:r w:rsidR="003F3EF4" w:rsidRPr="003F3EF4">
        <w:rPr>
          <w:lang w:val="en-US"/>
        </w:rPr>
        <w:t>challenges,</w:t>
      </w:r>
      <w:r w:rsidRPr="003F3EF4">
        <w:rPr>
          <w:lang w:val="en-US"/>
        </w:rPr>
        <w:t xml:space="preserve"> and needs.</w:t>
      </w:r>
      <w:bookmarkEnd w:id="9"/>
    </w:p>
    <w:p w14:paraId="358D25E6" w14:textId="77777777" w:rsidR="003367E7" w:rsidRPr="003F3EF4" w:rsidRDefault="003367E7" w:rsidP="00945DF3">
      <w:pPr>
        <w:pStyle w:val="Naslov3"/>
        <w:rPr>
          <w:lang w:val="en-US"/>
        </w:rPr>
      </w:pPr>
      <w:bookmarkStart w:id="10" w:name="_Toc44682079"/>
      <w:r w:rsidRPr="003F3EF4">
        <w:rPr>
          <w:lang w:val="en-US"/>
        </w:rPr>
        <w:t>Albania</w:t>
      </w:r>
      <w:bookmarkEnd w:id="10"/>
    </w:p>
    <w:p w14:paraId="02F3C0AD" w14:textId="77777777" w:rsidR="006C0F0B" w:rsidRPr="003F3EF4" w:rsidRDefault="00945DF3" w:rsidP="00945DF3">
      <w:pPr>
        <w:rPr>
          <w:lang w:val="en-US"/>
        </w:rPr>
      </w:pPr>
      <w:r w:rsidRPr="003F3EF4">
        <w:rPr>
          <w:lang w:val="en-US"/>
        </w:rPr>
        <w:t>Ms. Klodiana Marika</w:t>
      </w:r>
      <w:r w:rsidR="00D44B99">
        <w:rPr>
          <w:lang w:val="en-US"/>
        </w:rPr>
        <w:t xml:space="preserve"> </w:t>
      </w:r>
      <w:r w:rsidR="000A2A79" w:rsidRPr="003F3EF4">
        <w:rPr>
          <w:lang w:val="en-US"/>
        </w:rPr>
        <w:t xml:space="preserve">presented the status of development of the Natura 2000 network in Albania. </w:t>
      </w:r>
      <w:r w:rsidR="004D09E6" w:rsidRPr="003F3EF4">
        <w:rPr>
          <w:lang w:val="en-US"/>
        </w:rPr>
        <w:t xml:space="preserve">Albania has been struggling with nature degradation over the past 2 decades. And although the protected areas coverage increased to 18.5%, there are insufficient management capacities. There are plans to introduce a new system of protected areas, structured in 3 categories – National Park, Nature Park, and Protected Landscape (IUCN categories). It is expected the reform will contribute to the improvement of protected area management. In parallel, Albania benefit from several projects that increased its capacity to prepare for Natura 2000 implementation. Some of the key outcomes have been education and awareness, interinstitutional cooperation, better knowledge, studies of the territory, and updated inventories of habitats and important species. In addition, and </w:t>
      </w:r>
      <w:r w:rsidR="0096346A" w:rsidRPr="003F3EF4">
        <w:rPr>
          <w:lang w:val="en-US"/>
        </w:rPr>
        <w:t>because of</w:t>
      </w:r>
      <w:r w:rsidR="004D09E6" w:rsidRPr="003F3EF4">
        <w:rPr>
          <w:lang w:val="en-US"/>
        </w:rPr>
        <w:t xml:space="preserve"> the actions above, Albania identified 43 proposed sites of Community Interest for habitats and species and 1 potential special protection area for birds.</w:t>
      </w:r>
      <w:r w:rsidR="006160BD" w:rsidRPr="003F3EF4">
        <w:rPr>
          <w:lang w:val="en-US"/>
        </w:rPr>
        <w:t xml:space="preserve"> Looking ahead the country is still facing shortages of scientific and technical capacities, needs bigger community engagement in the designation of Natura 2000 sites, and needs long term funding to operate the Natura 2000 network effectively. </w:t>
      </w:r>
    </w:p>
    <w:p w14:paraId="5C335156" w14:textId="77777777" w:rsidR="00945DF3" w:rsidRPr="003F3EF4" w:rsidRDefault="00945DF3" w:rsidP="00945DF3">
      <w:pPr>
        <w:rPr>
          <w:lang w:val="en-US"/>
        </w:rPr>
      </w:pPr>
    </w:p>
    <w:p w14:paraId="37C43BB1" w14:textId="77777777" w:rsidR="003367E7" w:rsidRPr="003F3EF4" w:rsidRDefault="00945DF3" w:rsidP="00945DF3">
      <w:pPr>
        <w:pStyle w:val="Naslov3"/>
        <w:rPr>
          <w:lang w:val="en-US"/>
        </w:rPr>
      </w:pPr>
      <w:bookmarkStart w:id="11" w:name="_Toc44682080"/>
      <w:r w:rsidRPr="003F3EF4">
        <w:rPr>
          <w:lang w:val="en-US"/>
        </w:rPr>
        <w:t>Bosnia and Herzegovina</w:t>
      </w:r>
      <w:bookmarkEnd w:id="11"/>
    </w:p>
    <w:p w14:paraId="7E32D1E9" w14:textId="77777777" w:rsidR="006C0F0B" w:rsidRPr="003F3EF4" w:rsidRDefault="00E102D1" w:rsidP="00945DF3">
      <w:pPr>
        <w:rPr>
          <w:lang w:val="en-US"/>
        </w:rPr>
      </w:pPr>
      <w:r w:rsidRPr="003F3EF4">
        <w:rPr>
          <w:lang w:val="en-US"/>
        </w:rPr>
        <w:t xml:space="preserve">Ms. </w:t>
      </w:r>
      <w:r w:rsidR="00FD7C33" w:rsidRPr="003F3EF4">
        <w:rPr>
          <w:lang w:val="en-US"/>
        </w:rPr>
        <w:t xml:space="preserve">Zlata Grabovac presented a Natura 2000 project in Bosnia and Herzegovina dating from 2012-2015. </w:t>
      </w:r>
      <w:r w:rsidR="006C0F0B" w:rsidRPr="003F3EF4">
        <w:rPr>
          <w:lang w:val="en-US"/>
        </w:rPr>
        <w:t xml:space="preserve">The project identified a possible 122 Natura 2000 sites covering 18.6% of the country (3 sites in Brcko District, 58 sites in the Federation, and 61 sites in the Republika Srpska). </w:t>
      </w:r>
    </w:p>
    <w:p w14:paraId="7EABC4F6" w14:textId="77777777" w:rsidR="00945DF3" w:rsidRPr="003F3EF4" w:rsidRDefault="006C0F0B" w:rsidP="00945DF3">
      <w:pPr>
        <w:rPr>
          <w:lang w:val="en-US"/>
        </w:rPr>
      </w:pPr>
      <w:r w:rsidRPr="003F3EF4">
        <w:rPr>
          <w:lang w:val="en-US"/>
        </w:rPr>
        <w:t xml:space="preserve">The establishment of a Natura 2000 Network is predicted in the Law on Nature Protection of the Federation and a Government Decree of the Federation. </w:t>
      </w:r>
    </w:p>
    <w:p w14:paraId="1EB0122C" w14:textId="77777777" w:rsidR="006C0F0B" w:rsidRPr="003F3EF4" w:rsidRDefault="006C0F0B" w:rsidP="006C0F0B">
      <w:pPr>
        <w:rPr>
          <w:lang w:val="en-US"/>
        </w:rPr>
      </w:pPr>
      <w:r w:rsidRPr="003F3EF4">
        <w:rPr>
          <w:lang w:val="en-US"/>
        </w:rPr>
        <w:t xml:space="preserve">There are also 3 draft management plans for 3 areas: Vranica (alpine region), Tisina (continental region), and Orien-Bijela Gora (Mediterranean region) already consulted with the public. The </w:t>
      </w:r>
      <w:r w:rsidRPr="003F3EF4">
        <w:rPr>
          <w:lang w:val="en-US"/>
        </w:rPr>
        <w:lastRenderedPageBreak/>
        <w:t>management plans were supported by a situation analysis, a method for setting managed goals, and a sub-activity plan with a detailed schedule.</w:t>
      </w:r>
    </w:p>
    <w:p w14:paraId="63B5DEC0" w14:textId="77777777" w:rsidR="00945DF3" w:rsidRPr="003F3EF4" w:rsidRDefault="00945DF3" w:rsidP="00945DF3">
      <w:pPr>
        <w:rPr>
          <w:lang w:val="en-US"/>
        </w:rPr>
      </w:pPr>
    </w:p>
    <w:p w14:paraId="532F5180" w14:textId="77777777" w:rsidR="00945DF3" w:rsidRPr="003F3EF4" w:rsidRDefault="00945DF3" w:rsidP="00945DF3">
      <w:pPr>
        <w:pStyle w:val="Naslov3"/>
        <w:rPr>
          <w:lang w:val="en-US"/>
        </w:rPr>
      </w:pPr>
      <w:bookmarkStart w:id="12" w:name="_Toc44682081"/>
      <w:r w:rsidRPr="003F3EF4">
        <w:rPr>
          <w:lang w:val="en-US"/>
        </w:rPr>
        <w:t>Montenegro</w:t>
      </w:r>
      <w:bookmarkEnd w:id="12"/>
    </w:p>
    <w:p w14:paraId="59568EF7" w14:textId="27F8BF86" w:rsidR="00F247FA" w:rsidRPr="003F3EF4" w:rsidRDefault="00CA3C74" w:rsidP="001E7176">
      <w:pPr>
        <w:rPr>
          <w:lang w:val="en-US"/>
        </w:rPr>
      </w:pPr>
      <w:r w:rsidRPr="003F3EF4">
        <w:rPr>
          <w:lang w:val="en-US"/>
        </w:rPr>
        <w:t>Ms. Anela Sijaric</w:t>
      </w:r>
      <w:r w:rsidR="001E7176" w:rsidRPr="003F3EF4">
        <w:rPr>
          <w:lang w:val="en-US"/>
        </w:rPr>
        <w:t xml:space="preserve"> presented the challenges and needs of ecological networks in Montenegro. </w:t>
      </w:r>
      <w:r w:rsidR="00BF4EFC" w:rsidRPr="003F3EF4">
        <w:rPr>
          <w:lang w:val="en-US"/>
        </w:rPr>
        <w:t xml:space="preserve">The current network of protected areas covers 13.5% of the territory, with 5 key national parks (among other types of </w:t>
      </w:r>
      <w:r w:rsidR="00D44B99">
        <w:rPr>
          <w:lang w:val="en-US"/>
        </w:rPr>
        <w:t>protected area</w:t>
      </w:r>
      <w:r w:rsidR="00D44B99" w:rsidRPr="003F3EF4">
        <w:rPr>
          <w:lang w:val="en-US"/>
        </w:rPr>
        <w:t>s</w:t>
      </w:r>
      <w:r w:rsidR="00BF4EFC" w:rsidRPr="003F3EF4">
        <w:rPr>
          <w:lang w:val="en-US"/>
        </w:rPr>
        <w:t xml:space="preserve">): Biogradska Gora, Durmitor, Lovcen, Skadar Lake and Prokletije. An IPA project called “Establishment of Natura 2000 Network”, between 2016 and 2019, </w:t>
      </w:r>
      <w:r w:rsidR="003F3EF4" w:rsidRPr="003F3EF4">
        <w:rPr>
          <w:lang w:val="en-US"/>
        </w:rPr>
        <w:t>aided</w:t>
      </w:r>
      <w:r w:rsidR="00BF4EFC" w:rsidRPr="003F3EF4">
        <w:rPr>
          <w:lang w:val="en-US"/>
        </w:rPr>
        <w:t xml:space="preserve"> Montenegro to launch its Natura 2000 network. In 2019, the Government followed up with 200 000 EUR in state budget allocation for the continuation of field work by the Environment Protection Agency of Montenegro. The financial allocation was renewed in 2020. Other projects contributed to further work in the area. A GIZ project in 2019 did the habitat mapping of Skadar Lake. A second project performed data collection in the coastal and marine environments.</w:t>
      </w:r>
    </w:p>
    <w:p w14:paraId="68B7700C" w14:textId="77777777" w:rsidR="00BF4EFC" w:rsidRPr="003F3EF4" w:rsidRDefault="00BF4EFC" w:rsidP="001E7176">
      <w:pPr>
        <w:rPr>
          <w:lang w:val="en-US"/>
        </w:rPr>
      </w:pPr>
      <w:r w:rsidRPr="003F3EF4">
        <w:rPr>
          <w:lang w:val="en-US"/>
        </w:rPr>
        <w:t xml:space="preserve">Montenegro’s main challenges are uncontrolled urbanization and tourism development, changes in land use by agriculture and forestry, exploitation of resources (illegal hunting, overharvesting, etc.), water, soil and air pollution from industry and agriculture and municipal waste, and the impacts of climate change (wildfires). Responding to these challenges will require comprehensive monitoring of air, water, soil and biodiversity indicators, better capacities, better policy-science nexus, raising awareness of ecosystems as wealth sources, involving nature users in biodiversity </w:t>
      </w:r>
      <w:r w:rsidR="003F3EF4" w:rsidRPr="003F3EF4">
        <w:rPr>
          <w:lang w:val="en-US"/>
        </w:rPr>
        <w:t>protection,</w:t>
      </w:r>
      <w:r w:rsidRPr="003F3EF4">
        <w:rPr>
          <w:lang w:val="en-US"/>
        </w:rPr>
        <w:t xml:space="preserve"> and strengthening regional cooperation.</w:t>
      </w:r>
    </w:p>
    <w:p w14:paraId="60525FCA" w14:textId="77777777" w:rsidR="00945DF3" w:rsidRPr="003F3EF4" w:rsidRDefault="00945DF3" w:rsidP="00945DF3">
      <w:pPr>
        <w:rPr>
          <w:lang w:val="en-US"/>
        </w:rPr>
      </w:pPr>
    </w:p>
    <w:p w14:paraId="5331A3A5" w14:textId="77777777" w:rsidR="00945DF3" w:rsidRPr="003F3EF4" w:rsidRDefault="00945DF3" w:rsidP="00945DF3">
      <w:pPr>
        <w:pStyle w:val="Naslov3"/>
        <w:rPr>
          <w:lang w:val="en-US"/>
        </w:rPr>
      </w:pPr>
      <w:bookmarkStart w:id="13" w:name="_Toc44682082"/>
      <w:r w:rsidRPr="003F3EF4">
        <w:rPr>
          <w:lang w:val="en-US"/>
        </w:rPr>
        <w:t>North Macedonia</w:t>
      </w:r>
      <w:bookmarkEnd w:id="13"/>
    </w:p>
    <w:p w14:paraId="325FD3EC" w14:textId="77777777" w:rsidR="004B4393" w:rsidRPr="003F3EF4" w:rsidRDefault="00945DF3" w:rsidP="004B4393">
      <w:pPr>
        <w:rPr>
          <w:lang w:val="en-US"/>
        </w:rPr>
      </w:pPr>
      <w:r w:rsidRPr="003F3EF4">
        <w:rPr>
          <w:lang w:val="en-US"/>
        </w:rPr>
        <w:t>Mr. Vlatko Trpeski</w:t>
      </w:r>
      <w:r w:rsidR="004B4393" w:rsidRPr="003F3EF4">
        <w:rPr>
          <w:lang w:val="en-US"/>
        </w:rPr>
        <w:t xml:space="preserve"> presented North Macedonia’s status regarding protected areas and ecological corridors. Currently, 8.9% of the territory is protected, with ongoing procedures for the proclamation of 3 protected areas. The country is developing managing plans for its existing protected areas. The plan to designated Emerald sites reaches 29% of the territory.  The activities undertaken for development of the</w:t>
      </w:r>
    </w:p>
    <w:p w14:paraId="2151DC8D" w14:textId="77777777" w:rsidR="00945DF3" w:rsidRPr="003F3EF4" w:rsidRDefault="004B4393" w:rsidP="004B4393">
      <w:pPr>
        <w:rPr>
          <w:lang w:val="en-US"/>
        </w:rPr>
      </w:pPr>
      <w:r w:rsidRPr="003F3EF4">
        <w:rPr>
          <w:lang w:val="en-US"/>
        </w:rPr>
        <w:t xml:space="preserve">National Emerald Network </w:t>
      </w:r>
      <w:r w:rsidR="003F3EF4" w:rsidRPr="003F3EF4">
        <w:rPr>
          <w:lang w:val="en-US"/>
        </w:rPr>
        <w:t>are</w:t>
      </w:r>
      <w:r w:rsidRPr="003F3EF4">
        <w:rPr>
          <w:lang w:val="en-US"/>
        </w:rPr>
        <w:t xml:space="preserve"> important preparatory work towards the preparation of North Macedonia for EU membership with respect to the implementation of Natura 2000 and towards compliance with the Habitats and Birds Directives.</w:t>
      </w:r>
    </w:p>
    <w:p w14:paraId="5C86E291" w14:textId="77777777" w:rsidR="00761ABF" w:rsidRPr="003F3EF4" w:rsidRDefault="00761ABF" w:rsidP="00761ABF">
      <w:pPr>
        <w:rPr>
          <w:lang w:val="en-US"/>
        </w:rPr>
      </w:pPr>
      <w:r w:rsidRPr="003F3EF4">
        <w:rPr>
          <w:lang w:val="en-US"/>
        </w:rPr>
        <w:t xml:space="preserve">In 2017/18, the MoEPP in cooperation with national experts in the field biology, </w:t>
      </w:r>
      <w:r w:rsidR="003F3EF4" w:rsidRPr="003F3EF4">
        <w:rPr>
          <w:lang w:val="en-US"/>
        </w:rPr>
        <w:t>ecology,</w:t>
      </w:r>
      <w:r w:rsidRPr="003F3EF4">
        <w:rPr>
          <w:lang w:val="en-US"/>
        </w:rPr>
        <w:t xml:space="preserve"> and forestry, after collecting literature, </w:t>
      </w:r>
      <w:r w:rsidR="003F3EF4" w:rsidRPr="003F3EF4">
        <w:rPr>
          <w:lang w:val="en-US"/>
        </w:rPr>
        <w:t>data,</w:t>
      </w:r>
      <w:r w:rsidRPr="003F3EF4">
        <w:rPr>
          <w:lang w:val="en-US"/>
        </w:rPr>
        <w:t xml:space="preserve"> and field research, identified potential Natura 2000 areas in the country. In relation to the requirements of the Habitats and Birds Directives, up to now, 12 sites were identified as potential Natura 2000 sites. A new IPA project running this year will identify all potential sites.</w:t>
      </w:r>
    </w:p>
    <w:p w14:paraId="3DAEAA3F" w14:textId="77777777" w:rsidR="00761ABF" w:rsidRPr="003F3EF4" w:rsidRDefault="00761ABF" w:rsidP="00761ABF">
      <w:pPr>
        <w:rPr>
          <w:lang w:val="en-US"/>
        </w:rPr>
      </w:pPr>
      <w:r w:rsidRPr="003F3EF4">
        <w:rPr>
          <w:lang w:val="en-US"/>
        </w:rPr>
        <w:t>Regarding ecosystem services, a team of 20 national experts identified 8 main ecosystem types on national level. The main categories of ecosystems in North Macedonia are in line with the MAES (2013)</w:t>
      </w:r>
    </w:p>
    <w:p w14:paraId="70C5F6FE" w14:textId="77777777" w:rsidR="003A69C4" w:rsidRPr="003F3EF4" w:rsidRDefault="00761ABF" w:rsidP="00761ABF">
      <w:pPr>
        <w:rPr>
          <w:lang w:val="en-US"/>
        </w:rPr>
      </w:pPr>
      <w:r w:rsidRPr="003F3EF4">
        <w:rPr>
          <w:lang w:val="en-US"/>
        </w:rPr>
        <w:t>classification at Level 1 and Level 2. These ecosystem types were further subdivided into ecosystem subtypes of Level 3 which correspond to the EUNIS habitat classification system and Corine Land Cover. Following this, by using the analysis which was made in accordance with MAES (Mapping and Assessment of Ecosystems and their Services) methodology, the status of every ecosystem type was determined and maps were produced about the status of ecosystems regarding their provision of ecosystem services. Furthermore, there are ongoing activities on testing a payment mechanism for ecosystem services. The mechanism will be introduced in one pilot area</w:t>
      </w:r>
      <w:r w:rsidR="003A69C4" w:rsidRPr="003F3EF4">
        <w:rPr>
          <w:lang w:val="en-US"/>
        </w:rPr>
        <w:t>,</w:t>
      </w:r>
      <w:r w:rsidRPr="003F3EF4">
        <w:rPr>
          <w:lang w:val="en-US"/>
        </w:rPr>
        <w:t xml:space="preserve"> with the possibility of replicating it in other protected areas.</w:t>
      </w:r>
    </w:p>
    <w:p w14:paraId="75A172BE" w14:textId="77777777" w:rsidR="00761ABF" w:rsidRPr="003F3EF4" w:rsidRDefault="003A69C4" w:rsidP="00761ABF">
      <w:pPr>
        <w:rPr>
          <w:lang w:val="en-US"/>
        </w:rPr>
      </w:pPr>
      <w:r w:rsidRPr="003F3EF4">
        <w:rPr>
          <w:lang w:val="en-US"/>
        </w:rPr>
        <w:t xml:space="preserve">In terms of needs and priorities of North Macedonia, Mr. Vlatko Trpeski identified the establishment of a regional working group on ecological connectivity, the expectation that IPA3 will finance the building of green bridges, the need to complete the Natura 2000 network, working with communities to strengthen connectivity measures, conservation measures for the brown bear, monitoring of habitats and species and funding for habitat restoration. </w:t>
      </w:r>
    </w:p>
    <w:p w14:paraId="4DBBE89F" w14:textId="77777777" w:rsidR="00945DF3" w:rsidRPr="003F3EF4" w:rsidRDefault="00945DF3" w:rsidP="00945DF3">
      <w:pPr>
        <w:rPr>
          <w:lang w:val="en-US"/>
        </w:rPr>
      </w:pPr>
    </w:p>
    <w:p w14:paraId="3CD7F082" w14:textId="77777777" w:rsidR="00945DF3" w:rsidRPr="003F3EF4" w:rsidRDefault="00945DF3" w:rsidP="00945DF3">
      <w:pPr>
        <w:pStyle w:val="Naslov3"/>
        <w:rPr>
          <w:lang w:val="en-US"/>
        </w:rPr>
      </w:pPr>
      <w:bookmarkStart w:id="14" w:name="_Toc44682083"/>
      <w:r w:rsidRPr="003F3EF4">
        <w:rPr>
          <w:lang w:val="en-US"/>
        </w:rPr>
        <w:lastRenderedPageBreak/>
        <w:t>Serbia</w:t>
      </w:r>
      <w:bookmarkEnd w:id="14"/>
    </w:p>
    <w:p w14:paraId="43326F69" w14:textId="77777777" w:rsidR="00945DF3" w:rsidRPr="003F3EF4" w:rsidRDefault="00945DF3" w:rsidP="00945DF3">
      <w:pPr>
        <w:rPr>
          <w:lang w:val="en-US"/>
        </w:rPr>
      </w:pPr>
      <w:r w:rsidRPr="003F3EF4">
        <w:rPr>
          <w:lang w:val="en-US"/>
        </w:rPr>
        <w:t>Mr. Radislav Momirov</w:t>
      </w:r>
      <w:r w:rsidR="0022766D" w:rsidRPr="003F3EF4">
        <w:rPr>
          <w:lang w:val="en-US"/>
        </w:rPr>
        <w:t xml:space="preserve"> presented Serbia’s recent experience with ecological networks. </w:t>
      </w:r>
      <w:r w:rsidR="00E54EFD" w:rsidRPr="003F3EF4">
        <w:rPr>
          <w:lang w:val="en-US"/>
        </w:rPr>
        <w:t xml:space="preserve">He started by updating the audience on the legislative efforts to align with the EU acquis and explaining the institutional set up for transposition, implementation, </w:t>
      </w:r>
      <w:r w:rsidR="00A251BA" w:rsidRPr="003F3EF4">
        <w:rPr>
          <w:lang w:val="en-US"/>
        </w:rPr>
        <w:t>enforcement,</w:t>
      </w:r>
      <w:r w:rsidR="00E54EFD" w:rsidRPr="003F3EF4">
        <w:rPr>
          <w:lang w:val="en-US"/>
        </w:rPr>
        <w:t xml:space="preserve"> and monitoring. </w:t>
      </w:r>
      <w:r w:rsidR="00C11254" w:rsidRPr="003F3EF4">
        <w:rPr>
          <w:lang w:val="en-US"/>
        </w:rPr>
        <w:t xml:space="preserve">Mr. Radislav Momirov also listed the projects that have assisted Serbia in the establishment of the Natura 2000 Network. Some of the outputs were the identification of 43 potential special protection areas and pilot management plans for 2 sites. In parallel, the state budget also financed a number of actions, such as an inventory of wetlands, mapping of forest habitat types in Vojvodina, identifying important bird areas, management plans for the brown bear, wolf and lynx, and trainings. These initiatives are being followed up by further mapping work on GIS of habitats and endangered species. </w:t>
      </w:r>
    </w:p>
    <w:p w14:paraId="00E8F43A" w14:textId="77777777" w:rsidR="00A251BA" w:rsidRPr="003F3EF4" w:rsidRDefault="00A251BA" w:rsidP="00945DF3">
      <w:pPr>
        <w:rPr>
          <w:lang w:val="en-US"/>
        </w:rPr>
      </w:pPr>
      <w:r w:rsidRPr="003F3EF4">
        <w:rPr>
          <w:lang w:val="en-US"/>
        </w:rPr>
        <w:t xml:space="preserve">Currently, the ecological network in Serbia has 101 ecologically important areas (43 of which are preliminary SPAs, </w:t>
      </w:r>
      <w:r w:rsidR="003F3EF4" w:rsidRPr="003F3EF4">
        <w:rPr>
          <w:lang w:val="en-US"/>
        </w:rPr>
        <w:t>PBAs,</w:t>
      </w:r>
      <w:r w:rsidRPr="003F3EF4">
        <w:rPr>
          <w:lang w:val="en-US"/>
        </w:rPr>
        <w:t xml:space="preserve"> and Emerald sites).</w:t>
      </w:r>
    </w:p>
    <w:p w14:paraId="03EE09D3" w14:textId="77777777" w:rsidR="00746314" w:rsidRPr="003F3EF4" w:rsidRDefault="00746314" w:rsidP="00945DF3">
      <w:pPr>
        <w:rPr>
          <w:lang w:val="en-US"/>
        </w:rPr>
      </w:pPr>
      <w:r w:rsidRPr="003F3EF4">
        <w:rPr>
          <w:lang w:val="en-US"/>
        </w:rPr>
        <w:t xml:space="preserve">In the future, Serbia’s goals are: </w:t>
      </w:r>
    </w:p>
    <w:p w14:paraId="5DFB9255" w14:textId="77777777" w:rsidR="00746314" w:rsidRPr="003F3EF4" w:rsidRDefault="00746314" w:rsidP="00746314">
      <w:pPr>
        <w:pStyle w:val="Odstavekseznama"/>
        <w:numPr>
          <w:ilvl w:val="0"/>
          <w:numId w:val="33"/>
        </w:numPr>
      </w:pPr>
      <w:r w:rsidRPr="003F3EF4">
        <w:t>Designation of the NATURA 2000 Network in Serbia (Harmonization with Emerald Network)</w:t>
      </w:r>
    </w:p>
    <w:p w14:paraId="1729B270" w14:textId="77777777" w:rsidR="00746314" w:rsidRPr="003F3EF4" w:rsidRDefault="00746314" w:rsidP="00746314">
      <w:pPr>
        <w:pStyle w:val="Odstavekseznama"/>
        <w:numPr>
          <w:ilvl w:val="0"/>
          <w:numId w:val="33"/>
        </w:numPr>
      </w:pPr>
      <w:r w:rsidRPr="003F3EF4">
        <w:t xml:space="preserve">Establish mechanisms of future collaboration among stakeholders at the national, </w:t>
      </w:r>
      <w:r w:rsidR="003F3EF4" w:rsidRPr="003F3EF4">
        <w:t>regional,</w:t>
      </w:r>
      <w:r w:rsidRPr="003F3EF4">
        <w:t xml:space="preserve"> and local level </w:t>
      </w:r>
      <w:r w:rsidR="003F3EF4" w:rsidRPr="003F3EF4">
        <w:t>to</w:t>
      </w:r>
      <w:r w:rsidRPr="003F3EF4">
        <w:t xml:space="preserve"> preserve and protect habitats and species of international and national importance</w:t>
      </w:r>
    </w:p>
    <w:p w14:paraId="35AF27F6" w14:textId="77777777" w:rsidR="00746314" w:rsidRPr="003F3EF4" w:rsidRDefault="00746314" w:rsidP="00746314">
      <w:pPr>
        <w:pStyle w:val="Odstavekseznama"/>
        <w:numPr>
          <w:ilvl w:val="0"/>
          <w:numId w:val="33"/>
        </w:numPr>
      </w:pPr>
      <w:r w:rsidRPr="003F3EF4">
        <w:t>Prepare new guidelines and/or methodology for the development of management plans</w:t>
      </w:r>
    </w:p>
    <w:p w14:paraId="1B9CE7D4" w14:textId="77777777" w:rsidR="00746314" w:rsidRPr="003F3EF4" w:rsidRDefault="00746314" w:rsidP="00746314">
      <w:pPr>
        <w:pStyle w:val="Odstavekseznama"/>
        <w:numPr>
          <w:ilvl w:val="0"/>
          <w:numId w:val="33"/>
        </w:numPr>
      </w:pPr>
      <w:r w:rsidRPr="003F3EF4">
        <w:t>Mobilize financial resources through different mechanisms for implementation EU Directives</w:t>
      </w:r>
    </w:p>
    <w:p w14:paraId="6D767339" w14:textId="77777777" w:rsidR="00746314" w:rsidRPr="003F3EF4" w:rsidRDefault="00746314" w:rsidP="00746314">
      <w:pPr>
        <w:pStyle w:val="Odstavekseznama"/>
        <w:numPr>
          <w:ilvl w:val="0"/>
          <w:numId w:val="33"/>
        </w:numPr>
      </w:pPr>
      <w:r w:rsidRPr="003F3EF4">
        <w:t>Establish mechanisms of public participation in the project, informing and mass media participation</w:t>
      </w:r>
    </w:p>
    <w:p w14:paraId="742F4F49" w14:textId="77777777" w:rsidR="00746314" w:rsidRPr="003F3EF4" w:rsidRDefault="00746314" w:rsidP="00746314">
      <w:pPr>
        <w:pStyle w:val="Odstavekseznama"/>
        <w:numPr>
          <w:ilvl w:val="0"/>
          <w:numId w:val="33"/>
        </w:numPr>
      </w:pPr>
      <w:r w:rsidRPr="003F3EF4">
        <w:t>Improve regional cooperation</w:t>
      </w:r>
    </w:p>
    <w:p w14:paraId="56018DD7" w14:textId="77777777" w:rsidR="00746314" w:rsidRPr="003F3EF4" w:rsidRDefault="00746314" w:rsidP="00746314">
      <w:pPr>
        <w:pStyle w:val="Odstavekseznama"/>
        <w:numPr>
          <w:ilvl w:val="0"/>
          <w:numId w:val="33"/>
        </w:numPr>
      </w:pPr>
      <w:r w:rsidRPr="003F3EF4">
        <w:t>Strengthen institutional capacities at all levels</w:t>
      </w:r>
    </w:p>
    <w:p w14:paraId="14AB67B8" w14:textId="77777777" w:rsidR="00746314" w:rsidRPr="003F3EF4" w:rsidRDefault="00746314" w:rsidP="00746314">
      <w:pPr>
        <w:pStyle w:val="Odstavekseznama"/>
        <w:numPr>
          <w:ilvl w:val="0"/>
          <w:numId w:val="33"/>
        </w:numPr>
      </w:pPr>
      <w:r w:rsidRPr="003F3EF4">
        <w:t>Establish a monitoring system of habitats types and species</w:t>
      </w:r>
    </w:p>
    <w:p w14:paraId="0EB6C5EE" w14:textId="77777777" w:rsidR="00746314" w:rsidRPr="003F3EF4" w:rsidRDefault="00746314" w:rsidP="00746314">
      <w:pPr>
        <w:pStyle w:val="Odstavekseznama"/>
        <w:numPr>
          <w:ilvl w:val="0"/>
          <w:numId w:val="33"/>
        </w:numPr>
      </w:pPr>
      <w:r w:rsidRPr="003F3EF4">
        <w:t>Provide all preconditions for implementation of IPA 2016 project</w:t>
      </w:r>
    </w:p>
    <w:p w14:paraId="14D3E4E6" w14:textId="77777777" w:rsidR="00746314" w:rsidRPr="003F3EF4" w:rsidRDefault="00746314" w:rsidP="00746314">
      <w:pPr>
        <w:pStyle w:val="Odstavekseznama"/>
        <w:numPr>
          <w:ilvl w:val="0"/>
          <w:numId w:val="33"/>
        </w:numPr>
      </w:pPr>
      <w:r w:rsidRPr="003F3EF4">
        <w:t>Provide financial resources from the budget for continued financing of the projects for establishment of ecological network in Serbia including Natura 2000</w:t>
      </w:r>
    </w:p>
    <w:p w14:paraId="20011031" w14:textId="77777777" w:rsidR="00746314" w:rsidRPr="003F3EF4" w:rsidRDefault="00746314" w:rsidP="00746314">
      <w:pPr>
        <w:pStyle w:val="Odstavekseznama"/>
        <w:numPr>
          <w:ilvl w:val="0"/>
          <w:numId w:val="33"/>
        </w:numPr>
      </w:pPr>
      <w:r w:rsidRPr="003F3EF4">
        <w:t>Strengthen capacities for using GIS and provide specialized trainings; establish an information in the ministry and link it with SEPA, INCS</w:t>
      </w:r>
    </w:p>
    <w:p w14:paraId="63D6E9F6" w14:textId="77777777" w:rsidR="00746314" w:rsidRPr="003F3EF4" w:rsidRDefault="00746314" w:rsidP="00746314">
      <w:pPr>
        <w:pStyle w:val="Odstavekseznama"/>
        <w:numPr>
          <w:ilvl w:val="0"/>
          <w:numId w:val="33"/>
        </w:numPr>
      </w:pPr>
      <w:r w:rsidRPr="003F3EF4">
        <w:t>Secure implementation of SEA and EIA and development of AA</w:t>
      </w:r>
    </w:p>
    <w:p w14:paraId="46DA6B1E" w14:textId="77777777" w:rsidR="003367E7" w:rsidRPr="003F3EF4" w:rsidRDefault="003367E7" w:rsidP="003367E7">
      <w:pPr>
        <w:rPr>
          <w:lang w:val="en-US"/>
        </w:rPr>
      </w:pPr>
    </w:p>
    <w:p w14:paraId="444C3531" w14:textId="77777777" w:rsidR="00231AF6" w:rsidRPr="003F3EF4" w:rsidRDefault="00CA3C74" w:rsidP="00C035AC">
      <w:pPr>
        <w:pStyle w:val="Naslov2"/>
        <w:rPr>
          <w:lang w:val="en-US"/>
        </w:rPr>
      </w:pPr>
      <w:bookmarkStart w:id="15" w:name="_Toc44682084"/>
      <w:r w:rsidRPr="003F3EF4">
        <w:rPr>
          <w:lang w:val="en-US"/>
        </w:rPr>
        <w:t>Overview of the EU funding opportunities for nature conservation actions in the region, programme in the period 2021-2027</w:t>
      </w:r>
      <w:bookmarkEnd w:id="15"/>
    </w:p>
    <w:p w14:paraId="3AA163BB" w14:textId="77777777" w:rsidR="00CA3C74" w:rsidRPr="003F3EF4" w:rsidRDefault="00B0749D" w:rsidP="00CA3C74">
      <w:pPr>
        <w:rPr>
          <w:lang w:val="en-US"/>
        </w:rPr>
      </w:pPr>
      <w:r w:rsidRPr="003F3EF4">
        <w:rPr>
          <w:lang w:val="en-US"/>
        </w:rPr>
        <w:t>Ms. Guillemette Vachey and Mr. Andrea Saviolo presented the EU funding opportunities for nature conservation in the enlargement region for the period 2021-2027</w:t>
      </w:r>
      <w:r w:rsidR="00B22089" w:rsidRPr="003F3EF4">
        <w:rPr>
          <w:lang w:val="en-US"/>
        </w:rPr>
        <w:t xml:space="preserve"> through the multi-annual financial framework and IPA 3</w:t>
      </w:r>
      <w:r w:rsidRPr="003F3EF4">
        <w:rPr>
          <w:lang w:val="en-US"/>
        </w:rPr>
        <w:t xml:space="preserve">. </w:t>
      </w:r>
      <w:r w:rsidR="00CA3C74" w:rsidRPr="003F3EF4">
        <w:rPr>
          <w:lang w:val="en-US"/>
        </w:rPr>
        <w:t>Ms. Guillemette Vachey</w:t>
      </w:r>
      <w:r w:rsidR="00D44B99">
        <w:rPr>
          <w:lang w:val="en-US"/>
        </w:rPr>
        <w:t xml:space="preserve"> </w:t>
      </w:r>
      <w:r w:rsidRPr="003F3EF4">
        <w:rPr>
          <w:lang w:val="en-US"/>
        </w:rPr>
        <w:t>started the joint presentation with Mr. Andrea Saviolo by stating that the information provided is subject to change. EU level d</w:t>
      </w:r>
      <w:r w:rsidR="00361887" w:rsidRPr="003F3EF4">
        <w:rPr>
          <w:lang w:val="en-US"/>
        </w:rPr>
        <w:t xml:space="preserve">iscussions </w:t>
      </w:r>
      <w:r w:rsidRPr="003F3EF4">
        <w:rPr>
          <w:lang w:val="en-US"/>
        </w:rPr>
        <w:t xml:space="preserve">regarding the financial instruments for the next EU budgetary framework are </w:t>
      </w:r>
      <w:r w:rsidR="00361887" w:rsidRPr="003F3EF4">
        <w:rPr>
          <w:lang w:val="en-US"/>
        </w:rPr>
        <w:t>not</w:t>
      </w:r>
      <w:r w:rsidRPr="003F3EF4">
        <w:rPr>
          <w:lang w:val="en-US"/>
        </w:rPr>
        <w:t xml:space="preserve"> yet</w:t>
      </w:r>
      <w:r w:rsidR="00361887" w:rsidRPr="003F3EF4">
        <w:rPr>
          <w:lang w:val="en-US"/>
        </w:rPr>
        <w:t xml:space="preserve"> finalized. </w:t>
      </w:r>
    </w:p>
    <w:p w14:paraId="5C7BC8FC" w14:textId="77777777" w:rsidR="00B22089" w:rsidRPr="003F3EF4" w:rsidRDefault="00276E1A" w:rsidP="00620269">
      <w:pPr>
        <w:rPr>
          <w:lang w:val="en-US"/>
        </w:rPr>
      </w:pPr>
      <w:r w:rsidRPr="003F3EF4">
        <w:rPr>
          <w:lang w:val="en-US"/>
        </w:rPr>
        <w:t>Mr. Andrea Saviolo</w:t>
      </w:r>
      <w:r w:rsidR="00D44B99">
        <w:rPr>
          <w:lang w:val="en-US"/>
        </w:rPr>
        <w:t xml:space="preserve"> </w:t>
      </w:r>
      <w:r w:rsidR="00E90119" w:rsidRPr="003F3EF4">
        <w:rPr>
          <w:lang w:val="en-US"/>
        </w:rPr>
        <w:t xml:space="preserve">introduced the MFF </w:t>
      </w:r>
      <w:r w:rsidR="00403484" w:rsidRPr="003F3EF4">
        <w:rPr>
          <w:lang w:val="en-US"/>
        </w:rPr>
        <w:t xml:space="preserve">2021-2027. </w:t>
      </w:r>
      <w:r w:rsidR="00620269" w:rsidRPr="003F3EF4">
        <w:rPr>
          <w:lang w:val="en-US"/>
        </w:rPr>
        <w:t>Among</w:t>
      </w:r>
      <w:r w:rsidR="00403484" w:rsidRPr="003F3EF4">
        <w:rPr>
          <w:lang w:val="en-US"/>
        </w:rPr>
        <w:t xml:space="preserve"> its 7 thematic areas, heading 6 “Neighbourhood and the World” is the one that </w:t>
      </w:r>
      <w:r w:rsidR="00620269" w:rsidRPr="003F3EF4">
        <w:rPr>
          <w:lang w:val="en-US"/>
        </w:rPr>
        <w:t xml:space="preserve">budgets the EU’s external aid. IPA is the second most important sub-heading with a forecasted 14.5 billion euros. The amount increased 13% compared to IPA 2. The EC first presented its MFF proposal in 2018. In 2019 the Parliament and Council established their positions. Currently, 2019-2020 the </w:t>
      </w:r>
      <w:r w:rsidR="00947585" w:rsidRPr="003F3EF4">
        <w:rPr>
          <w:lang w:val="en-US"/>
        </w:rPr>
        <w:t>trialogues</w:t>
      </w:r>
      <w:r w:rsidR="00620269" w:rsidRPr="003F3EF4">
        <w:rPr>
          <w:lang w:val="en-US"/>
        </w:rPr>
        <w:t xml:space="preserve"> between the EU institutions are in progress to discuss the EC’s budget proposal, including IPA funding. Negotiations about IPA III are linked to NDICI ones and are part of the general package to be discussed and agreed with EU leaders on the overall EU budget, which is expected to be in force by 2021. </w:t>
      </w:r>
    </w:p>
    <w:p w14:paraId="13DA5367" w14:textId="77777777" w:rsidR="00B22089" w:rsidRPr="003F3EF4" w:rsidRDefault="00E9010B" w:rsidP="00276E1A">
      <w:pPr>
        <w:rPr>
          <w:lang w:val="en-US"/>
        </w:rPr>
      </w:pPr>
      <w:r w:rsidRPr="003F3EF4">
        <w:rPr>
          <w:lang w:val="en-US"/>
        </w:rPr>
        <w:t xml:space="preserve">The IPA 3 legal framework is set by the NDICI regulation, from which the IPA 3 regulation will be derived. The IPA 3 regulation will be operationalized by implementing rules, which in turn, will set the boundaries for the IPA 3 programming framework. This time there will be a single programming strategy for the region and Turkey, without the previous country envelopes. The programming will also innovate in terms of objectives and priorities – it will strategically steer interventions by priorities and </w:t>
      </w:r>
      <w:r w:rsidRPr="003F3EF4">
        <w:rPr>
          <w:lang w:val="en-US"/>
        </w:rPr>
        <w:lastRenderedPageBreak/>
        <w:t xml:space="preserve">themes. The result will be a more dynamic and efficient programme with accelerated implementation and better alignment to the enlargement process. The programming will also be guided by the fair share principle, ensuring the needs of all beneficiaries are addressed. The programming will have 5 thematic windows (corresponding to the objectives of the regulation), each with its own budgetary allocation and guided by a focus on results. One of the windows will be the Green Agenda and Sustainable Connectivity. There will also be cross cutting themes: climate change, civil society, gender, rights-based approach, and public administration reform. </w:t>
      </w:r>
    </w:p>
    <w:p w14:paraId="39BE4074" w14:textId="77777777" w:rsidR="00E9010B" w:rsidRPr="003F3EF4" w:rsidRDefault="00E9010B" w:rsidP="00276E1A">
      <w:pPr>
        <w:rPr>
          <w:lang w:val="en-US"/>
        </w:rPr>
      </w:pPr>
      <w:r w:rsidRPr="003F3EF4">
        <w:rPr>
          <w:lang w:val="en-US"/>
        </w:rPr>
        <w:t xml:space="preserve">One novelty is </w:t>
      </w:r>
      <w:r w:rsidR="002C71B5" w:rsidRPr="003F3EF4">
        <w:rPr>
          <w:lang w:val="en-US"/>
        </w:rPr>
        <w:t xml:space="preserve">that actions will be selected in 2 stages. The first through the policy relevance for the enlargement agenda and the second through a maturity assessment to determine if the actions are ready for adoption by the countries. </w:t>
      </w:r>
    </w:p>
    <w:p w14:paraId="52BB7828" w14:textId="77777777" w:rsidR="002C71B5" w:rsidRPr="003F3EF4" w:rsidRDefault="002C71B5" w:rsidP="002C71B5">
      <w:pPr>
        <w:rPr>
          <w:lang w:val="en-US"/>
        </w:rPr>
      </w:pPr>
      <w:r w:rsidRPr="003F3EF4">
        <w:rPr>
          <w:lang w:val="en-US"/>
        </w:rPr>
        <w:t xml:space="preserve">The beneficiaries will be asked to prepare a strategic response to the IPA 3 programming outlining how the beneficiaries’ overall policies and sectoral strategies will contribute to the objectives of the IPA III Programming Framework, including a description of how IPA III funding opportunities are planned to be used over three programming years, in each window, per thematic priority. National IPA Coordinators are expected to prepare the strategic response based on inputs received from stakeholders, and they will also be the main point of contact when proposing ideas for funding. </w:t>
      </w:r>
    </w:p>
    <w:p w14:paraId="7CFD8473" w14:textId="77777777" w:rsidR="00E9010B" w:rsidRPr="003F3EF4" w:rsidRDefault="002C71B5" w:rsidP="00276E1A">
      <w:pPr>
        <w:rPr>
          <w:lang w:val="en-US"/>
        </w:rPr>
      </w:pPr>
      <w:r w:rsidRPr="003F3EF4">
        <w:rPr>
          <w:lang w:val="en-US"/>
        </w:rPr>
        <w:t>Ms. Guillemette Vachey continued the presentation with the funding opportunities under IPA3 Green Agenda and Sustainable Connectivity window. The Green Agenda will reflect the EU Green Deal in its external dimension. The Green Agenda is still under preparation and in consultation with stakeholders. It is planned to be formally announced in the Fall of 2020. The Green Agenda will be structured in 5 pillars: decarbonization, circular economy, pollution of air, water and soil, rural areas and sustainable food system</w:t>
      </w:r>
      <w:r w:rsidR="00022EAF" w:rsidRPr="003F3EF4">
        <w:rPr>
          <w:lang w:val="en-US"/>
        </w:rPr>
        <w:t>, and natural capital</w:t>
      </w:r>
      <w:r w:rsidRPr="003F3EF4">
        <w:rPr>
          <w:lang w:val="en-US"/>
        </w:rPr>
        <w:t xml:space="preserve">. </w:t>
      </w:r>
    </w:p>
    <w:p w14:paraId="24CF1B87" w14:textId="77777777" w:rsidR="00022EAF" w:rsidRPr="003F3EF4" w:rsidRDefault="00022EAF" w:rsidP="00022EAF">
      <w:pPr>
        <w:rPr>
          <w:lang w:val="en-US"/>
        </w:rPr>
      </w:pPr>
      <w:r w:rsidRPr="003F3EF4">
        <w:rPr>
          <w:lang w:val="en-US"/>
        </w:rPr>
        <w:t xml:space="preserve">In addition to IPA, there will be the Western Balkans Investment Framework (WBIF) that seeks to address the extensive infrastructure needs of the Western Balkans. The WBIG is a blending facility, leveraging funds from other international institutions, such as IFIs, EU Member States and Western Balkan economies. The WBIF provides technical assistance to prepare and implement infrastructure projects, investment grants to co-finance mature investment projects and investment facilities to offer interest rate subsidies and other forms of support. </w:t>
      </w:r>
      <w:r w:rsidR="001D5B73" w:rsidRPr="003F3EF4">
        <w:rPr>
          <w:lang w:val="en-US"/>
        </w:rPr>
        <w:t xml:space="preserve">So far biodiversity was not in focus, but rather on wastewater, solid waste, river basin management, flood protection, and water management. In the context of the Green Deal there might be an opportunity to increase the share of funding available for biodiversity investments. </w:t>
      </w:r>
    </w:p>
    <w:p w14:paraId="385FC550" w14:textId="77777777" w:rsidR="001D5B73" w:rsidRPr="003F3EF4" w:rsidRDefault="001D5B73" w:rsidP="001D5B73">
      <w:pPr>
        <w:rPr>
          <w:lang w:val="en-US"/>
        </w:rPr>
      </w:pPr>
      <w:r w:rsidRPr="003F3EF4">
        <w:rPr>
          <w:lang w:val="en-US"/>
        </w:rPr>
        <w:t xml:space="preserve">Ms. Guillemette Vachey concluded with the advice to liaise with the National IPA Coordinators (NIPACs) to feed in the strategic response of your country and SPP. They are responsible to define the single project pipeline. NIPACs are key for IPA3. In addition, she encouraged the beneficiaries to use the technical assistance available through TAIEX and Twinning, both being quick to respond to requests and mobilize resources. </w:t>
      </w:r>
    </w:p>
    <w:p w14:paraId="4D215B8A" w14:textId="77777777" w:rsidR="00C4000E" w:rsidRPr="003F3EF4" w:rsidRDefault="00C4000E" w:rsidP="00CD49B5">
      <w:pPr>
        <w:rPr>
          <w:lang w:val="en-US"/>
        </w:rPr>
      </w:pPr>
    </w:p>
    <w:p w14:paraId="13C18FEE" w14:textId="77777777" w:rsidR="00A6545E" w:rsidRPr="003F3EF4" w:rsidRDefault="004969AE" w:rsidP="0063458D">
      <w:pPr>
        <w:rPr>
          <w:highlight w:val="yellow"/>
          <w:lang w:val="en-US"/>
        </w:rPr>
      </w:pPr>
      <w:r w:rsidRPr="003F3EF4">
        <w:rPr>
          <w:lang w:val="en-US"/>
        </w:rPr>
        <w:t>In the discussion that followed</w:t>
      </w:r>
      <w:r w:rsidR="0063458D" w:rsidRPr="003F3EF4">
        <w:rPr>
          <w:lang w:val="en-US"/>
        </w:rPr>
        <w:t>, the event chair</w:t>
      </w:r>
      <w:r w:rsidR="00F061F3" w:rsidRPr="003F3EF4">
        <w:rPr>
          <w:lang w:val="en-US"/>
        </w:rPr>
        <w:t>,</w:t>
      </w:r>
      <w:r w:rsidR="0063458D" w:rsidRPr="003F3EF4">
        <w:rPr>
          <w:lang w:val="en-US"/>
        </w:rPr>
        <w:t xml:space="preserve"> Mr. Nicholas Hanley</w:t>
      </w:r>
      <w:r w:rsidR="00F061F3" w:rsidRPr="003F3EF4">
        <w:rPr>
          <w:lang w:val="en-US"/>
        </w:rPr>
        <w:t>,</w:t>
      </w:r>
      <w:r w:rsidR="0063458D" w:rsidRPr="003F3EF4">
        <w:rPr>
          <w:lang w:val="en-US"/>
        </w:rPr>
        <w:t xml:space="preserve"> asked if the other IPA3 windows, especially the cross-border cooperation window, could also finance environment related actions. He mentioned that EPPA study on Green Infrastructure proposes joint planning, implementation, and management of cross border nature areas. These Peace Parks have a tradition around the world and have shown to be good cooperation instruments. They can also showcase the region’s commitment to reform and approximation to the EU and its Member States. Ms. Guillemette Vachey confirmed that the other windows can also cover environment topics. Current CBC projects already have a high percentage of interventions in the environment policy area. She further encouraged the beneficiaries to be in contact with the NIPACs and the EUDs to better make the link between the needs and the tools available for support. </w:t>
      </w:r>
    </w:p>
    <w:p w14:paraId="03BB6C4A" w14:textId="77777777" w:rsidR="00FD76FD" w:rsidRPr="003F3EF4" w:rsidRDefault="00FD76FD" w:rsidP="00CD49B5">
      <w:pPr>
        <w:rPr>
          <w:lang w:val="en-US"/>
        </w:rPr>
      </w:pPr>
    </w:p>
    <w:p w14:paraId="483609A8" w14:textId="77777777" w:rsidR="00231AF6" w:rsidRPr="003F3EF4" w:rsidRDefault="00CA3C74" w:rsidP="00C035AC">
      <w:pPr>
        <w:pStyle w:val="Naslov2"/>
        <w:rPr>
          <w:lang w:val="en-US"/>
        </w:rPr>
      </w:pPr>
      <w:bookmarkStart w:id="16" w:name="_Toc44682085"/>
      <w:r w:rsidRPr="003F3EF4">
        <w:rPr>
          <w:lang w:val="en-US"/>
        </w:rPr>
        <w:t xml:space="preserve">Mapping, </w:t>
      </w:r>
      <w:r w:rsidR="003F3EF4" w:rsidRPr="003F3EF4">
        <w:rPr>
          <w:lang w:val="en-US"/>
        </w:rPr>
        <w:t>assessment,</w:t>
      </w:r>
      <w:r w:rsidRPr="003F3EF4">
        <w:rPr>
          <w:lang w:val="en-US"/>
        </w:rPr>
        <w:t xml:space="preserve"> and valuation of the ecosystem services (MAES) – case study from Bulgaria</w:t>
      </w:r>
      <w:bookmarkEnd w:id="16"/>
    </w:p>
    <w:p w14:paraId="5C1D4367" w14:textId="77777777" w:rsidR="00CA3C74" w:rsidRPr="003F3EF4" w:rsidRDefault="00CA3C74" w:rsidP="00CA3C74">
      <w:pPr>
        <w:rPr>
          <w:lang w:val="en-US"/>
        </w:rPr>
      </w:pPr>
      <w:r w:rsidRPr="003F3EF4">
        <w:rPr>
          <w:lang w:val="en-US"/>
        </w:rPr>
        <w:t>Ms. Sylvia Rangelova</w:t>
      </w:r>
      <w:r w:rsidR="0095225D" w:rsidRPr="003F3EF4">
        <w:rPr>
          <w:lang w:val="en-US"/>
        </w:rPr>
        <w:t xml:space="preserve"> presented the Bulgarian experience with the mapping, assessment and valuation of ecosystems and ecosystem services. </w:t>
      </w:r>
      <w:r w:rsidR="00A02959" w:rsidRPr="003F3EF4">
        <w:rPr>
          <w:lang w:val="en-US"/>
        </w:rPr>
        <w:t xml:space="preserve">The legal basis for the mapping is the EU biodiversity strategy </w:t>
      </w:r>
      <w:r w:rsidR="00A02959" w:rsidRPr="003F3EF4">
        <w:rPr>
          <w:lang w:val="en-US"/>
        </w:rPr>
        <w:lastRenderedPageBreak/>
        <w:t>2020</w:t>
      </w:r>
      <w:r w:rsidR="006927F6" w:rsidRPr="003F3EF4">
        <w:rPr>
          <w:lang w:val="en-US"/>
        </w:rPr>
        <w:t xml:space="preserve"> (action 5)</w:t>
      </w:r>
      <w:r w:rsidR="00DD4B71" w:rsidRPr="003F3EF4">
        <w:rPr>
          <w:lang w:val="en-US"/>
        </w:rPr>
        <w:t>,</w:t>
      </w:r>
      <w:r w:rsidR="00A02959" w:rsidRPr="003F3EF4">
        <w:rPr>
          <w:lang w:val="en-US"/>
        </w:rPr>
        <w:t xml:space="preserve"> and more recently</w:t>
      </w:r>
      <w:r w:rsidR="00DD4B71" w:rsidRPr="003F3EF4">
        <w:rPr>
          <w:lang w:val="en-US"/>
        </w:rPr>
        <w:t xml:space="preserve"> the strategy for</w:t>
      </w:r>
      <w:r w:rsidR="00A02959" w:rsidRPr="003F3EF4">
        <w:rPr>
          <w:lang w:val="en-US"/>
        </w:rPr>
        <w:t xml:space="preserve"> 2030</w:t>
      </w:r>
      <w:r w:rsidR="00DD4B71" w:rsidRPr="003F3EF4">
        <w:rPr>
          <w:lang w:val="en-US"/>
        </w:rPr>
        <w:t>,</w:t>
      </w:r>
      <w:r w:rsidR="00A02959" w:rsidRPr="003F3EF4">
        <w:rPr>
          <w:lang w:val="en-US"/>
        </w:rPr>
        <w:t xml:space="preserve"> that requires Member States to assess the state of their ecosystems, their economic value, and to integrate those values into the</w:t>
      </w:r>
      <w:r w:rsidR="00D61FBB" w:rsidRPr="003F3EF4">
        <w:rPr>
          <w:lang w:val="en-US"/>
        </w:rPr>
        <w:t>ir</w:t>
      </w:r>
      <w:r w:rsidR="00A02959" w:rsidRPr="003F3EF4">
        <w:rPr>
          <w:lang w:val="en-US"/>
        </w:rPr>
        <w:t xml:space="preserve"> reporting to the EU. </w:t>
      </w:r>
    </w:p>
    <w:p w14:paraId="69AFAA4C" w14:textId="77777777" w:rsidR="006927F6" w:rsidRPr="003F3EF4" w:rsidRDefault="006927F6" w:rsidP="00CA3C74">
      <w:pPr>
        <w:rPr>
          <w:lang w:val="en-US"/>
        </w:rPr>
      </w:pPr>
      <w:r w:rsidRPr="003F3EF4">
        <w:rPr>
          <w:lang w:val="en-US"/>
        </w:rPr>
        <w:t xml:space="preserve">Bulgaria started the planning in 2009, with the support of EEA grants, when a programme for ecosystem services was designed. </w:t>
      </w:r>
      <w:r w:rsidR="00BA2C61" w:rsidRPr="003F3EF4">
        <w:rPr>
          <w:lang w:val="en-US"/>
        </w:rPr>
        <w:t xml:space="preserve">Bulgaria relied on expertise from the donor countries and associated its own knowledge base through the Bulgarian Academy of Sciences. </w:t>
      </w:r>
      <w:r w:rsidRPr="003F3EF4">
        <w:rPr>
          <w:lang w:val="en-US"/>
        </w:rPr>
        <w:t xml:space="preserve">The main outcome was the mapping and assessment of ecosystems and services they provide. That process was done for the territory outside Natura 2000, which covers around 35% of the country. The mapping and assessment of Natura 2000 ecosystems was to be done under cohesion and structural </w:t>
      </w:r>
      <w:r w:rsidR="003F3EF4" w:rsidRPr="003F3EF4">
        <w:rPr>
          <w:lang w:val="en-US"/>
        </w:rPr>
        <w:t>funds and</w:t>
      </w:r>
      <w:r w:rsidR="00663350" w:rsidRPr="003F3EF4">
        <w:rPr>
          <w:lang w:val="en-US"/>
        </w:rPr>
        <w:t xml:space="preserve"> has yet to be completed</w:t>
      </w:r>
      <w:r w:rsidRPr="003F3EF4">
        <w:rPr>
          <w:lang w:val="en-US"/>
        </w:rPr>
        <w:t xml:space="preserve">. This approach is not recommended: the mapping and assessment should be done together for all the territory. </w:t>
      </w:r>
    </w:p>
    <w:p w14:paraId="13250452" w14:textId="77777777" w:rsidR="006927F6" w:rsidRPr="003F3EF4" w:rsidRDefault="006927F6" w:rsidP="00CA3C74">
      <w:pPr>
        <w:rPr>
          <w:lang w:val="en-US"/>
        </w:rPr>
      </w:pPr>
      <w:r w:rsidRPr="003F3EF4">
        <w:rPr>
          <w:lang w:val="en-US"/>
        </w:rPr>
        <w:t xml:space="preserve">Under that programme there were 9 simultaneous projects with strict coordination. Everything started with an update to the national monitoring system to use the data available. All results since then are consolidated into that system. It was accompanied by a methodology defining project, and 7 smaller mapping projects mapping different ecosystem types, which resulted in an update </w:t>
      </w:r>
      <w:r w:rsidR="00A73024" w:rsidRPr="003F3EF4">
        <w:rPr>
          <w:lang w:val="en-US"/>
        </w:rPr>
        <w:t>to</w:t>
      </w:r>
      <w:r w:rsidRPr="003F3EF4">
        <w:rPr>
          <w:lang w:val="en-US"/>
        </w:rPr>
        <w:t xml:space="preserve"> the methodology. </w:t>
      </w:r>
    </w:p>
    <w:p w14:paraId="0E23880C" w14:textId="77777777" w:rsidR="006927F6" w:rsidRPr="003F3EF4" w:rsidRDefault="006927F6" w:rsidP="00CA3C74">
      <w:pPr>
        <w:rPr>
          <w:lang w:val="en-US"/>
        </w:rPr>
      </w:pPr>
      <w:r w:rsidRPr="003F3EF4">
        <w:rPr>
          <w:lang w:val="en-US"/>
        </w:rPr>
        <w:t>The national information system</w:t>
      </w:r>
      <w:r w:rsidR="00A73024" w:rsidRPr="003F3EF4">
        <w:rPr>
          <w:rStyle w:val="Sprotnaopomba-sklic"/>
          <w:lang w:val="en-US"/>
        </w:rPr>
        <w:footnoteReference w:id="4"/>
      </w:r>
      <w:r w:rsidRPr="003F3EF4">
        <w:rPr>
          <w:lang w:val="en-US"/>
        </w:rPr>
        <w:t xml:space="preserve"> for biodiversity is </w:t>
      </w:r>
      <w:r w:rsidR="00A73024" w:rsidRPr="003F3EF4">
        <w:rPr>
          <w:lang w:val="en-US"/>
        </w:rPr>
        <w:t xml:space="preserve">central to the management of biodiversity, its monitoring and reporting. Bulgaria upgraded the system, including a module for mapping and assessment. It needed a specially designed software. </w:t>
      </w:r>
      <w:r w:rsidR="00636769" w:rsidRPr="003F3EF4">
        <w:rPr>
          <w:lang w:val="en-US"/>
        </w:rPr>
        <w:t xml:space="preserve">For each type of ecosystem, there were maps created. Information is also available to the public, but not in its entirety. </w:t>
      </w:r>
    </w:p>
    <w:p w14:paraId="0426E810" w14:textId="77777777" w:rsidR="00533DBF" w:rsidRPr="003F3EF4" w:rsidRDefault="00533DBF" w:rsidP="00CA3C74">
      <w:pPr>
        <w:rPr>
          <w:lang w:val="en-US"/>
        </w:rPr>
      </w:pPr>
      <w:r w:rsidRPr="003F3EF4">
        <w:rPr>
          <w:lang w:val="en-US"/>
        </w:rPr>
        <w:t xml:space="preserve">In terms of methodology for the mapping, it was implemented horizontally. Every ecosystem type had its sub-methodology. The methodology definition was done in parallel with the mapping, allowing to adapt the methodology to adapt to national circumstances. It involved significant coordination work. </w:t>
      </w:r>
    </w:p>
    <w:p w14:paraId="63A16E06" w14:textId="77777777" w:rsidR="00B237C4" w:rsidRPr="003F3EF4" w:rsidRDefault="00264A73" w:rsidP="00CA3C74">
      <w:pPr>
        <w:rPr>
          <w:lang w:val="en-US"/>
        </w:rPr>
      </w:pPr>
      <w:r w:rsidRPr="003F3EF4">
        <w:rPr>
          <w:lang w:val="en-US"/>
        </w:rPr>
        <w:t>The mapping had a common approach</w:t>
      </w:r>
      <w:r w:rsidR="009B47B3" w:rsidRPr="003F3EF4">
        <w:rPr>
          <w:lang w:val="en-US"/>
        </w:rPr>
        <w:t xml:space="preserve"> to all projects</w:t>
      </w:r>
      <w:r w:rsidR="00095B2F" w:rsidRPr="003F3EF4">
        <w:rPr>
          <w:lang w:val="en-US"/>
        </w:rPr>
        <w:t>,</w:t>
      </w:r>
      <w:r w:rsidR="00D87DD5" w:rsidRPr="003F3EF4">
        <w:rPr>
          <w:lang w:val="en-US"/>
        </w:rPr>
        <w:t xml:space="preserve"> with several stages. </w:t>
      </w:r>
      <w:r w:rsidR="000E7270" w:rsidRPr="003F3EF4">
        <w:rPr>
          <w:lang w:val="en-US"/>
        </w:rPr>
        <w:t>The stages were</w:t>
      </w:r>
      <w:r w:rsidR="00885809" w:rsidRPr="003F3EF4">
        <w:rPr>
          <w:lang w:val="en-US"/>
        </w:rPr>
        <w:t>:</w:t>
      </w:r>
      <w:r w:rsidR="00D44B99">
        <w:rPr>
          <w:lang w:val="en-US"/>
        </w:rPr>
        <w:t xml:space="preserve"> </w:t>
      </w:r>
      <w:r w:rsidR="00885809" w:rsidRPr="003F3EF4">
        <w:rPr>
          <w:lang w:val="en-US"/>
        </w:rPr>
        <w:t xml:space="preserve">identifying source dates, defining rules for mapping and assessment, creation of a GIS database, result validation, preparation of the digital maps, generation of metadata, and, finally, unification of all previous outputs and integration into the monitoring system. </w:t>
      </w:r>
    </w:p>
    <w:p w14:paraId="4306CF92" w14:textId="77777777" w:rsidR="00264A73" w:rsidRPr="003F3EF4" w:rsidRDefault="00B237C4" w:rsidP="00CA3C74">
      <w:pPr>
        <w:rPr>
          <w:lang w:val="en-US"/>
        </w:rPr>
      </w:pPr>
      <w:r w:rsidRPr="003F3EF4">
        <w:rPr>
          <w:lang w:val="en-US"/>
        </w:rPr>
        <w:t>Ms. Sylvia Rangelova then summarized the mapping outcomes for each ecosystem type</w:t>
      </w:r>
      <w:r w:rsidR="009E047D" w:rsidRPr="003F3EF4">
        <w:rPr>
          <w:lang w:val="en-US"/>
        </w:rPr>
        <w:t>: heathland, shrubs and croplands</w:t>
      </w:r>
      <w:r w:rsidR="00370B85" w:rsidRPr="003F3EF4">
        <w:rPr>
          <w:lang w:val="en-US"/>
        </w:rPr>
        <w:t xml:space="preserve">, sparsely vegetated land (coastal areas, sand dunes), freshwater and marine ecosystems, grasslands, wetlands, </w:t>
      </w:r>
      <w:r w:rsidR="00913B78" w:rsidRPr="003F3EF4">
        <w:rPr>
          <w:lang w:val="en-US"/>
        </w:rPr>
        <w:t>forests, urban environments.</w:t>
      </w:r>
      <w:r w:rsidR="00D44B99">
        <w:rPr>
          <w:lang w:val="en-US"/>
        </w:rPr>
        <w:t xml:space="preserve"> </w:t>
      </w:r>
      <w:r w:rsidR="00D87725" w:rsidRPr="003F3EF4">
        <w:rPr>
          <w:lang w:val="en-US"/>
        </w:rPr>
        <w:t xml:space="preserve">Ms. Sylvia Rangelova noted that urban ecosystems </w:t>
      </w:r>
      <w:r w:rsidR="00061349" w:rsidRPr="003F3EF4">
        <w:rPr>
          <w:lang w:val="en-US"/>
        </w:rPr>
        <w:t xml:space="preserve">services </w:t>
      </w:r>
      <w:r w:rsidR="00D87725" w:rsidRPr="003F3EF4">
        <w:rPr>
          <w:lang w:val="en-US"/>
        </w:rPr>
        <w:t>are essential to ensure sustainable development</w:t>
      </w:r>
      <w:r w:rsidR="00526B82" w:rsidRPr="003F3EF4">
        <w:rPr>
          <w:lang w:val="en-US"/>
        </w:rPr>
        <w:t>, mitigate climate change</w:t>
      </w:r>
      <w:r w:rsidR="00D87725" w:rsidRPr="003F3EF4">
        <w:rPr>
          <w:lang w:val="en-US"/>
        </w:rPr>
        <w:t xml:space="preserve"> and</w:t>
      </w:r>
      <w:r w:rsidR="00526B82" w:rsidRPr="003F3EF4">
        <w:rPr>
          <w:lang w:val="en-US"/>
        </w:rPr>
        <w:t xml:space="preserve"> increase</w:t>
      </w:r>
      <w:r w:rsidR="00D87725" w:rsidRPr="003F3EF4">
        <w:rPr>
          <w:lang w:val="en-US"/>
        </w:rPr>
        <w:t xml:space="preserve"> human comfort in urban settings, and should be taken into account in urban planning</w:t>
      </w:r>
      <w:r w:rsidR="00200584" w:rsidRPr="003F3EF4">
        <w:rPr>
          <w:lang w:val="en-US"/>
        </w:rPr>
        <w:t xml:space="preserve"> for its benefits (absorption of pollution, reduction of noise pollution, creation of habitats, reduction of water </w:t>
      </w:r>
      <w:r w:rsidR="003F71AB" w:rsidRPr="003F3EF4">
        <w:rPr>
          <w:lang w:val="en-US"/>
        </w:rPr>
        <w:t>runoff</w:t>
      </w:r>
      <w:r w:rsidR="00200584" w:rsidRPr="003F3EF4">
        <w:rPr>
          <w:lang w:val="en-US"/>
        </w:rPr>
        <w:t>, recreation, etc.)</w:t>
      </w:r>
      <w:r w:rsidR="00D87725" w:rsidRPr="003F3EF4">
        <w:rPr>
          <w:lang w:val="en-US"/>
        </w:rPr>
        <w:t xml:space="preserve">. </w:t>
      </w:r>
    </w:p>
    <w:p w14:paraId="7755E363" w14:textId="77777777" w:rsidR="003F71AB" w:rsidRPr="003F3EF4" w:rsidRDefault="003F71AB" w:rsidP="00CA3C74">
      <w:pPr>
        <w:rPr>
          <w:lang w:val="en-US"/>
        </w:rPr>
      </w:pPr>
      <w:r w:rsidRPr="003F3EF4">
        <w:rPr>
          <w:lang w:val="en-US"/>
        </w:rPr>
        <w:t xml:space="preserve">In the last Environmental Implementation Review of Bulgaria (2019), the EC stated that Bulgaria has made substantial progress in providing support for mapping and assessment of ecosystems and services, and for valuation and development of natural capital accounting systems. </w:t>
      </w:r>
    </w:p>
    <w:p w14:paraId="35013484" w14:textId="77777777" w:rsidR="00B73B22" w:rsidRPr="003F3EF4" w:rsidRDefault="00B73B22" w:rsidP="00CA3C74">
      <w:pPr>
        <w:rPr>
          <w:lang w:val="en-US"/>
        </w:rPr>
      </w:pPr>
      <w:r w:rsidRPr="003F3EF4">
        <w:rPr>
          <w:lang w:val="en-US"/>
        </w:rPr>
        <w:t xml:space="preserve">In terms of next steps, Bulgaria will focus on the valuation of ecosystems (project running between 2020 and 2024) also with EEA Grants support. </w:t>
      </w:r>
      <w:r w:rsidR="004E0B04" w:rsidRPr="003F3EF4">
        <w:rPr>
          <w:lang w:val="en-US"/>
        </w:rPr>
        <w:t xml:space="preserve">The Ministry will create a methodology for </w:t>
      </w:r>
      <w:r w:rsidR="001D31FA" w:rsidRPr="003F3EF4">
        <w:rPr>
          <w:lang w:val="en-US"/>
        </w:rPr>
        <w:t>valuation,</w:t>
      </w:r>
      <w:r w:rsidR="004E0B04" w:rsidRPr="003F3EF4">
        <w:rPr>
          <w:lang w:val="en-US"/>
        </w:rPr>
        <w:t xml:space="preserve"> and it is expected the </w:t>
      </w:r>
      <w:r w:rsidR="001D31FA" w:rsidRPr="003F3EF4">
        <w:rPr>
          <w:lang w:val="en-US"/>
        </w:rPr>
        <w:t xml:space="preserve">ecosystem </w:t>
      </w:r>
      <w:r w:rsidR="004E0B04" w:rsidRPr="003F3EF4">
        <w:rPr>
          <w:lang w:val="en-US"/>
        </w:rPr>
        <w:t>service</w:t>
      </w:r>
      <w:r w:rsidR="001D31FA" w:rsidRPr="003F3EF4">
        <w:rPr>
          <w:lang w:val="en-US"/>
        </w:rPr>
        <w:t>s</w:t>
      </w:r>
      <w:r w:rsidR="004E0B04" w:rsidRPr="003F3EF4">
        <w:rPr>
          <w:lang w:val="en-US"/>
        </w:rPr>
        <w:t xml:space="preserve"> valuation will be available by the end of the project. </w:t>
      </w:r>
    </w:p>
    <w:p w14:paraId="0A4886FF" w14:textId="77777777" w:rsidR="00F95906" w:rsidRPr="003F3EF4" w:rsidRDefault="00F95906" w:rsidP="00CA3C74">
      <w:pPr>
        <w:rPr>
          <w:lang w:val="en-US"/>
        </w:rPr>
      </w:pPr>
    </w:p>
    <w:p w14:paraId="1B6F8C5A" w14:textId="77777777" w:rsidR="00F95906" w:rsidRPr="003F3EF4" w:rsidRDefault="000A730C" w:rsidP="00CA3C74">
      <w:pPr>
        <w:rPr>
          <w:lang w:val="en-US"/>
        </w:rPr>
      </w:pPr>
      <w:r w:rsidRPr="003F3EF4">
        <w:rPr>
          <w:lang w:val="en-US"/>
        </w:rPr>
        <w:t xml:space="preserve">After the presentation, a question was raised about the </w:t>
      </w:r>
      <w:r w:rsidR="00020A24" w:rsidRPr="003F3EF4">
        <w:rPr>
          <w:lang w:val="en-US"/>
        </w:rPr>
        <w:t>conservation status of Turkish and Hungarian oaks in Bulgaria, which has one of the most representative populations</w:t>
      </w:r>
      <w:r w:rsidRPr="003F3EF4">
        <w:rPr>
          <w:lang w:val="en-US"/>
        </w:rPr>
        <w:t>.</w:t>
      </w:r>
      <w:r w:rsidR="00D44B99">
        <w:rPr>
          <w:lang w:val="en-US"/>
        </w:rPr>
        <w:t xml:space="preserve"> </w:t>
      </w:r>
      <w:r w:rsidR="000D55E5" w:rsidRPr="003F3EF4">
        <w:rPr>
          <w:lang w:val="en-US"/>
        </w:rPr>
        <w:t xml:space="preserve">The species are </w:t>
      </w:r>
      <w:r w:rsidRPr="003F3EF4">
        <w:rPr>
          <w:lang w:val="en-US"/>
        </w:rPr>
        <w:t xml:space="preserve">mostly </w:t>
      </w:r>
      <w:r w:rsidR="000D55E5" w:rsidRPr="003F3EF4">
        <w:rPr>
          <w:lang w:val="en-US"/>
        </w:rPr>
        <w:t>under Natura 2000 protectio</w:t>
      </w:r>
      <w:r w:rsidRPr="003F3EF4">
        <w:rPr>
          <w:lang w:val="en-US"/>
        </w:rPr>
        <w:t>n.</w:t>
      </w:r>
      <w:r w:rsidR="00D44B99">
        <w:rPr>
          <w:lang w:val="en-US"/>
        </w:rPr>
        <w:t xml:space="preserve"> </w:t>
      </w:r>
      <w:r w:rsidRPr="003F3EF4">
        <w:rPr>
          <w:lang w:val="en-US"/>
        </w:rPr>
        <w:t>I</w:t>
      </w:r>
      <w:r w:rsidR="000D55E5" w:rsidRPr="003F3EF4">
        <w:rPr>
          <w:lang w:val="en-US"/>
        </w:rPr>
        <w:t xml:space="preserve">nformation on </w:t>
      </w:r>
      <w:r w:rsidRPr="003F3EF4">
        <w:rPr>
          <w:lang w:val="en-US"/>
        </w:rPr>
        <w:t>the current conservation status can be obtained from the Ministry’s website (</w:t>
      </w:r>
      <w:r w:rsidR="000D55E5" w:rsidRPr="003F3EF4">
        <w:rPr>
          <w:lang w:val="en-US"/>
        </w:rPr>
        <w:t>moe</w:t>
      </w:r>
      <w:r w:rsidR="00D44B99">
        <w:rPr>
          <w:lang w:val="en-US"/>
        </w:rPr>
        <w:t>w</w:t>
      </w:r>
      <w:r w:rsidR="000D55E5" w:rsidRPr="003F3EF4">
        <w:rPr>
          <w:lang w:val="en-US"/>
        </w:rPr>
        <w:t>.government.bg</w:t>
      </w:r>
      <w:r w:rsidRPr="003F3EF4">
        <w:rPr>
          <w:lang w:val="en-US"/>
        </w:rPr>
        <w:t xml:space="preserve">), which maintains publicly available data </w:t>
      </w:r>
      <w:r w:rsidR="000D55E5" w:rsidRPr="003F3EF4">
        <w:rPr>
          <w:lang w:val="en-US"/>
        </w:rPr>
        <w:t>on</w:t>
      </w:r>
      <w:r w:rsidRPr="003F3EF4">
        <w:rPr>
          <w:lang w:val="en-US"/>
        </w:rPr>
        <w:t xml:space="preserve"> the conservation status of</w:t>
      </w:r>
      <w:r w:rsidR="000D55E5" w:rsidRPr="003F3EF4">
        <w:rPr>
          <w:lang w:val="en-US"/>
        </w:rPr>
        <w:t xml:space="preserve"> species and habitats.</w:t>
      </w:r>
      <w:r w:rsidRPr="003F3EF4">
        <w:rPr>
          <w:lang w:val="en-US"/>
        </w:rPr>
        <w:t xml:space="preserve"> The audience also raised a question about the cost of implementing Bulgaria’s mapping and assessment of ecosystem services. The total budget was 9 ME, with the methodology costing around 900 thousand, the information system around 2ME and the rest being spent on the mapping, which required large amounts of field work. Another 8ME </w:t>
      </w:r>
      <w:r w:rsidR="002C55E0" w:rsidRPr="003F3EF4">
        <w:rPr>
          <w:lang w:val="en-US"/>
        </w:rPr>
        <w:t xml:space="preserve">from cohesion funds </w:t>
      </w:r>
      <w:r w:rsidRPr="003F3EF4">
        <w:rPr>
          <w:lang w:val="en-US"/>
        </w:rPr>
        <w:t xml:space="preserve">were planned to cover the Natura 2000 areas, but they will not be absorbed in time. Bulgaria will have to frame that work within the next MFF. </w:t>
      </w:r>
      <w:r w:rsidR="002C55E0" w:rsidRPr="003F3EF4">
        <w:rPr>
          <w:lang w:val="en-US"/>
        </w:rPr>
        <w:t xml:space="preserve">It is important for the beneficiaries to consider the potential </w:t>
      </w:r>
      <w:r w:rsidR="002C55E0" w:rsidRPr="003F3EF4">
        <w:rPr>
          <w:lang w:val="en-US"/>
        </w:rPr>
        <w:lastRenderedPageBreak/>
        <w:t xml:space="preserve">costs of the initial investment, but once the baseline is established further monitoring will be significantly less costly. </w:t>
      </w:r>
    </w:p>
    <w:p w14:paraId="21681683" w14:textId="77777777" w:rsidR="00F310FE" w:rsidRPr="003F3EF4" w:rsidRDefault="00F310FE" w:rsidP="00E7548E">
      <w:pPr>
        <w:rPr>
          <w:lang w:val="en-US"/>
        </w:rPr>
      </w:pPr>
    </w:p>
    <w:p w14:paraId="313473CF" w14:textId="77777777" w:rsidR="00CA3C74" w:rsidRPr="003F3EF4" w:rsidRDefault="00CA3C74" w:rsidP="00355411">
      <w:pPr>
        <w:pStyle w:val="Naslov2"/>
        <w:rPr>
          <w:lang w:val="en-US"/>
        </w:rPr>
      </w:pPr>
      <w:bookmarkStart w:id="17" w:name="_Toc44682086"/>
      <w:r w:rsidRPr="003F3EF4">
        <w:rPr>
          <w:lang w:val="en-US"/>
        </w:rPr>
        <w:t>Status and trends of the populations of large carnivores in South-Eastern Europe</w:t>
      </w:r>
      <w:bookmarkEnd w:id="17"/>
    </w:p>
    <w:p w14:paraId="444BAC55" w14:textId="77777777" w:rsidR="00CA3C74" w:rsidRPr="003F3EF4" w:rsidRDefault="00CA3C74" w:rsidP="00CA3C74">
      <w:pPr>
        <w:rPr>
          <w:lang w:val="en-US"/>
        </w:rPr>
      </w:pPr>
      <w:r w:rsidRPr="003F3EF4">
        <w:rPr>
          <w:lang w:val="en-US"/>
        </w:rPr>
        <w:t>Mr. Marian Dragoi</w:t>
      </w:r>
      <w:r w:rsidR="000A730C" w:rsidRPr="003F3EF4">
        <w:rPr>
          <w:lang w:val="en-US"/>
        </w:rPr>
        <w:t xml:space="preserve"> presented the status and trends of the populations of large carnivores in South Eastern Europe. </w:t>
      </w:r>
      <w:r w:rsidR="008E310A" w:rsidRPr="003F3EF4">
        <w:rPr>
          <w:lang w:val="en-US"/>
        </w:rPr>
        <w:t xml:space="preserve">Mr. Marian Dragoi started by making considerations about a new developmental paradigm that inverts the pyramid from economy-society-nature to nature-society-economy. </w:t>
      </w:r>
      <w:r w:rsidR="00A86B9E" w:rsidRPr="003F3EF4">
        <w:rPr>
          <w:lang w:val="en-US"/>
        </w:rPr>
        <w:t xml:space="preserve">Nature is part of the solution for a sustainable development path. </w:t>
      </w:r>
    </w:p>
    <w:p w14:paraId="261F1471" w14:textId="77777777" w:rsidR="00554BEA" w:rsidRPr="003F3EF4" w:rsidRDefault="00554BEA" w:rsidP="00CA3C74">
      <w:pPr>
        <w:rPr>
          <w:lang w:val="en-US"/>
        </w:rPr>
      </w:pPr>
      <w:r w:rsidRPr="003F3EF4">
        <w:rPr>
          <w:lang w:val="en-US"/>
        </w:rPr>
        <w:t xml:space="preserve">Large carnivores in Europe are fluctuating between least concerned/near threatened to vulnerable/endangered (IUCN classification system). Conservation objectives should seek to harmonize living conditions between large carnivores and human populations to avoid going up the extinction threat scale. </w:t>
      </w:r>
      <w:r w:rsidR="00B6274F" w:rsidRPr="003F3EF4">
        <w:rPr>
          <w:lang w:val="en-US"/>
        </w:rPr>
        <w:t>Umbrella species, like large carnivores, serve as a policy</w:t>
      </w:r>
      <w:r w:rsidR="003C3242" w:rsidRPr="003F3EF4">
        <w:rPr>
          <w:lang w:val="en-US"/>
        </w:rPr>
        <w:t>, monitoring</w:t>
      </w:r>
      <w:r w:rsidR="00B6274F" w:rsidRPr="003F3EF4">
        <w:rPr>
          <w:lang w:val="en-US"/>
        </w:rPr>
        <w:t xml:space="preserve"> and intervention proxy to ensure that other species also obtain</w:t>
      </w:r>
      <w:r w:rsidR="00925AF8" w:rsidRPr="003F3EF4">
        <w:rPr>
          <w:lang w:val="en-US"/>
        </w:rPr>
        <w:t xml:space="preserve"> or maintain</w:t>
      </w:r>
      <w:r w:rsidR="00B6274F" w:rsidRPr="003F3EF4">
        <w:rPr>
          <w:lang w:val="en-US"/>
        </w:rPr>
        <w:t xml:space="preserve"> a </w:t>
      </w:r>
      <w:r w:rsidR="003F3EF4" w:rsidRPr="003F3EF4">
        <w:rPr>
          <w:lang w:val="en-US"/>
        </w:rPr>
        <w:t>favorable</w:t>
      </w:r>
      <w:r w:rsidR="00B6274F" w:rsidRPr="003F3EF4">
        <w:rPr>
          <w:lang w:val="en-US"/>
        </w:rPr>
        <w:t xml:space="preserve"> conservation status. </w:t>
      </w:r>
      <w:r w:rsidR="003C3242" w:rsidRPr="003F3EF4">
        <w:rPr>
          <w:lang w:val="en-US"/>
        </w:rPr>
        <w:t>In this regard, corridors are important to ensure population connectivity, diversity of habitats, and genetic diversity. As a policy tool, green infrastructure then becomes key. Through the implementation of green infrastructure one can enhance, manage and protect existing habitats, reduce habitat fragmentation and disturbance to sensitive areas, offer a setting to implement biodiversity conservation plans and to support natural resilience, which</w:t>
      </w:r>
      <w:r w:rsidR="007A6F24" w:rsidRPr="003F3EF4">
        <w:rPr>
          <w:lang w:val="en-US"/>
        </w:rPr>
        <w:t>,</w:t>
      </w:r>
      <w:r w:rsidR="003C3242" w:rsidRPr="003F3EF4">
        <w:rPr>
          <w:lang w:val="en-US"/>
        </w:rPr>
        <w:t xml:space="preserve"> in turn, enhances social resilience.</w:t>
      </w:r>
    </w:p>
    <w:p w14:paraId="11600B8B" w14:textId="77777777" w:rsidR="002421F7" w:rsidRPr="003F3EF4" w:rsidRDefault="008A126D" w:rsidP="00CA3C74">
      <w:pPr>
        <w:rPr>
          <w:lang w:val="en-US"/>
        </w:rPr>
      </w:pPr>
      <w:r w:rsidRPr="003F3EF4">
        <w:rPr>
          <w:lang w:val="en-US"/>
        </w:rPr>
        <w:t xml:space="preserve">Umbrella species </w:t>
      </w:r>
      <w:r w:rsidR="005037C5" w:rsidRPr="003F3EF4">
        <w:rPr>
          <w:lang w:val="en-US"/>
        </w:rPr>
        <w:t xml:space="preserve">(wolf, lynx, bear) </w:t>
      </w:r>
      <w:r w:rsidRPr="003F3EF4">
        <w:rPr>
          <w:lang w:val="en-US"/>
        </w:rPr>
        <w:t xml:space="preserve">are subject to low social acceptance in Europe, which poses a risk for the management </w:t>
      </w:r>
      <w:r w:rsidR="005037C5" w:rsidRPr="003F3EF4">
        <w:rPr>
          <w:lang w:val="en-US"/>
        </w:rPr>
        <w:t xml:space="preserve">and conservation </w:t>
      </w:r>
      <w:r w:rsidRPr="003F3EF4">
        <w:rPr>
          <w:lang w:val="en-US"/>
        </w:rPr>
        <w:t xml:space="preserve">of their populations. </w:t>
      </w:r>
      <w:r w:rsidR="005037C5" w:rsidRPr="003F3EF4">
        <w:rPr>
          <w:lang w:val="en-US"/>
        </w:rPr>
        <w:t xml:space="preserve">This implies a necessary debate for biodiversity conservation. </w:t>
      </w:r>
      <w:r w:rsidR="00716B65" w:rsidRPr="003F3EF4">
        <w:rPr>
          <w:lang w:val="en-US"/>
        </w:rPr>
        <w:t>In Romania, for instance, there are issues with bears and wolves because of damages they cause to local populations.</w:t>
      </w:r>
    </w:p>
    <w:p w14:paraId="2CA79AD4" w14:textId="77777777" w:rsidR="002421F7" w:rsidRPr="003F3EF4" w:rsidRDefault="002421F7" w:rsidP="00CA3C74">
      <w:pPr>
        <w:rPr>
          <w:lang w:val="en-US"/>
        </w:rPr>
      </w:pPr>
    </w:p>
    <w:p w14:paraId="34EB8DDC" w14:textId="77777777" w:rsidR="002421F7" w:rsidRPr="003F3EF4" w:rsidRDefault="002421F7" w:rsidP="002421F7">
      <w:pPr>
        <w:keepNext/>
        <w:jc w:val="center"/>
        <w:rPr>
          <w:lang w:val="en-US"/>
        </w:rPr>
      </w:pPr>
      <w:r w:rsidRPr="003F3EF4">
        <w:rPr>
          <w:noProof/>
          <w:lang w:val="sl-SI" w:eastAsia="sl-SI"/>
        </w:rPr>
        <w:drawing>
          <wp:inline distT="0" distB="0" distL="0" distR="0" wp14:anchorId="5EFFDDAA" wp14:editId="18E79BB3">
            <wp:extent cx="4459458" cy="19268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78070" cy="1934878"/>
                    </a:xfrm>
                    <a:prstGeom prst="rect">
                      <a:avLst/>
                    </a:prstGeom>
                  </pic:spPr>
                </pic:pic>
              </a:graphicData>
            </a:graphic>
          </wp:inline>
        </w:drawing>
      </w:r>
    </w:p>
    <w:p w14:paraId="4BADF867" w14:textId="77777777" w:rsidR="005612A0" w:rsidRPr="003F3EF4" w:rsidRDefault="002421F7" w:rsidP="002421F7">
      <w:pPr>
        <w:pStyle w:val="Napis"/>
        <w:jc w:val="center"/>
        <w:rPr>
          <w:lang w:val="en-US"/>
        </w:rPr>
      </w:pPr>
      <w:r w:rsidRPr="003F3EF4">
        <w:rPr>
          <w:lang w:val="en-US"/>
        </w:rPr>
        <w:t xml:space="preserve">Figure </w:t>
      </w:r>
      <w:r w:rsidR="0017495D" w:rsidRPr="003F3EF4">
        <w:rPr>
          <w:lang w:val="en-US"/>
        </w:rPr>
        <w:fldChar w:fldCharType="begin"/>
      </w:r>
      <w:r w:rsidRPr="003F3EF4">
        <w:rPr>
          <w:lang w:val="en-US"/>
        </w:rPr>
        <w:instrText xml:space="preserve"> SEQ Figure \* ARABIC </w:instrText>
      </w:r>
      <w:r w:rsidR="0017495D" w:rsidRPr="003F3EF4">
        <w:rPr>
          <w:lang w:val="en-US"/>
        </w:rPr>
        <w:fldChar w:fldCharType="separate"/>
      </w:r>
      <w:r w:rsidR="00BE625D" w:rsidRPr="003F3EF4">
        <w:rPr>
          <w:noProof/>
          <w:lang w:val="en-US"/>
        </w:rPr>
        <w:t>4</w:t>
      </w:r>
      <w:r w:rsidR="0017495D" w:rsidRPr="003F3EF4">
        <w:rPr>
          <w:lang w:val="en-US"/>
        </w:rPr>
        <w:fldChar w:fldCharType="end"/>
      </w:r>
      <w:r w:rsidRPr="003F3EF4">
        <w:rPr>
          <w:lang w:val="en-US"/>
        </w:rPr>
        <w:t xml:space="preserve"> - Estimated large carnivores’ population (Vasilijevic, Prokojac and Erg 2018)</w:t>
      </w:r>
    </w:p>
    <w:p w14:paraId="6C1F6C32" w14:textId="77777777" w:rsidR="00A5744F" w:rsidRPr="003F3EF4" w:rsidRDefault="00A5744F" w:rsidP="00CA3C74">
      <w:pPr>
        <w:rPr>
          <w:lang w:val="en-US"/>
        </w:rPr>
      </w:pPr>
    </w:p>
    <w:p w14:paraId="0C869FC5" w14:textId="77777777" w:rsidR="002421F7" w:rsidRPr="003F3EF4" w:rsidRDefault="002421F7" w:rsidP="002421F7">
      <w:pPr>
        <w:rPr>
          <w:lang w:val="en-US"/>
        </w:rPr>
      </w:pPr>
      <w:r w:rsidRPr="003F3EF4">
        <w:rPr>
          <w:lang w:val="en-US"/>
        </w:rPr>
        <w:t xml:space="preserve">In Serbia, for instance, there are fragmented habitats for bear and </w:t>
      </w:r>
      <w:r w:rsidR="00416576" w:rsidRPr="003F3EF4">
        <w:rPr>
          <w:lang w:val="en-US"/>
        </w:rPr>
        <w:t>l</w:t>
      </w:r>
      <w:r w:rsidRPr="003F3EF4">
        <w:rPr>
          <w:lang w:val="en-US"/>
        </w:rPr>
        <w:t xml:space="preserve">ynx mainly due to agricultural practices. </w:t>
      </w:r>
      <w:r w:rsidR="0089158E" w:rsidRPr="003F3EF4">
        <w:rPr>
          <w:lang w:val="en-US"/>
        </w:rPr>
        <w:t xml:space="preserve">There is also a lateral boundary in the Morava river that deters migration. </w:t>
      </w:r>
      <w:r w:rsidRPr="003F3EF4">
        <w:rPr>
          <w:lang w:val="en-US"/>
        </w:rPr>
        <w:t xml:space="preserve">The </w:t>
      </w:r>
      <w:r w:rsidR="0089158E" w:rsidRPr="003F3EF4">
        <w:rPr>
          <w:lang w:val="en-US"/>
        </w:rPr>
        <w:t xml:space="preserve">species </w:t>
      </w:r>
      <w:r w:rsidRPr="003F3EF4">
        <w:rPr>
          <w:lang w:val="en-US"/>
        </w:rPr>
        <w:t xml:space="preserve">population is also threatened by poaching and inadequate game management resulting in lack of wild prey. In addition, the species suffer disturbances during their reproduction period, </w:t>
      </w:r>
      <w:r w:rsidR="0089158E" w:rsidRPr="003F3EF4">
        <w:rPr>
          <w:lang w:val="en-US"/>
        </w:rPr>
        <w:t xml:space="preserve">and </w:t>
      </w:r>
      <w:r w:rsidRPr="003F3EF4">
        <w:rPr>
          <w:lang w:val="en-US"/>
        </w:rPr>
        <w:t xml:space="preserve">overhunting. The lack of historical and current data makes it difficult to manage the populations. </w:t>
      </w:r>
    </w:p>
    <w:p w14:paraId="23AC07BC" w14:textId="77777777" w:rsidR="0067680F" w:rsidRPr="003F3EF4" w:rsidRDefault="0067680F" w:rsidP="002421F7">
      <w:pPr>
        <w:rPr>
          <w:lang w:val="en-US"/>
        </w:rPr>
      </w:pPr>
      <w:r w:rsidRPr="003F3EF4">
        <w:rPr>
          <w:lang w:val="en-US"/>
        </w:rPr>
        <w:t>There are factors of endangerment related with human interactions, such as the lack of compensation for kills done by the large carnivores leading to poisoning, road-kills (lack of green infrastructure), the golden jackal that depletes food sources and weak law enforcement for conservation.</w:t>
      </w:r>
    </w:p>
    <w:p w14:paraId="19B16F7F" w14:textId="77777777" w:rsidR="00D5290B" w:rsidRPr="003F3EF4" w:rsidRDefault="00D5290B" w:rsidP="002421F7">
      <w:pPr>
        <w:rPr>
          <w:lang w:val="en-US"/>
        </w:rPr>
      </w:pPr>
      <w:r w:rsidRPr="003F3EF4">
        <w:rPr>
          <w:lang w:val="en-US"/>
        </w:rPr>
        <w:t xml:space="preserve">However, there are good indications. In Romania, for instance, a Natura 2000 site in the Carpathians it has been noted an improvement of human-carnivore coexistence. The opinions of farmers </w:t>
      </w:r>
      <w:r w:rsidR="003F3EF4" w:rsidRPr="003F3EF4">
        <w:rPr>
          <w:lang w:val="en-US"/>
        </w:rPr>
        <w:t>were</w:t>
      </w:r>
      <w:r w:rsidRPr="003F3EF4">
        <w:rPr>
          <w:lang w:val="en-US"/>
        </w:rPr>
        <w:t xml:space="preserve"> found to be improving. </w:t>
      </w:r>
    </w:p>
    <w:p w14:paraId="470F1774" w14:textId="77777777" w:rsidR="0067680F" w:rsidRPr="003F3EF4" w:rsidRDefault="00D5290B" w:rsidP="002421F7">
      <w:pPr>
        <w:rPr>
          <w:lang w:val="en-US"/>
        </w:rPr>
      </w:pPr>
      <w:r w:rsidRPr="003F3EF4">
        <w:rPr>
          <w:lang w:val="en-US"/>
        </w:rPr>
        <w:t xml:space="preserve">Mr. Marian Dragoi concluded, from the literature available, that conservation viability depends on the effectiveness of ecological corridors, effectiveness of policies and support to avoid inbreeding, and </w:t>
      </w:r>
      <w:r w:rsidR="00AE659B" w:rsidRPr="003F3EF4">
        <w:rPr>
          <w:lang w:val="en-US"/>
        </w:rPr>
        <w:t>policy conflicts</w:t>
      </w:r>
      <w:r w:rsidRPr="003F3EF4">
        <w:rPr>
          <w:lang w:val="en-US"/>
        </w:rPr>
        <w:t xml:space="preserve">. For instance, in the Danube Delta, incentives to increase tourism, but also </w:t>
      </w:r>
      <w:r w:rsidR="00AE659B" w:rsidRPr="003F3EF4">
        <w:rPr>
          <w:lang w:val="en-US"/>
        </w:rPr>
        <w:t xml:space="preserve">incentives </w:t>
      </w:r>
      <w:r w:rsidRPr="003F3EF4">
        <w:rPr>
          <w:lang w:val="en-US"/>
        </w:rPr>
        <w:t xml:space="preserve">for nature conservation, are sometimes contradictory. </w:t>
      </w:r>
      <w:r w:rsidR="00AE659B" w:rsidRPr="003F3EF4">
        <w:rPr>
          <w:lang w:val="en-US"/>
        </w:rPr>
        <w:t>Moreover</w:t>
      </w:r>
      <w:r w:rsidR="00A75ACF" w:rsidRPr="003F3EF4">
        <w:rPr>
          <w:lang w:val="en-US"/>
        </w:rPr>
        <w:t xml:space="preserve">, scientific methods to assess populations and carrying capacities, as well as available data, are insufficient. </w:t>
      </w:r>
      <w:r w:rsidR="00AE659B" w:rsidRPr="003F3EF4">
        <w:rPr>
          <w:lang w:val="en-US"/>
        </w:rPr>
        <w:t xml:space="preserve">In the future, more flexible policies </w:t>
      </w:r>
      <w:r w:rsidR="00AE659B" w:rsidRPr="003F3EF4">
        <w:rPr>
          <w:lang w:val="en-US"/>
        </w:rPr>
        <w:lastRenderedPageBreak/>
        <w:t xml:space="preserve">per specie and habitat will be needed, as well as the control of other predatory species that may be depleting the large </w:t>
      </w:r>
      <w:r w:rsidR="00ED64BF" w:rsidRPr="003F3EF4">
        <w:rPr>
          <w:lang w:val="en-US"/>
        </w:rPr>
        <w:t>carnivores’</w:t>
      </w:r>
      <w:r w:rsidR="00AE659B" w:rsidRPr="003F3EF4">
        <w:rPr>
          <w:lang w:val="en-US"/>
        </w:rPr>
        <w:t xml:space="preserve"> food sources. </w:t>
      </w:r>
    </w:p>
    <w:p w14:paraId="29039F73" w14:textId="77777777" w:rsidR="00144303" w:rsidRPr="003F3EF4" w:rsidRDefault="00144303" w:rsidP="002421F7">
      <w:pPr>
        <w:rPr>
          <w:lang w:val="en-US"/>
        </w:rPr>
      </w:pPr>
      <w:r w:rsidRPr="003F3EF4">
        <w:rPr>
          <w:lang w:val="en-US"/>
        </w:rPr>
        <w:t xml:space="preserve">There are some cost-effective ways to reduce the friction in the interaction between large carnivores and human settlements, for instance the creation of enclosures for livestock and </w:t>
      </w:r>
      <w:r w:rsidR="003F3EF4" w:rsidRPr="003F3EF4">
        <w:rPr>
          <w:lang w:val="en-US"/>
        </w:rPr>
        <w:t>crops and</w:t>
      </w:r>
      <w:r w:rsidRPr="003F3EF4">
        <w:rPr>
          <w:lang w:val="en-US"/>
        </w:rPr>
        <w:t xml:space="preserve"> use of traditional warning systems (watch dogs).</w:t>
      </w:r>
    </w:p>
    <w:p w14:paraId="0B08BE3F" w14:textId="77777777" w:rsidR="00181959" w:rsidRPr="003F3EF4" w:rsidRDefault="00181959" w:rsidP="002421F7">
      <w:pPr>
        <w:rPr>
          <w:lang w:val="en-US"/>
        </w:rPr>
      </w:pPr>
      <w:r w:rsidRPr="003F3EF4">
        <w:rPr>
          <w:lang w:val="en-US"/>
        </w:rPr>
        <w:t xml:space="preserve">Mr. Marian Dragoi concluded his presentation with the following conclusions: </w:t>
      </w:r>
    </w:p>
    <w:p w14:paraId="69772497" w14:textId="77777777" w:rsidR="00181959" w:rsidRPr="003F3EF4" w:rsidRDefault="00181959" w:rsidP="00181959">
      <w:pPr>
        <w:pStyle w:val="Odstavekseznama"/>
        <w:numPr>
          <w:ilvl w:val="0"/>
          <w:numId w:val="34"/>
        </w:numPr>
      </w:pPr>
      <w:r w:rsidRPr="003F3EF4">
        <w:t xml:space="preserve">Only by involving multiple levels of government, NGOs, </w:t>
      </w:r>
      <w:r w:rsidR="003F3EF4" w:rsidRPr="003F3EF4">
        <w:t>experts,</w:t>
      </w:r>
      <w:r w:rsidRPr="003F3EF4">
        <w:t xml:space="preserve"> and </w:t>
      </w:r>
      <w:r w:rsidR="003F3EF4" w:rsidRPr="003F3EF4">
        <w:t>residents</w:t>
      </w:r>
      <w:r w:rsidRPr="003F3EF4">
        <w:t>, can central norms and local prejudices be eventually reconciled. Definition of roles and responsibilities is also essential: public agencies need to have a clear mandate to manage bears</w:t>
      </w:r>
    </w:p>
    <w:p w14:paraId="1AC3AD6B" w14:textId="77777777" w:rsidR="0067680F" w:rsidRPr="003F3EF4" w:rsidRDefault="00181959" w:rsidP="00181959">
      <w:pPr>
        <w:pStyle w:val="Odstavekseznama"/>
        <w:numPr>
          <w:ilvl w:val="0"/>
          <w:numId w:val="34"/>
        </w:numPr>
      </w:pPr>
      <w:r w:rsidRPr="003F3EF4">
        <w:t>Sheer cost-benefit analysis on indicators like sheep/dog, sheep/shepherd kills/wolf or bear are not relevant for making up a sustainable policy; the social fabric in remote areas cannot be reduced to CBAs</w:t>
      </w:r>
    </w:p>
    <w:p w14:paraId="5FE09F50" w14:textId="77777777" w:rsidR="00181959" w:rsidRPr="003F3EF4" w:rsidRDefault="00181959" w:rsidP="00181959">
      <w:pPr>
        <w:pStyle w:val="Odstavekseznama"/>
        <w:numPr>
          <w:ilvl w:val="0"/>
          <w:numId w:val="34"/>
        </w:numPr>
      </w:pPr>
      <w:r w:rsidRPr="003F3EF4">
        <w:t xml:space="preserve">Hunting is a </w:t>
      </w:r>
      <w:r w:rsidR="00D95488" w:rsidRPr="003F3EF4">
        <w:t>“</w:t>
      </w:r>
      <w:r w:rsidRPr="003F3EF4">
        <w:t>hot potato”</w:t>
      </w:r>
      <w:r w:rsidR="00D95488" w:rsidRPr="003F3EF4">
        <w:t xml:space="preserve"> in the sense that involves stakeholders with differing interests</w:t>
      </w:r>
    </w:p>
    <w:p w14:paraId="474C97CE" w14:textId="77777777" w:rsidR="00181959" w:rsidRPr="003F3EF4" w:rsidRDefault="00181959" w:rsidP="00181959">
      <w:pPr>
        <w:pStyle w:val="Odstavekseznama"/>
        <w:numPr>
          <w:ilvl w:val="0"/>
          <w:numId w:val="34"/>
        </w:numPr>
      </w:pPr>
      <w:r w:rsidRPr="003F3EF4">
        <w:t xml:space="preserve">There is not </w:t>
      </w:r>
      <w:r w:rsidR="00F228E4" w:rsidRPr="003F3EF4">
        <w:t xml:space="preserve">a </w:t>
      </w:r>
      <w:r w:rsidRPr="003F3EF4">
        <w:t>one-size-fits-all solution for the three species</w:t>
      </w:r>
    </w:p>
    <w:p w14:paraId="60688836" w14:textId="77777777" w:rsidR="00181959" w:rsidRPr="003F3EF4" w:rsidRDefault="00181959" w:rsidP="00181959">
      <w:pPr>
        <w:pStyle w:val="Odstavekseznama"/>
        <w:numPr>
          <w:ilvl w:val="0"/>
          <w:numId w:val="34"/>
        </w:numPr>
      </w:pPr>
      <w:r w:rsidRPr="003F3EF4">
        <w:t>The landscape dynamics and traditional land-use make the difference</w:t>
      </w:r>
    </w:p>
    <w:p w14:paraId="253E594F" w14:textId="77777777" w:rsidR="00181959" w:rsidRPr="003F3EF4" w:rsidRDefault="00181959" w:rsidP="00181959">
      <w:pPr>
        <w:pStyle w:val="Odstavekseznama"/>
        <w:numPr>
          <w:ilvl w:val="0"/>
          <w:numId w:val="34"/>
        </w:numPr>
      </w:pPr>
      <w:r w:rsidRPr="003F3EF4">
        <w:t>between a suitable habitat for wild species and livestock</w:t>
      </w:r>
    </w:p>
    <w:p w14:paraId="63F4EF6F" w14:textId="77777777" w:rsidR="002421F7" w:rsidRPr="003F3EF4" w:rsidRDefault="00181959" w:rsidP="00181959">
      <w:pPr>
        <w:pStyle w:val="Odstavekseznama"/>
        <w:numPr>
          <w:ilvl w:val="0"/>
          <w:numId w:val="34"/>
        </w:numPr>
      </w:pPr>
      <w:r w:rsidRPr="003F3EF4">
        <w:t xml:space="preserve">Too much politics and </w:t>
      </w:r>
      <w:r w:rsidR="00DA6B5A" w:rsidRPr="003F3EF4">
        <w:t>not enough</w:t>
      </w:r>
      <w:r w:rsidRPr="003F3EF4">
        <w:t xml:space="preserve"> environmental policy</w:t>
      </w:r>
    </w:p>
    <w:p w14:paraId="469256F5" w14:textId="77777777" w:rsidR="00181959" w:rsidRPr="003F3EF4" w:rsidRDefault="00181959" w:rsidP="00181959">
      <w:pPr>
        <w:pStyle w:val="Odstavekseznama"/>
        <w:numPr>
          <w:ilvl w:val="0"/>
          <w:numId w:val="34"/>
        </w:numPr>
      </w:pPr>
      <w:r w:rsidRPr="003F3EF4">
        <w:t>Despite the patchy and wild landscape of the area there are a lot of barriers that hin</w:t>
      </w:r>
      <w:r w:rsidR="00DA6B5A" w:rsidRPr="003F3EF4">
        <w:t>d</w:t>
      </w:r>
      <w:r w:rsidRPr="003F3EF4">
        <w:t>er migration of the three large carnivores</w:t>
      </w:r>
    </w:p>
    <w:p w14:paraId="771EC27A" w14:textId="77777777" w:rsidR="00181959" w:rsidRPr="003F3EF4" w:rsidRDefault="00181959" w:rsidP="00181959">
      <w:pPr>
        <w:pStyle w:val="Odstavekseznama"/>
        <w:numPr>
          <w:ilvl w:val="0"/>
          <w:numId w:val="34"/>
        </w:numPr>
      </w:pPr>
      <w:r w:rsidRPr="003F3EF4">
        <w:t>The most threatened species is Eurasian lynx, which demands large</w:t>
      </w:r>
      <w:r w:rsidR="00556626" w:rsidRPr="003F3EF4">
        <w:t>,</w:t>
      </w:r>
      <w:r w:rsidRPr="003F3EF4">
        <w:t xml:space="preserve"> quiet areas</w:t>
      </w:r>
    </w:p>
    <w:p w14:paraId="7217BB7A" w14:textId="77777777" w:rsidR="00181959" w:rsidRPr="003F3EF4" w:rsidRDefault="00181959" w:rsidP="00181959">
      <w:pPr>
        <w:pStyle w:val="Odstavekseznama"/>
        <w:numPr>
          <w:ilvl w:val="0"/>
          <w:numId w:val="34"/>
        </w:numPr>
      </w:pPr>
      <w:r w:rsidRPr="003F3EF4">
        <w:t xml:space="preserve">The brown bear adaptability to human settlements might be underestimated because its </w:t>
      </w:r>
      <w:r w:rsidR="00D44B99" w:rsidRPr="003F3EF4">
        <w:t>behavior</w:t>
      </w:r>
      <w:r w:rsidRPr="003F3EF4">
        <w:t xml:space="preserve"> depends to a large extent to the food residues that might be found close to small rural communities</w:t>
      </w:r>
    </w:p>
    <w:p w14:paraId="13802C96" w14:textId="77777777" w:rsidR="00897017" w:rsidRPr="003F3EF4" w:rsidRDefault="00897017" w:rsidP="00897017">
      <w:pPr>
        <w:rPr>
          <w:lang w:val="en-US"/>
        </w:rPr>
      </w:pPr>
    </w:p>
    <w:p w14:paraId="373B344F" w14:textId="77777777" w:rsidR="00A33971" w:rsidRPr="003F3EF4" w:rsidRDefault="00A33971" w:rsidP="00897017">
      <w:pPr>
        <w:rPr>
          <w:lang w:val="en-US"/>
        </w:rPr>
      </w:pPr>
      <w:r w:rsidRPr="003F3EF4">
        <w:rPr>
          <w:lang w:val="en-US"/>
        </w:rPr>
        <w:t xml:space="preserve">After the presentation, a representative of Bosnia and Herzegovina informed the audience that the country is developing a management plan. He was interested in knowing about the experience of such plan in Romania and what were its benefits. Mr. Marian Dragoi believes the results of the management plan in Romania could be better. The population is controlled by licensed hunting of problematic bears (those who do 3 kills per year). However, there is no control on the actual hunting numbers and whether the bears killed are those to which the license was issued. In addition, population management based on culling is not a sufficient measure. He also noted that the success of a management plan is based on the accuracy of the information that supports it. He advised Bosnia and Herzegovina to be aware of the statistical methods used and be consistent with the approach throughout the preparation and implementation of the management plan. </w:t>
      </w:r>
    </w:p>
    <w:p w14:paraId="75528EEA" w14:textId="77777777" w:rsidR="0054450E" w:rsidRPr="003F3EF4" w:rsidRDefault="00A33971" w:rsidP="00897017">
      <w:pPr>
        <w:rPr>
          <w:lang w:val="en-US"/>
        </w:rPr>
      </w:pPr>
      <w:r w:rsidRPr="003F3EF4">
        <w:rPr>
          <w:lang w:val="en-US"/>
        </w:rPr>
        <w:t xml:space="preserve">A representative from Serbia corrected some of the information given during the presentation. Since 2010, Serbia has a mechanism to compensate kills caused by strictly protected species, like the brown bear. The compensations reach around 100 000 euros per year, where 90% of them are related to brown bears. He also informed the audience that some of those compensations are likely fraudulent as farmers found a way to play the system. Serbia needs new management measures for the brown bear, </w:t>
      </w:r>
      <w:r w:rsidR="00420F34" w:rsidRPr="003F3EF4">
        <w:rPr>
          <w:lang w:val="en-US"/>
        </w:rPr>
        <w:t>lynx,</w:t>
      </w:r>
      <w:r w:rsidRPr="003F3EF4">
        <w:rPr>
          <w:lang w:val="en-US"/>
        </w:rPr>
        <w:t xml:space="preserve"> and wolf, which are already under adoption process. </w:t>
      </w:r>
    </w:p>
    <w:p w14:paraId="7B41AD80" w14:textId="77777777" w:rsidR="00A5744F" w:rsidRPr="003F3EF4" w:rsidRDefault="00A5744F" w:rsidP="00CA3C74">
      <w:pPr>
        <w:rPr>
          <w:lang w:val="en-US"/>
        </w:rPr>
      </w:pPr>
    </w:p>
    <w:p w14:paraId="21AA0981" w14:textId="77777777" w:rsidR="00231AF6" w:rsidRPr="003F3EF4" w:rsidRDefault="00CA3C74" w:rsidP="00C035AC">
      <w:pPr>
        <w:pStyle w:val="Naslov2"/>
        <w:rPr>
          <w:lang w:val="en-US"/>
        </w:rPr>
      </w:pPr>
      <w:bookmarkStart w:id="18" w:name="_Toc44682087"/>
      <w:r w:rsidRPr="003F3EF4">
        <w:rPr>
          <w:lang w:val="en-US"/>
        </w:rPr>
        <w:t>Challenges at the crossroads of grey and green infrastructure: Best practice from The Netherlands</w:t>
      </w:r>
      <w:bookmarkEnd w:id="18"/>
    </w:p>
    <w:p w14:paraId="133B5309" w14:textId="77777777" w:rsidR="004F5F6F" w:rsidRPr="003F3EF4" w:rsidRDefault="00CA3C74" w:rsidP="00790C51">
      <w:pPr>
        <w:rPr>
          <w:lang w:val="en-US"/>
        </w:rPr>
      </w:pPr>
      <w:r w:rsidRPr="003F3EF4">
        <w:rPr>
          <w:lang w:val="en-US"/>
        </w:rPr>
        <w:t>Mr. Edgar van der Grift</w:t>
      </w:r>
      <w:r w:rsidR="00790C51" w:rsidRPr="003F3EF4">
        <w:rPr>
          <w:lang w:val="en-US"/>
        </w:rPr>
        <w:t xml:space="preserve"> made a presentation on the challenges at the crossroads of grey and</w:t>
      </w:r>
      <w:r w:rsidR="00D44B99">
        <w:rPr>
          <w:lang w:val="en-US"/>
        </w:rPr>
        <w:t xml:space="preserve"> </w:t>
      </w:r>
      <w:r w:rsidR="00790C51" w:rsidRPr="003F3EF4">
        <w:rPr>
          <w:lang w:val="en-US"/>
        </w:rPr>
        <w:t>green infrastructure</w:t>
      </w:r>
      <w:r w:rsidR="00C92126" w:rsidRPr="003F3EF4">
        <w:rPr>
          <w:lang w:val="en-US"/>
        </w:rPr>
        <w:t>, with b</w:t>
      </w:r>
      <w:r w:rsidR="00790C51" w:rsidRPr="003F3EF4">
        <w:rPr>
          <w:lang w:val="en-US"/>
        </w:rPr>
        <w:t>est practice</w:t>
      </w:r>
      <w:r w:rsidR="00C92126" w:rsidRPr="003F3EF4">
        <w:rPr>
          <w:lang w:val="en-US"/>
        </w:rPr>
        <w:t xml:space="preserve"> examples</w:t>
      </w:r>
      <w:r w:rsidR="00790C51" w:rsidRPr="003F3EF4">
        <w:rPr>
          <w:lang w:val="en-US"/>
        </w:rPr>
        <w:t xml:space="preserve"> from the Netherlands</w:t>
      </w:r>
      <w:r w:rsidR="00C92126" w:rsidRPr="003F3EF4">
        <w:rPr>
          <w:lang w:val="en-US"/>
        </w:rPr>
        <w:t xml:space="preserve">. </w:t>
      </w:r>
      <w:r w:rsidR="003A63F9" w:rsidRPr="003F3EF4">
        <w:rPr>
          <w:lang w:val="en-US"/>
        </w:rPr>
        <w:t xml:space="preserve">Roads constitute a sizable area of the territory of the Netherlands – 2.5%. Constructing grey infrastructure must </w:t>
      </w:r>
      <w:r w:rsidR="003F3EF4" w:rsidRPr="003F3EF4">
        <w:rPr>
          <w:lang w:val="en-US"/>
        </w:rPr>
        <w:t>consider</w:t>
      </w:r>
      <w:r w:rsidR="003A63F9" w:rsidRPr="003F3EF4">
        <w:rPr>
          <w:lang w:val="en-US"/>
        </w:rPr>
        <w:t xml:space="preserve"> how it intersects with green areas and how it impacts their natural functions</w:t>
      </w:r>
      <w:r w:rsidR="004F5F6F" w:rsidRPr="003F3EF4">
        <w:rPr>
          <w:lang w:val="en-US"/>
        </w:rPr>
        <w:t xml:space="preserve"> and existing species</w:t>
      </w:r>
      <w:r w:rsidR="003A63F9" w:rsidRPr="003F3EF4">
        <w:rPr>
          <w:lang w:val="en-US"/>
        </w:rPr>
        <w:t xml:space="preserve">. </w:t>
      </w:r>
      <w:r w:rsidR="004F5F6F" w:rsidRPr="003F3EF4">
        <w:rPr>
          <w:lang w:val="en-US"/>
        </w:rPr>
        <w:t xml:space="preserve">Fragmentation of natural habitats has </w:t>
      </w:r>
      <w:r w:rsidR="00E96AD2" w:rsidRPr="003F3EF4">
        <w:rPr>
          <w:lang w:val="en-US"/>
        </w:rPr>
        <w:t>led</w:t>
      </w:r>
      <w:r w:rsidR="004F5F6F" w:rsidRPr="003F3EF4">
        <w:rPr>
          <w:lang w:val="en-US"/>
        </w:rPr>
        <w:t xml:space="preserve"> to a panorama where populations become isolated, and smaller, increasing chances of species population decrease or disappear. The alternative is to reconnect habitats so that populations can interact, </w:t>
      </w:r>
      <w:r w:rsidR="00E96AD2" w:rsidRPr="003F3EF4">
        <w:rPr>
          <w:lang w:val="en-US"/>
        </w:rPr>
        <w:t>move,</w:t>
      </w:r>
      <w:r w:rsidR="004F5F6F" w:rsidRPr="003F3EF4">
        <w:rPr>
          <w:lang w:val="en-US"/>
        </w:rPr>
        <w:t xml:space="preserve"> and replenish areas where there might have been drastic reductions creating species viability.</w:t>
      </w:r>
    </w:p>
    <w:p w14:paraId="65ED4A72" w14:textId="77777777" w:rsidR="003E014C" w:rsidRPr="003F3EF4" w:rsidRDefault="004F5F6F" w:rsidP="00790C51">
      <w:pPr>
        <w:rPr>
          <w:lang w:val="en-US"/>
        </w:rPr>
      </w:pPr>
      <w:r w:rsidRPr="003F3EF4">
        <w:rPr>
          <w:lang w:val="en-US"/>
        </w:rPr>
        <w:lastRenderedPageBreak/>
        <w:t>Although the logic is simple, the implementation of green infrastructure is difficult. Roads, for instance, destroy habitats through its construction, but also reduce surrounding habitat quality, they create barriers and increase mortality</w:t>
      </w:r>
      <w:r w:rsidR="00942813" w:rsidRPr="003F3EF4">
        <w:rPr>
          <w:lang w:val="en-US"/>
        </w:rPr>
        <w:t xml:space="preserve"> significantly</w:t>
      </w:r>
      <w:r w:rsidRPr="003F3EF4">
        <w:rPr>
          <w:lang w:val="en-US"/>
        </w:rPr>
        <w:t>. Roads can</w:t>
      </w:r>
      <w:r w:rsidR="003E014C" w:rsidRPr="003F3EF4">
        <w:rPr>
          <w:lang w:val="en-US"/>
        </w:rPr>
        <w:t xml:space="preserve"> be</w:t>
      </w:r>
      <w:r w:rsidRPr="003F3EF4">
        <w:rPr>
          <w:lang w:val="en-US"/>
        </w:rPr>
        <w:t xml:space="preserve"> long and wide, also through bundling with railroads. </w:t>
      </w:r>
      <w:r w:rsidR="003E014C" w:rsidRPr="003F3EF4">
        <w:rPr>
          <w:lang w:val="en-US"/>
        </w:rPr>
        <w:t>Roads became difficult barriers to cross. Species learnt to avoid them creating another layer of fragmentation of habitats.</w:t>
      </w:r>
    </w:p>
    <w:p w14:paraId="5B4DF0DF" w14:textId="77777777" w:rsidR="00BC77A5" w:rsidRPr="003F3EF4" w:rsidRDefault="003F3EF4" w:rsidP="00790C51">
      <w:pPr>
        <w:rPr>
          <w:lang w:val="en-US"/>
        </w:rPr>
      </w:pPr>
      <w:r w:rsidRPr="003F3EF4">
        <w:rPr>
          <w:lang w:val="en-US"/>
        </w:rPr>
        <w:t>Therefore,</w:t>
      </w:r>
      <w:r w:rsidR="00F524CB" w:rsidRPr="003F3EF4">
        <w:rPr>
          <w:lang w:val="en-US"/>
        </w:rPr>
        <w:t xml:space="preserve"> action is urgent to save affected populations. Grey and green must be planned in an integrated way, which causes some difficulties because different species have different needs in terms of the potential green infrastructure being offered. </w:t>
      </w:r>
    </w:p>
    <w:p w14:paraId="581E85B5" w14:textId="77777777" w:rsidR="00F524CB" w:rsidRPr="003F3EF4" w:rsidRDefault="00F524CB" w:rsidP="00790C51">
      <w:pPr>
        <w:rPr>
          <w:lang w:val="en-US"/>
        </w:rPr>
      </w:pPr>
      <w:r w:rsidRPr="003F3EF4">
        <w:rPr>
          <w:lang w:val="en-US"/>
        </w:rPr>
        <w:t xml:space="preserve">The first stage is to avoid impacts. Is a new road needed? Can it be rerouted or bundled with other grey infrastructure? Is it possible to replace the road with other transportation systems? However, this step is easily ignored and not seriously considered by planners. </w:t>
      </w:r>
    </w:p>
    <w:p w14:paraId="25FC63C5" w14:textId="77777777" w:rsidR="00F234EA" w:rsidRPr="003F3EF4" w:rsidRDefault="00F524CB" w:rsidP="00790C51">
      <w:pPr>
        <w:rPr>
          <w:lang w:val="en-US"/>
        </w:rPr>
      </w:pPr>
      <w:r w:rsidRPr="003F3EF4">
        <w:rPr>
          <w:lang w:val="en-US"/>
        </w:rPr>
        <w:t xml:space="preserve">The second step is to mitigate impacts by reducing wildlife mortality, reducing the barrier effect or the loss of habitat quality. The third step is to compensate the remaining negative effects by restoring the lost habitat somewhere else. Mitigation is one of the most popular measures. Some are, for instance, road signs. However, they tend to be ineffective. Wildlife detection systems, in comparison, have a better success rate by automatically spotting approaching wildlife and triggering dynamic signs on the road. This system shows measurable impacts on the </w:t>
      </w:r>
      <w:r w:rsidR="00D44B99" w:rsidRPr="003F3EF4">
        <w:rPr>
          <w:lang w:val="en-US"/>
        </w:rPr>
        <w:t>behavior</w:t>
      </w:r>
      <w:r w:rsidRPr="003F3EF4">
        <w:rPr>
          <w:lang w:val="en-US"/>
        </w:rPr>
        <w:t xml:space="preserve"> of drivers. Another solution are wildlife tunnels</w:t>
      </w:r>
      <w:r w:rsidR="00041F08" w:rsidRPr="003F3EF4">
        <w:rPr>
          <w:lang w:val="en-US"/>
        </w:rPr>
        <w:t xml:space="preserve">, they can be relatively small or large depending on the species being targeted. </w:t>
      </w:r>
      <w:r w:rsidR="009175DE" w:rsidRPr="003F3EF4">
        <w:rPr>
          <w:lang w:val="en-US"/>
        </w:rPr>
        <w:t xml:space="preserve">Finally, green bridges offer an efficient mitigation measure for the impact of large roads, like motorways. They can be used by many species and even set up habitats on them. There are over 80 such overpasses in the Netherlands. </w:t>
      </w:r>
    </w:p>
    <w:p w14:paraId="5E8C4F70" w14:textId="77777777" w:rsidR="00F524CB" w:rsidRPr="003F3EF4" w:rsidRDefault="00247506" w:rsidP="00790C51">
      <w:pPr>
        <w:rPr>
          <w:lang w:val="en-US"/>
        </w:rPr>
      </w:pPr>
      <w:r w:rsidRPr="003F3EF4">
        <w:rPr>
          <w:lang w:val="en-US"/>
        </w:rPr>
        <w:t xml:space="preserve">One of the challenges at the beginning of green infrastructure planning is the large amount of existing barriers, raising the question of where and how to begin. </w:t>
      </w:r>
      <w:r w:rsidR="001E5461" w:rsidRPr="003F3EF4">
        <w:rPr>
          <w:lang w:val="en-US"/>
        </w:rPr>
        <w:t>In the beginning, in the Netherlands, multiple stakeholders, from public authorities to civil society, had different takes on the measures needed, making a non-consensual starting point. The response was to develop a common method to identify mitigation measures and sites, and to prioritize those sites. The effort result in a national defragmentation programme</w:t>
      </w:r>
      <w:r w:rsidR="00560AE5" w:rsidRPr="003F3EF4">
        <w:rPr>
          <w:lang w:val="en-US"/>
        </w:rPr>
        <w:t xml:space="preserve"> with a dedicated task force. </w:t>
      </w:r>
      <w:r w:rsidR="00134AF8" w:rsidRPr="003F3EF4">
        <w:rPr>
          <w:lang w:val="en-US"/>
        </w:rPr>
        <w:t xml:space="preserve">Discussion orbited on how to identify problematic sites. Earlier </w:t>
      </w:r>
      <w:r w:rsidR="0054262E" w:rsidRPr="003F3EF4">
        <w:rPr>
          <w:lang w:val="en-US"/>
        </w:rPr>
        <w:t>road</w:t>
      </w:r>
      <w:r w:rsidR="00D44B99">
        <w:rPr>
          <w:lang w:val="en-US"/>
        </w:rPr>
        <w:t xml:space="preserve"> </w:t>
      </w:r>
      <w:r w:rsidR="0054262E" w:rsidRPr="003F3EF4">
        <w:rPr>
          <w:lang w:val="en-US"/>
        </w:rPr>
        <w:t>kill</w:t>
      </w:r>
      <w:r w:rsidR="00134AF8" w:rsidRPr="003F3EF4">
        <w:rPr>
          <w:lang w:val="en-US"/>
        </w:rPr>
        <w:t xml:space="preserve"> was used as the best proxy indicator, but it was found not to be a reliable indicator because it does not measure the populations around the problem area making the number of kills void of context and urgency. </w:t>
      </w:r>
      <w:r w:rsidR="00C7437A" w:rsidRPr="003F3EF4">
        <w:rPr>
          <w:lang w:val="en-US"/>
        </w:rPr>
        <w:t xml:space="preserve">The new approach assesses locations based on population viability and especially how crossing structures can improve that viability. </w:t>
      </w:r>
    </w:p>
    <w:p w14:paraId="47D0517B" w14:textId="77777777" w:rsidR="00C7437A" w:rsidRPr="003F3EF4" w:rsidRDefault="00E85516" w:rsidP="00790C51">
      <w:pPr>
        <w:rPr>
          <w:lang w:val="en-US"/>
        </w:rPr>
      </w:pPr>
      <w:r w:rsidRPr="003F3EF4">
        <w:rPr>
          <w:lang w:val="en-US"/>
        </w:rPr>
        <w:t>This was done by doing habitat maps</w:t>
      </w:r>
      <w:r w:rsidR="00BC1223" w:rsidRPr="003F3EF4">
        <w:rPr>
          <w:lang w:val="en-US"/>
        </w:rPr>
        <w:t xml:space="preserve"> based on population viability,</w:t>
      </w:r>
      <w:r w:rsidRPr="003F3EF4">
        <w:rPr>
          <w:lang w:val="en-US"/>
        </w:rPr>
        <w:t xml:space="preserve"> with and without infrastructure</w:t>
      </w:r>
      <w:r w:rsidR="00BC1223" w:rsidRPr="003F3EF4">
        <w:rPr>
          <w:lang w:val="en-US"/>
        </w:rPr>
        <w:t>,</w:t>
      </w:r>
      <w:r w:rsidRPr="003F3EF4">
        <w:rPr>
          <w:lang w:val="en-US"/>
        </w:rPr>
        <w:t xml:space="preserve"> clearly demonstrating those areas where the grey infrastructure has the highest negative impacts. </w:t>
      </w:r>
      <w:r w:rsidR="00B6024E" w:rsidRPr="003F3EF4">
        <w:rPr>
          <w:lang w:val="en-US"/>
        </w:rPr>
        <w:t xml:space="preserve">These are the potential sites where reconnecting habitats will have the greatest positive impact in species. </w:t>
      </w:r>
      <w:r w:rsidR="00BC1223" w:rsidRPr="003F3EF4">
        <w:rPr>
          <w:lang w:val="en-US"/>
        </w:rPr>
        <w:t xml:space="preserve">The model can also distinguish several levels of impacts, making it possible to prioritize interventions. </w:t>
      </w:r>
    </w:p>
    <w:p w14:paraId="1DD2B4B3" w14:textId="77777777" w:rsidR="00CD1B04" w:rsidRPr="003F3EF4" w:rsidRDefault="00CD1B04" w:rsidP="00CD1B04">
      <w:pPr>
        <w:rPr>
          <w:lang w:val="en-US"/>
        </w:rPr>
      </w:pPr>
      <w:r w:rsidRPr="003F3EF4">
        <w:rPr>
          <w:lang w:val="en-US"/>
        </w:rPr>
        <w:t xml:space="preserve">The results have been positive. Animals accept and use crossing structures quickly and the number of animals </w:t>
      </w:r>
      <w:r w:rsidR="003F3EF4" w:rsidRPr="003F3EF4">
        <w:rPr>
          <w:lang w:val="en-US"/>
        </w:rPr>
        <w:t>is</w:t>
      </w:r>
      <w:r w:rsidRPr="003F3EF4">
        <w:rPr>
          <w:lang w:val="en-US"/>
        </w:rPr>
        <w:t xml:space="preserve"> often higher than expected. </w:t>
      </w:r>
      <w:r w:rsidR="00C93081" w:rsidRPr="003F3EF4">
        <w:rPr>
          <w:lang w:val="en-US"/>
        </w:rPr>
        <w:t xml:space="preserve">Small amphibians and reptiles also use these corridors. </w:t>
      </w:r>
    </w:p>
    <w:p w14:paraId="376B08C6" w14:textId="77777777" w:rsidR="00F57492" w:rsidRPr="003F3EF4" w:rsidRDefault="00F57492" w:rsidP="00CD1B04">
      <w:pPr>
        <w:rPr>
          <w:lang w:val="en-US"/>
        </w:rPr>
      </w:pPr>
      <w:r w:rsidRPr="003F3EF4">
        <w:rPr>
          <w:lang w:val="en-US"/>
        </w:rPr>
        <w:t>Permanent evaluation is important to maintain success. In the case of a</w:t>
      </w:r>
      <w:r w:rsidR="002074DE" w:rsidRPr="003F3EF4">
        <w:rPr>
          <w:lang w:val="en-US"/>
        </w:rPr>
        <w:t>n area where</w:t>
      </w:r>
      <w:r w:rsidRPr="003F3EF4">
        <w:rPr>
          <w:lang w:val="en-US"/>
        </w:rPr>
        <w:t xml:space="preserve"> tunnel</w:t>
      </w:r>
      <w:r w:rsidR="002074DE" w:rsidRPr="003F3EF4">
        <w:rPr>
          <w:lang w:val="en-US"/>
        </w:rPr>
        <w:t>s</w:t>
      </w:r>
      <w:r w:rsidRPr="003F3EF4">
        <w:rPr>
          <w:lang w:val="en-US"/>
        </w:rPr>
        <w:t xml:space="preserve"> for toads</w:t>
      </w:r>
      <w:r w:rsidR="002074DE" w:rsidRPr="003F3EF4">
        <w:rPr>
          <w:lang w:val="en-US"/>
        </w:rPr>
        <w:t xml:space="preserve"> were built</w:t>
      </w:r>
      <w:r w:rsidRPr="003F3EF4">
        <w:rPr>
          <w:lang w:val="en-US"/>
        </w:rPr>
        <w:t xml:space="preserve">, only 31% were using </w:t>
      </w:r>
      <w:r w:rsidR="002074DE" w:rsidRPr="003F3EF4">
        <w:rPr>
          <w:lang w:val="en-US"/>
        </w:rPr>
        <w:t>them</w:t>
      </w:r>
      <w:r w:rsidRPr="003F3EF4">
        <w:rPr>
          <w:lang w:val="en-US"/>
        </w:rPr>
        <w:t xml:space="preserve"> to access their breeding grounds. Simultaneously, it became visible that</w:t>
      </w:r>
      <w:r w:rsidR="002074DE" w:rsidRPr="003F3EF4">
        <w:rPr>
          <w:lang w:val="en-US"/>
        </w:rPr>
        <w:t xml:space="preserve"> the</w:t>
      </w:r>
      <w:r w:rsidRPr="003F3EF4">
        <w:rPr>
          <w:lang w:val="en-US"/>
        </w:rPr>
        <w:t xml:space="preserve"> population was declining. It was found that the tunnels were too far apart and that a higher density of tunnels w</w:t>
      </w:r>
      <w:r w:rsidR="002074DE" w:rsidRPr="003F3EF4">
        <w:rPr>
          <w:lang w:val="en-US"/>
        </w:rPr>
        <w:t>as</w:t>
      </w:r>
      <w:r w:rsidRPr="003F3EF4">
        <w:rPr>
          <w:lang w:val="en-US"/>
        </w:rPr>
        <w:t xml:space="preserve"> needed. It is therefore important to monitor and evaluate the impacts of measures to ensure they are fit for purpose. </w:t>
      </w:r>
    </w:p>
    <w:p w14:paraId="203C744A" w14:textId="77777777" w:rsidR="00B36A3A" w:rsidRPr="003F3EF4" w:rsidRDefault="00B36A3A" w:rsidP="00B36A3A">
      <w:pPr>
        <w:rPr>
          <w:lang w:val="en-US"/>
        </w:rPr>
      </w:pPr>
      <w:r w:rsidRPr="003F3EF4">
        <w:rPr>
          <w:lang w:val="en-US"/>
        </w:rPr>
        <w:t>Mr. Edgar van der Grift recommended the audience to look for further information about the topic in the “Handbook of Road Ecology”</w:t>
      </w:r>
      <w:r w:rsidRPr="003F3EF4">
        <w:rPr>
          <w:rStyle w:val="Sprotnaopomba-sklic"/>
          <w:lang w:val="en-US"/>
        </w:rPr>
        <w:footnoteReference w:id="5"/>
      </w:r>
      <w:r w:rsidRPr="003F3EF4">
        <w:rPr>
          <w:lang w:val="en-US"/>
        </w:rPr>
        <w:t>.</w:t>
      </w:r>
    </w:p>
    <w:p w14:paraId="4A4604FD" w14:textId="77777777" w:rsidR="00CD49B5" w:rsidRPr="003F3EF4" w:rsidRDefault="00CD49B5" w:rsidP="00CD49B5">
      <w:pPr>
        <w:rPr>
          <w:lang w:val="en-US"/>
        </w:rPr>
      </w:pPr>
    </w:p>
    <w:p w14:paraId="7B3A2A09" w14:textId="77777777" w:rsidR="00231AF6" w:rsidRPr="003F3EF4" w:rsidRDefault="00CA3C74" w:rsidP="00C035AC">
      <w:pPr>
        <w:pStyle w:val="Naslov2"/>
        <w:rPr>
          <w:lang w:val="en-US"/>
        </w:rPr>
      </w:pPr>
      <w:bookmarkStart w:id="19" w:name="_Toc44682088"/>
      <w:r w:rsidRPr="003F3EF4">
        <w:rPr>
          <w:lang w:val="en-US"/>
        </w:rPr>
        <w:t>Mitigation measures of habitat fragmentation: Prioritization of green bridges and planning process for national ecological corridors in Austria</w:t>
      </w:r>
      <w:bookmarkEnd w:id="19"/>
    </w:p>
    <w:p w14:paraId="016B8A18" w14:textId="77777777" w:rsidR="00CD49B5" w:rsidRPr="003F3EF4" w:rsidRDefault="00CA3C74" w:rsidP="00CD49B5">
      <w:pPr>
        <w:rPr>
          <w:lang w:val="en-US"/>
        </w:rPr>
      </w:pPr>
      <w:r w:rsidRPr="003F3EF4">
        <w:rPr>
          <w:lang w:val="en-US"/>
        </w:rPr>
        <w:t>Mr. Gebhard Banko</w:t>
      </w:r>
      <w:r w:rsidR="00196200" w:rsidRPr="003F3EF4">
        <w:rPr>
          <w:lang w:val="en-US"/>
        </w:rPr>
        <w:t xml:space="preserve"> presented the mitigation measures for habitat fragmentation in Austria through the prioritization of green bridges and planning process for ecological corridors. </w:t>
      </w:r>
    </w:p>
    <w:p w14:paraId="159D60B6" w14:textId="77777777" w:rsidR="00047CFA" w:rsidRPr="003F3EF4" w:rsidRDefault="00047CFA" w:rsidP="00CD49B5">
      <w:pPr>
        <w:rPr>
          <w:lang w:val="en-US"/>
        </w:rPr>
      </w:pPr>
      <w:r w:rsidRPr="003F3EF4">
        <w:rPr>
          <w:lang w:val="en-US"/>
        </w:rPr>
        <w:lastRenderedPageBreak/>
        <w:t xml:space="preserve">Setting the context, Mr. Gebhard Banko introduced why green bridges are necessary: fragmentation is a serious biodiversity threat already documented in political settings such as the EU, and other national and international initiatives like the Sustainable Developments Goals and the Convention on Biodiversity. The location of green infrastructure should be led by scientific knowledge. The spatial (blue and green) corridors need to be identified and standards for existing and new infrastructure should be developed. The stakeholders involved are diverse – the political level, spatial planning, nature conservation, agriculture, and hunting, etc. Finally, it is important to acknowledge that progress cannot be made without setting the issue in the political agenda and by raising awareness and public acceptance. </w:t>
      </w:r>
    </w:p>
    <w:p w14:paraId="5193DD1D" w14:textId="77777777" w:rsidR="00047CFA" w:rsidRPr="003F3EF4" w:rsidRDefault="00047CFA" w:rsidP="00CD49B5">
      <w:pPr>
        <w:rPr>
          <w:lang w:val="en-US"/>
        </w:rPr>
      </w:pPr>
      <w:r w:rsidRPr="003F3EF4">
        <w:rPr>
          <w:lang w:val="en-US"/>
        </w:rPr>
        <w:t>In Austria, the identification of ecological corridors went through a decades</w:t>
      </w:r>
      <w:r w:rsidR="003F3EF4">
        <w:rPr>
          <w:lang w:val="en-US"/>
        </w:rPr>
        <w:t>’</w:t>
      </w:r>
      <w:r w:rsidRPr="003F3EF4">
        <w:rPr>
          <w:lang w:val="en-US"/>
        </w:rPr>
        <w:t xml:space="preserve"> long development. In the 1980’s </w:t>
      </w:r>
      <w:r w:rsidR="00A3050B" w:rsidRPr="003F3EF4">
        <w:rPr>
          <w:lang w:val="en-US"/>
        </w:rPr>
        <w:t>it started with biotope networks, mostly at regional level, and hunting driven approaches. In the 1990’s, through a WWF initiative, the idea of ecological corridors was introduced, and the first GIS based analysis work on connectivity was made. On the 2000’s, green bridges were prioritized for existing infrastructure (out of which few were built due to the cost of 2 to 6 ME per bridge</w:t>
      </w:r>
      <w:r w:rsidR="00306EAB" w:rsidRPr="003F3EF4">
        <w:rPr>
          <w:lang w:val="en-US"/>
        </w:rPr>
        <w:t>, 20 are expected to be built until 2027</w:t>
      </w:r>
      <w:r w:rsidR="00A3050B" w:rsidRPr="003F3EF4">
        <w:rPr>
          <w:lang w:val="en-US"/>
        </w:rPr>
        <w:t xml:space="preserve">), and standards for new roads construction was introduced, including mitigation measures. The first GIS model on connectivity was developed in 2005 for lack of land cover data until then. It was a resistance-based model combining remote sensing and in-situ observations. Based on that Austria developed draft ecological corridors, also connecting to </w:t>
      </w:r>
      <w:r w:rsidR="003F3EF4" w:rsidRPr="003F3EF4">
        <w:rPr>
          <w:lang w:val="en-US"/>
        </w:rPr>
        <w:t>neighboring</w:t>
      </w:r>
      <w:r w:rsidR="00A3050B" w:rsidRPr="003F3EF4">
        <w:rPr>
          <w:lang w:val="en-US"/>
        </w:rPr>
        <w:t xml:space="preserve"> countries, for large carnivores. The draft was only a national overview not appropriate for site management. 2018 saw a reengineering of the draft corridors with better data. </w:t>
      </w:r>
      <w:r w:rsidR="009A50D7" w:rsidRPr="003F3EF4">
        <w:rPr>
          <w:lang w:val="en-US"/>
        </w:rPr>
        <w:t>Th</w:t>
      </w:r>
      <w:r w:rsidR="00A3050B" w:rsidRPr="003F3EF4">
        <w:rPr>
          <w:lang w:val="en-US"/>
        </w:rPr>
        <w:t xml:space="preserve">e GIS outcomes </w:t>
      </w:r>
      <w:r w:rsidR="009A50D7" w:rsidRPr="003F3EF4">
        <w:rPr>
          <w:lang w:val="en-US"/>
        </w:rPr>
        <w:t xml:space="preserve">were verified </w:t>
      </w:r>
      <w:r w:rsidR="00A3050B" w:rsidRPr="003F3EF4">
        <w:rPr>
          <w:lang w:val="en-US"/>
        </w:rPr>
        <w:t>with in-situ verifications</w:t>
      </w:r>
      <w:r w:rsidR="009A50D7" w:rsidRPr="003F3EF4">
        <w:rPr>
          <w:lang w:val="en-US"/>
        </w:rPr>
        <w:t xml:space="preserve"> and local expertise for valley crossings</w:t>
      </w:r>
      <w:r w:rsidR="00A3050B" w:rsidRPr="003F3EF4">
        <w:rPr>
          <w:lang w:val="en-US"/>
        </w:rPr>
        <w:t xml:space="preserve">. </w:t>
      </w:r>
    </w:p>
    <w:p w14:paraId="30969351" w14:textId="77777777" w:rsidR="009A50D7" w:rsidRPr="003F3EF4" w:rsidRDefault="009A50D7" w:rsidP="00CD49B5">
      <w:pPr>
        <w:rPr>
          <w:lang w:val="en-US"/>
        </w:rPr>
      </w:pPr>
      <w:r w:rsidRPr="003F3EF4">
        <w:rPr>
          <w:lang w:val="en-US"/>
        </w:rPr>
        <w:t xml:space="preserve">The corridors had a recent change of focus from mere wildlife pathways to connectivity of living spaces, even for human beings. The main priorities are to ensure the connectivity is created or maintained, with a minimum distance from settlements and further urbanization. For planning purposes, was important to go down in the level of scale to provide planning tools on a local and regional levels. </w:t>
      </w:r>
    </w:p>
    <w:p w14:paraId="1B9E4A44" w14:textId="77777777" w:rsidR="00306EAB" w:rsidRPr="003F3EF4" w:rsidRDefault="00306EAB" w:rsidP="00CD49B5">
      <w:pPr>
        <w:rPr>
          <w:lang w:val="en-US"/>
        </w:rPr>
      </w:pPr>
      <w:r w:rsidRPr="003F3EF4">
        <w:rPr>
          <w:lang w:val="en-US"/>
        </w:rPr>
        <w:t xml:space="preserve">The construction of green bridges has been slow for the past 30 years. The idea started with 57 priority bridges, later reduced to 20 due to cost. Only 4 are built so far. The progress is partially delayed by the need to coordinate the bridges with local planning to avoid a spatial use of nearby areas that might make the bridges redundant, but also by the road company that delays the investment, perhaps waiting for a more </w:t>
      </w:r>
      <w:r w:rsidR="003F3EF4" w:rsidRPr="003F3EF4">
        <w:rPr>
          <w:lang w:val="en-US"/>
        </w:rPr>
        <w:t>favorable</w:t>
      </w:r>
      <w:r w:rsidRPr="003F3EF4">
        <w:rPr>
          <w:lang w:val="en-US"/>
        </w:rPr>
        <w:t xml:space="preserve"> political climate where the investment will be scrapped</w:t>
      </w:r>
      <w:r w:rsidR="0091137E" w:rsidRPr="003F3EF4">
        <w:rPr>
          <w:lang w:val="en-US"/>
        </w:rPr>
        <w:t xml:space="preserve"> (although the legal deadline for construction</w:t>
      </w:r>
      <w:r w:rsidR="00CC24E1" w:rsidRPr="003F3EF4">
        <w:rPr>
          <w:lang w:val="en-US"/>
        </w:rPr>
        <w:t xml:space="preserve"> of 20 green bridges</w:t>
      </w:r>
      <w:r w:rsidR="0091137E" w:rsidRPr="003F3EF4">
        <w:rPr>
          <w:lang w:val="en-US"/>
        </w:rPr>
        <w:t xml:space="preserve"> is 2027)</w:t>
      </w:r>
      <w:r w:rsidRPr="003F3EF4">
        <w:rPr>
          <w:lang w:val="en-US"/>
        </w:rPr>
        <w:t>.</w:t>
      </w:r>
    </w:p>
    <w:p w14:paraId="2293E341" w14:textId="77777777" w:rsidR="00CC24E1" w:rsidRPr="003F3EF4" w:rsidRDefault="00CC24E1" w:rsidP="00CD49B5">
      <w:pPr>
        <w:rPr>
          <w:lang w:val="en-US"/>
        </w:rPr>
      </w:pPr>
      <w:r w:rsidRPr="003F3EF4">
        <w:rPr>
          <w:lang w:val="en-US"/>
        </w:rPr>
        <w:t xml:space="preserve">Another issue is the connection of green bridges and spatial planning. The green bridges require that surrounding areas be kept clear of development. Stakeholders like farmers are resistant for fear of new conservation measures. </w:t>
      </w:r>
      <w:r w:rsidR="00C2680D" w:rsidRPr="003F3EF4">
        <w:rPr>
          <w:lang w:val="en-US"/>
        </w:rPr>
        <w:t>Since spatial planning is kept at federal level, Austria is attempting to develop planning maps and related information so that further steps downstream</w:t>
      </w:r>
      <w:r w:rsidR="008C1370" w:rsidRPr="003F3EF4">
        <w:rPr>
          <w:lang w:val="en-US"/>
        </w:rPr>
        <w:t>,</w:t>
      </w:r>
      <w:r w:rsidR="00C2680D" w:rsidRPr="003F3EF4">
        <w:rPr>
          <w:lang w:val="en-US"/>
        </w:rPr>
        <w:t xml:space="preserve"> from civil servants</w:t>
      </w:r>
      <w:r w:rsidR="008C1370" w:rsidRPr="003F3EF4">
        <w:rPr>
          <w:lang w:val="en-US"/>
        </w:rPr>
        <w:t>,</w:t>
      </w:r>
      <w:r w:rsidR="003F3EF4" w:rsidRPr="003F3EF4">
        <w:rPr>
          <w:lang w:val="en-US"/>
        </w:rPr>
        <w:t>must</w:t>
      </w:r>
      <w:r w:rsidR="00C2680D" w:rsidRPr="003F3EF4">
        <w:rPr>
          <w:lang w:val="en-US"/>
        </w:rPr>
        <w:t xml:space="preserve"> take them into account, thus maintaining the green bridges viability. The corridor plans are also present in the forest development plan, an important vector since a large area of Austria is forested. </w:t>
      </w:r>
    </w:p>
    <w:p w14:paraId="1E81F235" w14:textId="77777777" w:rsidR="00C2680D" w:rsidRPr="003F3EF4" w:rsidRDefault="00C2680D" w:rsidP="00CD49B5">
      <w:pPr>
        <w:rPr>
          <w:lang w:val="en-US"/>
        </w:rPr>
      </w:pPr>
      <w:r w:rsidRPr="003F3EF4">
        <w:rPr>
          <w:lang w:val="en-US"/>
        </w:rPr>
        <w:t xml:space="preserve">Regarding bottlenecks, Austria is facing the biggest difficulties in the valleys. All the infrastructure, rivers and settlements are in the valleys causing a major disruption to continuity of habitats. </w:t>
      </w:r>
      <w:r w:rsidR="00E6517B" w:rsidRPr="003F3EF4">
        <w:rPr>
          <w:lang w:val="en-US"/>
        </w:rPr>
        <w:t xml:space="preserve">This shows a disconnection of the local planning process. Austria found that dividing the corridors into segments helped identifying the bottlenecks. The potential solutions to transport infrastructure tend to be green bridges, but settlements pose a bigger challenge. They enlarge the roads and provide a substantial interruption. </w:t>
      </w:r>
    </w:p>
    <w:p w14:paraId="7A359A91" w14:textId="77777777" w:rsidR="00E6517B" w:rsidRPr="003F3EF4" w:rsidRDefault="00E6517B" w:rsidP="00CD49B5">
      <w:pPr>
        <w:rPr>
          <w:lang w:val="en-US"/>
        </w:rPr>
      </w:pPr>
      <w:r w:rsidRPr="003F3EF4">
        <w:rPr>
          <w:lang w:val="en-US"/>
        </w:rPr>
        <w:t>In parallel, there is an initiative to enlarge the scope of ecological corridors in Austria by aligning them with other initiatives like the European Green Belt, the Common Agricultural Policy</w:t>
      </w:r>
      <w:r w:rsidR="00287B88" w:rsidRPr="003F3EF4">
        <w:rPr>
          <w:lang w:val="en-US"/>
        </w:rPr>
        <w:t xml:space="preserve"> (promotion of flowering strips)</w:t>
      </w:r>
      <w:r w:rsidRPr="003F3EF4">
        <w:rPr>
          <w:lang w:val="en-US"/>
        </w:rPr>
        <w:t xml:space="preserve">, climate change mitigation and adaptation measures, UNESCO’s network of primary beech forests in Europe covering 12 countries. </w:t>
      </w:r>
    </w:p>
    <w:p w14:paraId="7577992B" w14:textId="77777777" w:rsidR="009A50D7" w:rsidRPr="003F3EF4" w:rsidRDefault="001E2021" w:rsidP="00CD49B5">
      <w:pPr>
        <w:rPr>
          <w:lang w:val="en-US"/>
        </w:rPr>
      </w:pPr>
      <w:r w:rsidRPr="003F3EF4">
        <w:rPr>
          <w:lang w:val="en-US"/>
        </w:rPr>
        <w:t>Communication of results is essential to raise acceptance of green infrastructures measures. Austria maintains a geodata portal to keep the public informed</w:t>
      </w:r>
      <w:r w:rsidRPr="003F3EF4">
        <w:rPr>
          <w:rStyle w:val="Sprotnaopomba-sklic"/>
          <w:lang w:val="en-US"/>
        </w:rPr>
        <w:footnoteReference w:id="6"/>
      </w:r>
      <w:r w:rsidRPr="003F3EF4">
        <w:rPr>
          <w:lang w:val="en-US"/>
        </w:rPr>
        <w:t xml:space="preserve">. Other initiatives include education and an app for children to identify animal tracks, creating custodians of wildlife in the area. </w:t>
      </w:r>
    </w:p>
    <w:p w14:paraId="083C076D" w14:textId="77777777" w:rsidR="003D3E8F" w:rsidRPr="003F3EF4" w:rsidRDefault="001E2021" w:rsidP="00CD49B5">
      <w:pPr>
        <w:rPr>
          <w:lang w:val="en-US"/>
        </w:rPr>
      </w:pPr>
      <w:r w:rsidRPr="003F3EF4">
        <w:rPr>
          <w:lang w:val="en-US"/>
        </w:rPr>
        <w:lastRenderedPageBreak/>
        <w:t xml:space="preserve">In conclusion, the discussion process can take a long time, integrating various sectors, and with considerable investment cases. It is necessary to use integrated spatial planning to demonstrate positive results to stakeholders, such as political actors, landowners, and other users of the space. </w:t>
      </w:r>
    </w:p>
    <w:p w14:paraId="01F59D5E" w14:textId="77777777" w:rsidR="00047CFA" w:rsidRPr="003F3EF4" w:rsidRDefault="00047CFA" w:rsidP="00CD49B5">
      <w:pPr>
        <w:rPr>
          <w:lang w:val="en-US"/>
        </w:rPr>
      </w:pPr>
    </w:p>
    <w:p w14:paraId="46A2DE8A" w14:textId="77777777" w:rsidR="00231AF6" w:rsidRPr="003F3EF4" w:rsidRDefault="00CA3C74" w:rsidP="00C035AC">
      <w:pPr>
        <w:pStyle w:val="Naslov2"/>
        <w:rPr>
          <w:lang w:val="en-US"/>
        </w:rPr>
      </w:pPr>
      <w:bookmarkStart w:id="20" w:name="_Toc44682089"/>
      <w:r w:rsidRPr="003F3EF4">
        <w:rPr>
          <w:lang w:val="en-US"/>
        </w:rPr>
        <w:t>Ecological connectivity in transboundary context and challenges, related to the regional coordination of the management of protected areas</w:t>
      </w:r>
      <w:bookmarkEnd w:id="20"/>
    </w:p>
    <w:p w14:paraId="7140213C" w14:textId="77777777" w:rsidR="00CA3C74" w:rsidRPr="003F3EF4" w:rsidRDefault="00CA3C74" w:rsidP="00CA3C74">
      <w:pPr>
        <w:rPr>
          <w:lang w:val="en-US"/>
        </w:rPr>
      </w:pPr>
      <w:r w:rsidRPr="003F3EF4">
        <w:rPr>
          <w:lang w:val="en-US"/>
        </w:rPr>
        <w:t>Mr. Nicholas Hanley</w:t>
      </w:r>
      <w:r w:rsidR="00D44B99">
        <w:rPr>
          <w:lang w:val="en-US"/>
        </w:rPr>
        <w:t xml:space="preserve"> </w:t>
      </w:r>
      <w:r w:rsidR="00CC637D" w:rsidRPr="003F3EF4">
        <w:rPr>
          <w:lang w:val="en-US"/>
        </w:rPr>
        <w:t xml:space="preserve">noted that the interventions so far in the workshop showed many of the pressures on biodiversity that we face at all levels. Even in the EU, where significant progress was made, for instance through Natura 2000, there are problems. Natura 2000 is made of many individual sites, covering around 18% of the territory of Member States, and it has been recognized as one of the most significant nature conservation efforts in the world. In addition, the work done on green infrastructure and the </w:t>
      </w:r>
      <w:r w:rsidR="00FC50EE" w:rsidRPr="003F3EF4">
        <w:rPr>
          <w:lang w:val="en-US"/>
        </w:rPr>
        <w:t>pickup</w:t>
      </w:r>
      <w:r w:rsidR="00CC637D" w:rsidRPr="003F3EF4">
        <w:rPr>
          <w:lang w:val="en-US"/>
        </w:rPr>
        <w:t xml:space="preserve"> it is receiving in the EU Green Deal and the Biodiversity Strategy, demonstrates the EU is committing itself to establish more connectivity and protection in the wider landscape. However, the situation remains that the Natura 2000 network is still fragmented. As it was established in the workshop, isolated populations have questionable sustainability. More corridors are needed for migration, and some species, like the lynx, need more space. </w:t>
      </w:r>
    </w:p>
    <w:p w14:paraId="4447E81E" w14:textId="77777777" w:rsidR="00CC637D" w:rsidRPr="003F3EF4" w:rsidRDefault="00CC637D" w:rsidP="00CA3C74">
      <w:pPr>
        <w:rPr>
          <w:lang w:val="en-US"/>
        </w:rPr>
      </w:pPr>
      <w:r w:rsidRPr="003F3EF4">
        <w:rPr>
          <w:lang w:val="en-US"/>
        </w:rPr>
        <w:t xml:space="preserve">The EU is looking at the applicants in the West Balkan region to join it in those efforts. The countries have been making efforts for years to implement the EU’s environmental law and, in particular, Natura 2000. During the workshop, it was possible to hear about the encouraging progress achieved. A solid basis of Natura 2000 is essential. And just like in the EU, there is still much to be done. The conflict between pressures for development and the ambition to protect biodiversity cause a dilemma. The West Balkans </w:t>
      </w:r>
      <w:r w:rsidR="0055628E" w:rsidRPr="003F3EF4">
        <w:rPr>
          <w:lang w:val="en-US"/>
        </w:rPr>
        <w:t>phenomenal biodiversity, and its significant area of natural landscapes, is under threat.</w:t>
      </w:r>
    </w:p>
    <w:p w14:paraId="15A0A157" w14:textId="77777777" w:rsidR="0055628E" w:rsidRPr="003F3EF4" w:rsidRDefault="0055628E" w:rsidP="00CA3C74">
      <w:pPr>
        <w:rPr>
          <w:lang w:val="en-US"/>
        </w:rPr>
      </w:pPr>
      <w:r w:rsidRPr="003F3EF4">
        <w:rPr>
          <w:lang w:val="en-US"/>
        </w:rPr>
        <w:t xml:space="preserve">It is important to recognize this, and to consider that the region is made up of relatively small countries, whose borders </w:t>
      </w:r>
      <w:r w:rsidR="003F3EF4" w:rsidRPr="003F3EF4">
        <w:rPr>
          <w:lang w:val="en-US"/>
        </w:rPr>
        <w:t>crisscross</w:t>
      </w:r>
      <w:r w:rsidRPr="003F3EF4">
        <w:rPr>
          <w:lang w:val="en-US"/>
        </w:rPr>
        <w:t xml:space="preserve"> biodiversity values. It is therefore important to have more cooperation and to identify the connectivity bottlenecks within and between the countries.</w:t>
      </w:r>
    </w:p>
    <w:p w14:paraId="4E5A434C" w14:textId="16E92FD3" w:rsidR="0055628E" w:rsidRPr="003F3EF4" w:rsidRDefault="0055628E" w:rsidP="00CA3C74">
      <w:pPr>
        <w:rPr>
          <w:lang w:val="en-US"/>
        </w:rPr>
      </w:pPr>
      <w:r w:rsidRPr="003F3EF4">
        <w:rPr>
          <w:lang w:val="en-US"/>
        </w:rPr>
        <w:t xml:space="preserve">It becomes essential to identify common priorities for action and agree on what </w:t>
      </w:r>
      <w:r w:rsidR="00BB725C" w:rsidRPr="003F3EF4">
        <w:rPr>
          <w:lang w:val="en-US"/>
        </w:rPr>
        <w:t xml:space="preserve">connectivity </w:t>
      </w:r>
      <w:r w:rsidRPr="003F3EF4">
        <w:rPr>
          <w:lang w:val="en-US"/>
        </w:rPr>
        <w:t xml:space="preserve">mechanisms </w:t>
      </w:r>
      <w:r w:rsidR="00BB725C" w:rsidRPr="003F3EF4">
        <w:rPr>
          <w:lang w:val="en-US"/>
        </w:rPr>
        <w:t>are needed</w:t>
      </w:r>
      <w:r w:rsidRPr="003F3EF4">
        <w:rPr>
          <w:lang w:val="en-US"/>
        </w:rPr>
        <w:t xml:space="preserve">. The work being done in EUSAIR is inspiring. The participating countries are showing that it is possible to cooperate and to link coastal and terrestrial issues. There have been other initiatives as well. For instance, the GIZ funded project around Skadar Lake, involving Albania and Montenegro, brough forward a successful cooperation to preserve blue biodiversity resources. </w:t>
      </w:r>
      <w:r w:rsidR="00597C74" w:rsidRPr="00BB725C">
        <w:t>This is especially remarkable</w:t>
      </w:r>
      <w:r w:rsidR="00597C74">
        <w:t xml:space="preserve">, considering the high conservation importance of the river systems in the region and the increasing pressure from many hydropower developments without </w:t>
      </w:r>
      <w:r w:rsidR="00597C74" w:rsidRPr="009D7A19">
        <w:t>adequate environmental impact assessment</w:t>
      </w:r>
      <w:r w:rsidR="00597C74">
        <w:t>,</w:t>
      </w:r>
      <w:r w:rsidR="00597C74" w:rsidRPr="009D7A19">
        <w:t xml:space="preserve"> which are seriously prejudicing the conservation of the critical value of these rivers</w:t>
      </w:r>
      <w:r w:rsidR="00BB725C" w:rsidRPr="003F3EF4">
        <w:rPr>
          <w:lang w:val="en-US"/>
        </w:rPr>
        <w:t xml:space="preserve">. </w:t>
      </w:r>
    </w:p>
    <w:p w14:paraId="77D49964" w14:textId="77777777" w:rsidR="00BB725C" w:rsidRPr="003F3EF4" w:rsidRDefault="00BB725C" w:rsidP="00CA3C74">
      <w:pPr>
        <w:rPr>
          <w:lang w:val="en-US"/>
        </w:rPr>
      </w:pPr>
      <w:r w:rsidRPr="003F3EF4">
        <w:rPr>
          <w:lang w:val="en-US"/>
        </w:rPr>
        <w:t xml:space="preserve">Finally, it is essential that there is more political buy in. The will to join the EU necessitates that implementation of the EU acquis is taken seriously. It requires the countries to demonstrate ambition in terms of the policy goals put forward by the EU Green Deal and the Green Agenda for Enlargement. </w:t>
      </w:r>
    </w:p>
    <w:p w14:paraId="320D88EA" w14:textId="77777777" w:rsidR="009812D8" w:rsidRPr="003F3EF4" w:rsidRDefault="009812D8" w:rsidP="00F73FD7">
      <w:pPr>
        <w:rPr>
          <w:lang w:val="en-US"/>
        </w:rPr>
      </w:pPr>
    </w:p>
    <w:p w14:paraId="4C4A4EF3" w14:textId="77777777" w:rsidR="00552E61" w:rsidRPr="003F3EF4" w:rsidRDefault="00CA3C74" w:rsidP="00355411">
      <w:pPr>
        <w:pStyle w:val="Naslov2"/>
        <w:ind w:left="578" w:hanging="578"/>
        <w:rPr>
          <w:lang w:val="en-US"/>
        </w:rPr>
      </w:pPr>
      <w:bookmarkStart w:id="21" w:name="_Toc44682090"/>
      <w:r w:rsidRPr="003F3EF4">
        <w:rPr>
          <w:lang w:val="en-US"/>
        </w:rPr>
        <w:t>EPPA GI Study identified priority areas for ecosystem restoration and green infrastructure deployment, aimed at contributing to the goals of EU Nature Legislation</w:t>
      </w:r>
      <w:bookmarkEnd w:id="21"/>
    </w:p>
    <w:p w14:paraId="59C3A73A" w14:textId="77777777" w:rsidR="00CA3C74" w:rsidRPr="003F3EF4" w:rsidRDefault="00CA3C74" w:rsidP="00CA3C74">
      <w:pPr>
        <w:rPr>
          <w:lang w:val="en-US"/>
        </w:rPr>
      </w:pPr>
      <w:r w:rsidRPr="003F3EF4">
        <w:rPr>
          <w:lang w:val="en-US"/>
        </w:rPr>
        <w:t>Mr. Ventzislav Vassilev</w:t>
      </w:r>
      <w:r w:rsidR="00DD5D8B" w:rsidRPr="003F3EF4">
        <w:rPr>
          <w:lang w:val="en-US"/>
        </w:rPr>
        <w:t xml:space="preserve"> presented the </w:t>
      </w:r>
      <w:r w:rsidR="00103943" w:rsidRPr="003F3EF4">
        <w:rPr>
          <w:lang w:val="en-US"/>
        </w:rPr>
        <w:t>priority areas, recommendations and proposed follow-up actions in the West Balkan region</w:t>
      </w:r>
      <w:r w:rsidR="00DD5D8B" w:rsidRPr="003F3EF4">
        <w:rPr>
          <w:lang w:val="en-US"/>
        </w:rPr>
        <w:t xml:space="preserve"> put forward in the</w:t>
      </w:r>
      <w:r w:rsidR="00BE625D" w:rsidRPr="003F3EF4">
        <w:rPr>
          <w:lang w:val="en-US"/>
        </w:rPr>
        <w:t xml:space="preserve"> draft</w:t>
      </w:r>
      <w:r w:rsidR="00DD5D8B" w:rsidRPr="003F3EF4">
        <w:rPr>
          <w:lang w:val="en-US"/>
        </w:rPr>
        <w:t xml:space="preserve"> study. </w:t>
      </w:r>
    </w:p>
    <w:p w14:paraId="41F34BF0" w14:textId="77777777" w:rsidR="00BE625D" w:rsidRPr="003F3EF4" w:rsidRDefault="00BE625D" w:rsidP="00BE625D">
      <w:pPr>
        <w:rPr>
          <w:lang w:val="en-US"/>
        </w:rPr>
      </w:pPr>
      <w:r w:rsidRPr="003F3EF4">
        <w:rPr>
          <w:lang w:val="en-US"/>
        </w:rPr>
        <w:t xml:space="preserve">The identification of priority areas in the study had 2 steps. The first step sought to define nature protection sites with transboundary importance based on the collection and review of country-specific information about the networks of PAs, EMERALD sites, and identification of potential Natura 2000 sites. The criteria below </w:t>
      </w:r>
      <w:r w:rsidR="003F3EF4" w:rsidRPr="003F3EF4">
        <w:rPr>
          <w:lang w:val="en-US"/>
        </w:rPr>
        <w:t>were</w:t>
      </w:r>
      <w:r w:rsidRPr="003F3EF4">
        <w:rPr>
          <w:lang w:val="en-US"/>
        </w:rPr>
        <w:t xml:space="preserve"> used to select and prioritizing the sites: </w:t>
      </w:r>
    </w:p>
    <w:p w14:paraId="2DB5174C" w14:textId="77777777" w:rsidR="00BE625D" w:rsidRPr="003F3EF4" w:rsidRDefault="00BE625D" w:rsidP="00BE625D">
      <w:pPr>
        <w:rPr>
          <w:lang w:val="en-US"/>
        </w:rPr>
      </w:pPr>
    </w:p>
    <w:p w14:paraId="174B81AC" w14:textId="77777777" w:rsidR="00BE625D" w:rsidRPr="003F3EF4" w:rsidRDefault="00BE625D" w:rsidP="00BE625D">
      <w:pPr>
        <w:keepNext/>
        <w:jc w:val="center"/>
        <w:rPr>
          <w:lang w:val="en-US"/>
        </w:rPr>
      </w:pPr>
      <w:r w:rsidRPr="003F3EF4">
        <w:rPr>
          <w:noProof/>
          <w:lang w:val="sl-SI" w:eastAsia="sl-SI"/>
        </w:rPr>
        <w:lastRenderedPageBreak/>
        <w:drawing>
          <wp:inline distT="0" distB="0" distL="0" distR="0" wp14:anchorId="084CECCF" wp14:editId="0A257F52">
            <wp:extent cx="3857625" cy="23145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57625" cy="2314575"/>
                    </a:xfrm>
                    <a:prstGeom prst="rect">
                      <a:avLst/>
                    </a:prstGeom>
                  </pic:spPr>
                </pic:pic>
              </a:graphicData>
            </a:graphic>
          </wp:inline>
        </w:drawing>
      </w:r>
    </w:p>
    <w:p w14:paraId="46BA6CC4" w14:textId="77777777" w:rsidR="00BE625D" w:rsidRPr="003F3EF4" w:rsidRDefault="00BE625D" w:rsidP="00BE625D">
      <w:pPr>
        <w:pStyle w:val="Napis"/>
        <w:jc w:val="center"/>
        <w:rPr>
          <w:lang w:val="en-US"/>
        </w:rPr>
      </w:pPr>
      <w:r w:rsidRPr="003F3EF4">
        <w:rPr>
          <w:lang w:val="en-US"/>
        </w:rPr>
        <w:t xml:space="preserve">Figure </w:t>
      </w:r>
      <w:r w:rsidR="0017495D" w:rsidRPr="003F3EF4">
        <w:rPr>
          <w:lang w:val="en-US"/>
        </w:rPr>
        <w:fldChar w:fldCharType="begin"/>
      </w:r>
      <w:r w:rsidRPr="003F3EF4">
        <w:rPr>
          <w:lang w:val="en-US"/>
        </w:rPr>
        <w:instrText xml:space="preserve"> SEQ Figure \* ARABIC </w:instrText>
      </w:r>
      <w:r w:rsidR="0017495D" w:rsidRPr="003F3EF4">
        <w:rPr>
          <w:lang w:val="en-US"/>
        </w:rPr>
        <w:fldChar w:fldCharType="separate"/>
      </w:r>
      <w:r w:rsidRPr="003F3EF4">
        <w:rPr>
          <w:noProof/>
          <w:lang w:val="en-US"/>
        </w:rPr>
        <w:t>5</w:t>
      </w:r>
      <w:r w:rsidR="0017495D" w:rsidRPr="003F3EF4">
        <w:rPr>
          <w:lang w:val="en-US"/>
        </w:rPr>
        <w:fldChar w:fldCharType="end"/>
      </w:r>
      <w:r w:rsidRPr="003F3EF4">
        <w:rPr>
          <w:lang w:val="en-US"/>
        </w:rPr>
        <w:t xml:space="preserve"> - Criteria for site selection</w:t>
      </w:r>
    </w:p>
    <w:p w14:paraId="78EB6767" w14:textId="77777777" w:rsidR="00BE625D" w:rsidRPr="003F3EF4" w:rsidRDefault="00BE625D" w:rsidP="00BE625D">
      <w:pPr>
        <w:rPr>
          <w:lang w:val="en-US"/>
        </w:rPr>
      </w:pPr>
    </w:p>
    <w:p w14:paraId="79EAD034" w14:textId="77777777" w:rsidR="00BE625D" w:rsidRPr="003F3EF4" w:rsidRDefault="00BE625D" w:rsidP="00BE625D">
      <w:pPr>
        <w:rPr>
          <w:lang w:val="en-US"/>
        </w:rPr>
      </w:pPr>
      <w:r w:rsidRPr="003F3EF4">
        <w:rPr>
          <w:lang w:val="en-US"/>
        </w:rPr>
        <w:t xml:space="preserve">The second step refers to the identification of priority areas for ecosystem restoration and GI deployment based on the following criteria: </w:t>
      </w:r>
    </w:p>
    <w:p w14:paraId="40424969" w14:textId="77777777" w:rsidR="00BE625D" w:rsidRPr="003F3EF4" w:rsidRDefault="00BE625D" w:rsidP="00BE625D">
      <w:pPr>
        <w:pStyle w:val="Odstavekseznama"/>
        <w:numPr>
          <w:ilvl w:val="0"/>
          <w:numId w:val="35"/>
        </w:numPr>
      </w:pPr>
      <w:r w:rsidRPr="003F3EF4">
        <w:t xml:space="preserve">Transboundary clusters of protected areas, EMERALD </w:t>
      </w:r>
      <w:r w:rsidR="003F3EF4" w:rsidRPr="003F3EF4">
        <w:t>sites,</w:t>
      </w:r>
      <w:r w:rsidRPr="003F3EF4">
        <w:t xml:space="preserve"> and/or potential Natura 2000 sites</w:t>
      </w:r>
    </w:p>
    <w:p w14:paraId="4A0717FC" w14:textId="77777777" w:rsidR="00BE625D" w:rsidRPr="003F3EF4" w:rsidRDefault="00BE625D" w:rsidP="00BE625D">
      <w:pPr>
        <w:pStyle w:val="Odstavekseznama"/>
        <w:numPr>
          <w:ilvl w:val="0"/>
          <w:numId w:val="35"/>
        </w:numPr>
      </w:pPr>
      <w:r w:rsidRPr="003F3EF4">
        <w:t>Core areas and connection corridors for the umbrella species, identified in result of the spatial analysis (Brown bear and Lynx are used as species with more demanding habitat requirements)</w:t>
      </w:r>
    </w:p>
    <w:p w14:paraId="0D300C65" w14:textId="77777777" w:rsidR="00BE625D" w:rsidRPr="003F3EF4" w:rsidRDefault="00BE625D" w:rsidP="00BE625D">
      <w:pPr>
        <w:pStyle w:val="Odstavekseznama"/>
        <w:numPr>
          <w:ilvl w:val="0"/>
          <w:numId w:val="35"/>
        </w:numPr>
      </w:pPr>
      <w:r w:rsidRPr="003F3EF4">
        <w:t>Spatial analysis of the land cover potential to provide ecosystem services</w:t>
      </w:r>
    </w:p>
    <w:p w14:paraId="07583D1C" w14:textId="77777777" w:rsidR="00BE625D" w:rsidRPr="003F3EF4" w:rsidRDefault="00BE625D" w:rsidP="00BE625D">
      <w:pPr>
        <w:rPr>
          <w:lang w:val="en-US"/>
        </w:rPr>
      </w:pPr>
    </w:p>
    <w:p w14:paraId="5F2D1A69" w14:textId="0ADC7744" w:rsidR="00BE625D" w:rsidRPr="003F3EF4" w:rsidRDefault="00BE625D" w:rsidP="00BE625D">
      <w:pPr>
        <w:rPr>
          <w:lang w:val="en-US"/>
        </w:rPr>
      </w:pPr>
      <w:r w:rsidRPr="003F3EF4">
        <w:rPr>
          <w:lang w:val="en-US"/>
        </w:rPr>
        <w:t xml:space="preserve">Based on the above, the </w:t>
      </w:r>
      <w:r w:rsidR="00597C74">
        <w:rPr>
          <w:lang w:val="en-US"/>
        </w:rPr>
        <w:t>priority areas</w:t>
      </w:r>
      <w:r w:rsidR="00597C74" w:rsidRPr="003F3EF4">
        <w:rPr>
          <w:lang w:val="en-US"/>
        </w:rPr>
        <w:t xml:space="preserve"> </w:t>
      </w:r>
      <w:r w:rsidRPr="003F3EF4">
        <w:rPr>
          <w:lang w:val="en-US"/>
        </w:rPr>
        <w:t xml:space="preserve">identified are: </w:t>
      </w:r>
    </w:p>
    <w:p w14:paraId="605B13AC" w14:textId="77777777" w:rsidR="00BE625D" w:rsidRPr="003F3EF4" w:rsidRDefault="00BE625D" w:rsidP="00BE625D">
      <w:pPr>
        <w:pStyle w:val="Odstavekseznama"/>
        <w:numPr>
          <w:ilvl w:val="0"/>
          <w:numId w:val="36"/>
        </w:numPr>
        <w:ind w:left="709"/>
      </w:pPr>
      <w:r w:rsidRPr="003F3EF4">
        <w:t>Mavrovo (MK) – Korab Koritnik (AL) – Munella Mountain (AL)</w:t>
      </w:r>
    </w:p>
    <w:p w14:paraId="210E8C0C" w14:textId="77777777" w:rsidR="00BE625D" w:rsidRPr="003F3EF4" w:rsidRDefault="00BE625D" w:rsidP="00BE625D">
      <w:pPr>
        <w:pStyle w:val="Odstavekseznama"/>
        <w:numPr>
          <w:ilvl w:val="0"/>
          <w:numId w:val="36"/>
        </w:numPr>
        <w:ind w:left="709"/>
      </w:pPr>
      <w:r w:rsidRPr="003F3EF4">
        <w:t>Mali me Gropa-Bize-Martanesh (AL) - Shebenik-Jabllanice NP (AL) – Mavrovo NP (MK)</w:t>
      </w:r>
    </w:p>
    <w:p w14:paraId="461F64AD" w14:textId="77777777" w:rsidR="00BE625D" w:rsidRPr="00BF455E" w:rsidRDefault="00BE625D" w:rsidP="00BE625D">
      <w:pPr>
        <w:pStyle w:val="Odstavekseznama"/>
        <w:numPr>
          <w:ilvl w:val="0"/>
          <w:numId w:val="36"/>
        </w:numPr>
        <w:ind w:left="709"/>
        <w:rPr>
          <w:lang w:val="pt-PT"/>
        </w:rPr>
      </w:pPr>
      <w:r w:rsidRPr="00BF455E">
        <w:rPr>
          <w:lang w:val="pt-PT"/>
        </w:rPr>
        <w:t>Tara NP (Serbia) – Drina NP (BiH)</w:t>
      </w:r>
    </w:p>
    <w:p w14:paraId="3D662327" w14:textId="77777777" w:rsidR="00BE625D" w:rsidRPr="003F3EF4" w:rsidRDefault="00BE625D" w:rsidP="00BE625D">
      <w:pPr>
        <w:pStyle w:val="Odstavekseznama"/>
        <w:numPr>
          <w:ilvl w:val="0"/>
          <w:numId w:val="36"/>
        </w:numPr>
        <w:ind w:left="709"/>
      </w:pPr>
      <w:r w:rsidRPr="003F3EF4">
        <w:t>Durmitor NP (ME) – Sutjeska NP (BiH)</w:t>
      </w:r>
    </w:p>
    <w:p w14:paraId="125F7500" w14:textId="77777777" w:rsidR="00BE625D" w:rsidRPr="003F3EF4" w:rsidRDefault="00BE625D" w:rsidP="00BE625D">
      <w:pPr>
        <w:pStyle w:val="Odstavekseznama"/>
        <w:numPr>
          <w:ilvl w:val="0"/>
          <w:numId w:val="36"/>
        </w:numPr>
        <w:ind w:left="709"/>
      </w:pPr>
      <w:r w:rsidRPr="003F3EF4">
        <w:t>Prokletije NP (ME) – Valbona Valley NP (AL) – Gashi River Reserve (AL)</w:t>
      </w:r>
    </w:p>
    <w:p w14:paraId="73182EB4" w14:textId="77777777" w:rsidR="00BE625D" w:rsidRPr="003F3EF4" w:rsidRDefault="00BE625D" w:rsidP="00BE625D">
      <w:pPr>
        <w:pStyle w:val="Odstavekseznama"/>
        <w:numPr>
          <w:ilvl w:val="0"/>
          <w:numId w:val="36"/>
        </w:numPr>
        <w:ind w:left="709"/>
      </w:pPr>
      <w:r w:rsidRPr="003F3EF4">
        <w:t>Buna River-Velipoja Protected Landscape (Albania) - Lake Skadar Nature Park (AL) – Lake Skad</w:t>
      </w:r>
      <w:r w:rsidR="003F3EF4">
        <w:t>a</w:t>
      </w:r>
      <w:r w:rsidRPr="003F3EF4">
        <w:t>r National Park (ME) – Lovcen NP (ME)</w:t>
      </w:r>
    </w:p>
    <w:p w14:paraId="01C4A7F4" w14:textId="77777777" w:rsidR="00BE625D" w:rsidRPr="003F3EF4" w:rsidRDefault="00BE625D" w:rsidP="00BE625D">
      <w:pPr>
        <w:pStyle w:val="Odstavekseznama"/>
        <w:numPr>
          <w:ilvl w:val="0"/>
          <w:numId w:val="36"/>
        </w:numPr>
        <w:ind w:left="709"/>
      </w:pPr>
      <w:r w:rsidRPr="003F3EF4">
        <w:t>Mariovo - Kozuf – Jakupica (MK)</w:t>
      </w:r>
    </w:p>
    <w:p w14:paraId="706BF927" w14:textId="77777777" w:rsidR="00BE625D" w:rsidRPr="003F3EF4" w:rsidRDefault="00BE625D" w:rsidP="00BE625D">
      <w:pPr>
        <w:pStyle w:val="Odstavekseznama"/>
        <w:numPr>
          <w:ilvl w:val="0"/>
          <w:numId w:val="36"/>
        </w:numPr>
        <w:ind w:left="709"/>
      </w:pPr>
      <w:r w:rsidRPr="003F3EF4">
        <w:t>Sutjeska NP – Gornji Tok Neretve – Rama (BiH)</w:t>
      </w:r>
    </w:p>
    <w:p w14:paraId="7942523D" w14:textId="77777777" w:rsidR="00BE625D" w:rsidRPr="003F3EF4" w:rsidRDefault="00BE625D" w:rsidP="00BE625D">
      <w:pPr>
        <w:pStyle w:val="Odstavekseznama"/>
        <w:numPr>
          <w:ilvl w:val="0"/>
          <w:numId w:val="36"/>
        </w:numPr>
        <w:ind w:left="709"/>
      </w:pPr>
      <w:r w:rsidRPr="003F3EF4">
        <w:t>Djerdap NP – Stara Planina Nature Park (RS)</w:t>
      </w:r>
    </w:p>
    <w:p w14:paraId="0059F5DC" w14:textId="77777777" w:rsidR="00BE625D" w:rsidRPr="003F3EF4" w:rsidRDefault="00BE625D" w:rsidP="00BE625D">
      <w:pPr>
        <w:rPr>
          <w:lang w:val="en-US"/>
        </w:rPr>
      </w:pPr>
    </w:p>
    <w:p w14:paraId="1639AA9A" w14:textId="77777777" w:rsidR="00CA3C74" w:rsidRPr="003F3EF4" w:rsidRDefault="006A2AB9" w:rsidP="00CA3C74">
      <w:pPr>
        <w:rPr>
          <w:lang w:val="en-US"/>
        </w:rPr>
      </w:pPr>
      <w:r w:rsidRPr="003F3EF4">
        <w:rPr>
          <w:lang w:val="en-US"/>
        </w:rPr>
        <w:t xml:space="preserve">Based on the study findings, and on the discussions of the workshop, Mr. Ventzislav Vassilev identified the following challenges and needs in the EPPA beneficiaries: </w:t>
      </w:r>
    </w:p>
    <w:p w14:paraId="3D5299D5" w14:textId="77777777" w:rsidR="006A2AB9" w:rsidRPr="003F3EF4" w:rsidRDefault="006A2AB9" w:rsidP="006A2AB9">
      <w:pPr>
        <w:pStyle w:val="Odstavekseznama"/>
        <w:numPr>
          <w:ilvl w:val="0"/>
          <w:numId w:val="37"/>
        </w:numPr>
      </w:pPr>
      <w:r w:rsidRPr="003F3EF4">
        <w:t>Closing the gaps in scientific information and knowledge – GI mapping, habitats mapping, research on the distribution and population status of the key protected species, monitoring</w:t>
      </w:r>
    </w:p>
    <w:p w14:paraId="24E457F4" w14:textId="77777777" w:rsidR="006A2AB9" w:rsidRPr="003F3EF4" w:rsidRDefault="006A2AB9" w:rsidP="006A2AB9">
      <w:pPr>
        <w:pStyle w:val="Odstavekseznama"/>
        <w:numPr>
          <w:ilvl w:val="0"/>
          <w:numId w:val="37"/>
        </w:numPr>
      </w:pPr>
      <w:r w:rsidRPr="003F3EF4">
        <w:t>Complete the development of Natura 2000 – define the boundaries of the proposed sites, ensure coherent network, finalize the legal harmonization, introduction of AA, harmonization with EIA and SEA procedures</w:t>
      </w:r>
    </w:p>
    <w:p w14:paraId="670EF3F2" w14:textId="77777777" w:rsidR="006A2AB9" w:rsidRPr="003F3EF4" w:rsidRDefault="006A2AB9" w:rsidP="006A2AB9">
      <w:pPr>
        <w:pStyle w:val="Odstavekseznama"/>
        <w:numPr>
          <w:ilvl w:val="0"/>
          <w:numId w:val="37"/>
        </w:numPr>
      </w:pPr>
      <w:r w:rsidRPr="003F3EF4">
        <w:t>Improve the regional cooperation – Establish regional sub workgroup on Ecological Connectivity</w:t>
      </w:r>
    </w:p>
    <w:p w14:paraId="43B16F9E" w14:textId="77777777" w:rsidR="006A2AB9" w:rsidRPr="003F3EF4" w:rsidRDefault="006A2AB9" w:rsidP="006A2AB9">
      <w:pPr>
        <w:pStyle w:val="Odstavekseznama"/>
        <w:numPr>
          <w:ilvl w:val="0"/>
          <w:numId w:val="37"/>
        </w:numPr>
      </w:pPr>
      <w:r w:rsidRPr="003F3EF4">
        <w:t>Regional activities for species conservation – LIFE + project on Broun Bear conservation</w:t>
      </w:r>
    </w:p>
    <w:p w14:paraId="0913DF09" w14:textId="77777777" w:rsidR="006A2AB9" w:rsidRPr="003F3EF4" w:rsidRDefault="006A2AB9" w:rsidP="006A2AB9">
      <w:pPr>
        <w:pStyle w:val="Odstavekseznama"/>
        <w:numPr>
          <w:ilvl w:val="0"/>
          <w:numId w:val="37"/>
        </w:numPr>
      </w:pPr>
      <w:r w:rsidRPr="003F3EF4">
        <w:t>Capacity building – Strengthen institutional capacity at all levels; Training in GIS and information systems; Expert teams and trained staff must be kept engaged and supported</w:t>
      </w:r>
    </w:p>
    <w:p w14:paraId="5A601F8E" w14:textId="77777777" w:rsidR="006A2AB9" w:rsidRPr="003F3EF4" w:rsidRDefault="006A2AB9" w:rsidP="006A2AB9">
      <w:pPr>
        <w:pStyle w:val="Odstavekseznama"/>
        <w:numPr>
          <w:ilvl w:val="0"/>
          <w:numId w:val="37"/>
        </w:numPr>
      </w:pPr>
      <w:r w:rsidRPr="003F3EF4">
        <w:t>Awareness raising: Natura 2000 has legal and economic consequences for the local communities; the preparation process is underestimated; engaging stakeholders and general public in planning and management of Natura 2000</w:t>
      </w:r>
    </w:p>
    <w:p w14:paraId="34A768C6" w14:textId="77777777" w:rsidR="006A2AB9" w:rsidRPr="003F3EF4" w:rsidRDefault="006A2AB9" w:rsidP="006A2AB9">
      <w:pPr>
        <w:pStyle w:val="Odstavekseznama"/>
        <w:numPr>
          <w:ilvl w:val="0"/>
          <w:numId w:val="37"/>
        </w:numPr>
      </w:pPr>
      <w:r w:rsidRPr="003F3EF4">
        <w:t>Funding: long-term sustainability of the actions, mainstream the GI and ecological connectivity in IPA III national programming</w:t>
      </w:r>
    </w:p>
    <w:p w14:paraId="156B33C6" w14:textId="77777777" w:rsidR="006A2AB9" w:rsidRPr="003F3EF4" w:rsidRDefault="006A2AB9" w:rsidP="006A2AB9">
      <w:pPr>
        <w:rPr>
          <w:lang w:val="en-US"/>
        </w:rPr>
      </w:pPr>
    </w:p>
    <w:p w14:paraId="4CADDD1D" w14:textId="77777777" w:rsidR="006A2AB9" w:rsidRPr="003F3EF4" w:rsidRDefault="006A2AB9" w:rsidP="006A2AB9">
      <w:pPr>
        <w:rPr>
          <w:lang w:val="en-US"/>
        </w:rPr>
      </w:pPr>
      <w:r w:rsidRPr="003F3EF4">
        <w:rPr>
          <w:lang w:val="en-US"/>
        </w:rPr>
        <w:lastRenderedPageBreak/>
        <w:t xml:space="preserve">The EPPA project, through the study, is proposing the beneficiaries to </w:t>
      </w:r>
      <w:r w:rsidR="003F3EF4" w:rsidRPr="003F3EF4">
        <w:rPr>
          <w:lang w:val="en-US"/>
        </w:rPr>
        <w:t>consider</w:t>
      </w:r>
      <w:r w:rsidRPr="003F3EF4">
        <w:rPr>
          <w:lang w:val="en-US"/>
        </w:rPr>
        <w:t xml:space="preserve"> the following, proposed actions to address</w:t>
      </w:r>
      <w:r w:rsidR="003F6B62" w:rsidRPr="003F3EF4">
        <w:rPr>
          <w:lang w:val="en-US"/>
        </w:rPr>
        <w:t xml:space="preserve"> the</w:t>
      </w:r>
      <w:r w:rsidRPr="003F3EF4">
        <w:rPr>
          <w:lang w:val="en-US"/>
        </w:rPr>
        <w:t xml:space="preserve"> green infrastructure and connectivity gaps: </w:t>
      </w:r>
    </w:p>
    <w:p w14:paraId="4508857D" w14:textId="77777777" w:rsidR="006A2AB9" w:rsidRPr="003F3EF4" w:rsidRDefault="006A2AB9" w:rsidP="006A2AB9">
      <w:pPr>
        <w:pStyle w:val="Odstavekseznama"/>
        <w:numPr>
          <w:ilvl w:val="0"/>
          <w:numId w:val="38"/>
        </w:numPr>
      </w:pPr>
      <w:r w:rsidRPr="003F3EF4">
        <w:t>Action 1: Strengthen the regional cooperation for development of GI and ecosystem connectivity:  establishment of a regional task force; or a working group</w:t>
      </w:r>
    </w:p>
    <w:p w14:paraId="72F5F216" w14:textId="77777777" w:rsidR="006A2AB9" w:rsidRPr="003F3EF4" w:rsidRDefault="006A2AB9" w:rsidP="006A2AB9">
      <w:pPr>
        <w:pStyle w:val="Odstavekseznama"/>
        <w:numPr>
          <w:ilvl w:val="0"/>
          <w:numId w:val="38"/>
        </w:numPr>
      </w:pPr>
      <w:r w:rsidRPr="003F3EF4">
        <w:t>Action 2: Development of joint population level management plans for the large carnivores</w:t>
      </w:r>
    </w:p>
    <w:p w14:paraId="6055227D" w14:textId="77777777" w:rsidR="006A2AB9" w:rsidRPr="003F3EF4" w:rsidRDefault="006A2AB9" w:rsidP="006A2AB9">
      <w:pPr>
        <w:pStyle w:val="Odstavekseznama"/>
        <w:numPr>
          <w:ilvl w:val="0"/>
          <w:numId w:val="38"/>
        </w:numPr>
      </w:pPr>
      <w:r w:rsidRPr="003F3EF4">
        <w:t>Action 3: Support the development of Natura 2000 network</w:t>
      </w:r>
    </w:p>
    <w:p w14:paraId="3D18EFD9" w14:textId="77777777" w:rsidR="006A2AB9" w:rsidRPr="003F3EF4" w:rsidRDefault="006A2AB9" w:rsidP="006A2AB9">
      <w:pPr>
        <w:pStyle w:val="Odstavekseznama"/>
        <w:numPr>
          <w:ilvl w:val="0"/>
          <w:numId w:val="38"/>
        </w:numPr>
      </w:pPr>
      <w:r w:rsidRPr="003F3EF4">
        <w:t>Action 4: Mapping and assessment of ecosystem services for identification of the main elements of the Green Infrastructure at national and regional level</w:t>
      </w:r>
    </w:p>
    <w:p w14:paraId="00B63AE4" w14:textId="77777777" w:rsidR="006A2AB9" w:rsidRPr="003F3EF4" w:rsidRDefault="006A2AB9" w:rsidP="006A2AB9">
      <w:pPr>
        <w:pStyle w:val="Odstavekseznama"/>
        <w:numPr>
          <w:ilvl w:val="0"/>
          <w:numId w:val="38"/>
        </w:numPr>
      </w:pPr>
      <w:r w:rsidRPr="003F3EF4">
        <w:t xml:space="preserve">Action 5: Integrate GI and ecological corridors into the spatial planning and sector policies </w:t>
      </w:r>
    </w:p>
    <w:p w14:paraId="69FDF53F" w14:textId="77777777" w:rsidR="006A2AB9" w:rsidRPr="003F3EF4" w:rsidRDefault="006A2AB9" w:rsidP="006A2AB9">
      <w:pPr>
        <w:pStyle w:val="Odstavekseznama"/>
        <w:numPr>
          <w:ilvl w:val="0"/>
          <w:numId w:val="38"/>
        </w:numPr>
      </w:pPr>
      <w:r w:rsidRPr="003F3EF4">
        <w:t>Action 6: Strengthen the capacity of the national authorities in the areas of i) enforcement of the existing nature conservation legislation and ii) compliance with the environmental standards and permit procedures, related to the impact of the infrastructure projects</w:t>
      </w:r>
    </w:p>
    <w:p w14:paraId="4EB66979" w14:textId="77777777" w:rsidR="006A2AB9" w:rsidRPr="003F3EF4" w:rsidRDefault="006A2AB9" w:rsidP="00CA3C74">
      <w:pPr>
        <w:rPr>
          <w:lang w:val="en-US"/>
        </w:rPr>
      </w:pPr>
    </w:p>
    <w:p w14:paraId="46F9285D" w14:textId="77777777" w:rsidR="00CA3C74" w:rsidRPr="003F3EF4" w:rsidRDefault="00CA3C74" w:rsidP="00CA3C74">
      <w:pPr>
        <w:pStyle w:val="Naslov2"/>
        <w:ind w:left="578" w:hanging="578"/>
        <w:rPr>
          <w:lang w:val="en-US"/>
        </w:rPr>
      </w:pPr>
      <w:bookmarkStart w:id="22" w:name="_Toc44682091"/>
      <w:r w:rsidRPr="003F3EF4">
        <w:rPr>
          <w:lang w:val="en-US"/>
        </w:rPr>
        <w:t>Discussion on the technical, policy and legislation, socio-economic and communication recommendations; identification of common follow-up actions</w:t>
      </w:r>
      <w:bookmarkEnd w:id="22"/>
    </w:p>
    <w:p w14:paraId="5F8E56B8" w14:textId="77777777" w:rsidR="00C45302" w:rsidRPr="003F3EF4" w:rsidRDefault="00C45302" w:rsidP="00CA3C74">
      <w:pPr>
        <w:rPr>
          <w:lang w:val="en-US"/>
        </w:rPr>
      </w:pPr>
      <w:r w:rsidRPr="003F3EF4">
        <w:rPr>
          <w:lang w:val="en-US"/>
        </w:rPr>
        <w:t xml:space="preserve">One representative from Bosnia and Herzegovina took the floor to express his support to the study and the proposals therein. He requested that one pre-condition be inserted in the follow-up actions proposed in the study, namely that the countries of the region should commit to achieve a good environmental status by reducing pollution and </w:t>
      </w:r>
      <w:r w:rsidR="00C5062E" w:rsidRPr="003F3EF4">
        <w:rPr>
          <w:lang w:val="en-US"/>
        </w:rPr>
        <w:t xml:space="preserve">taking initiative to </w:t>
      </w:r>
      <w:r w:rsidRPr="003F3EF4">
        <w:rPr>
          <w:lang w:val="en-US"/>
        </w:rPr>
        <w:t xml:space="preserve">clean the environment. The representative felt that a wide </w:t>
      </w:r>
      <w:r w:rsidR="003F3EF4" w:rsidRPr="003F3EF4">
        <w:rPr>
          <w:lang w:val="en-US"/>
        </w:rPr>
        <w:t>clean-up</w:t>
      </w:r>
      <w:r w:rsidRPr="003F3EF4">
        <w:rPr>
          <w:lang w:val="en-US"/>
        </w:rPr>
        <w:t xml:space="preserve"> effort will be essential to ensure the viability of any nature conservation, green </w:t>
      </w:r>
      <w:r w:rsidR="00C5062E" w:rsidRPr="003F3EF4">
        <w:rPr>
          <w:lang w:val="en-US"/>
        </w:rPr>
        <w:t>infrastructure,</w:t>
      </w:r>
      <w:r w:rsidRPr="003F3EF4">
        <w:rPr>
          <w:lang w:val="en-US"/>
        </w:rPr>
        <w:t xml:space="preserve"> and connectivity measures. </w:t>
      </w:r>
      <w:r w:rsidR="00C5062E" w:rsidRPr="003F3EF4">
        <w:rPr>
          <w:lang w:val="en-US"/>
        </w:rPr>
        <w:t xml:space="preserve">In addition, there should be efforts to educate people and change their behaviour towards nature. </w:t>
      </w:r>
    </w:p>
    <w:p w14:paraId="72A1B000" w14:textId="46D8155D" w:rsidR="00C45302" w:rsidRPr="003F3EF4" w:rsidRDefault="00597C74" w:rsidP="00CA3C74">
      <w:pPr>
        <w:rPr>
          <w:lang w:val="en-US"/>
        </w:rPr>
      </w:pPr>
      <w:r>
        <w:t>Mr. Sasko Jordanov as a</w:t>
      </w:r>
      <w:r w:rsidR="00C5062E" w:rsidRPr="003F3EF4">
        <w:rPr>
          <w:lang w:val="en-US"/>
        </w:rPr>
        <w:t xml:space="preserve"> representative of North Macedonia proposed that the study findings and recommendations regarding green infrastructure be integrated possibly in a dedicated project, or through the creation of a regional working group. </w:t>
      </w:r>
      <w:r w:rsidR="009B429D" w:rsidRPr="003F3EF4">
        <w:rPr>
          <w:lang w:val="en-US"/>
        </w:rPr>
        <w:t>To</w:t>
      </w:r>
      <w:r w:rsidR="00C5062E" w:rsidRPr="003F3EF4">
        <w:rPr>
          <w:lang w:val="en-US"/>
        </w:rPr>
        <w:t xml:space="preserve"> make the recommendations operational, he also suggested that an action plan should be prepared for the development of green infrastructure and connectivity. </w:t>
      </w:r>
    </w:p>
    <w:p w14:paraId="3FE9E410" w14:textId="6AB86A52" w:rsidR="00C45302" w:rsidRPr="003F3EF4" w:rsidRDefault="00597C74" w:rsidP="00CA3C74">
      <w:pPr>
        <w:rPr>
          <w:lang w:val="en-US"/>
        </w:rPr>
      </w:pPr>
      <w:r w:rsidRPr="006A6960">
        <w:t>Mr. Dusan Ognjanovic</w:t>
      </w:r>
      <w:r>
        <w:t xml:space="preserve"> as a</w:t>
      </w:r>
      <w:r w:rsidR="00C5062E" w:rsidRPr="003F3EF4">
        <w:rPr>
          <w:lang w:val="en-US"/>
        </w:rPr>
        <w:t xml:space="preserve"> representative from Serbia supported the study, which provides momentum </w:t>
      </w:r>
      <w:bookmarkStart w:id="23" w:name="_Hlk44681651"/>
      <w:r w:rsidR="00C5062E" w:rsidRPr="003F3EF4">
        <w:rPr>
          <w:lang w:val="en-US"/>
        </w:rPr>
        <w:t>to reflect on the importance of green and blue infrastructure in the context of the post 2020 biodiversity framework championed by the EU.</w:t>
      </w:r>
      <w:bookmarkEnd w:id="23"/>
      <w:r w:rsidR="00C5062E" w:rsidRPr="003F3EF4">
        <w:rPr>
          <w:lang w:val="en-US"/>
        </w:rPr>
        <w:t xml:space="preserve"> Serbia supports the establishment of a regional working group to improve transboundary cooperation on the matter. Furthermore, the study will become an important tool for the Western Balkan efforts to further align with the EU nature acquis. It improves knowledge </w:t>
      </w:r>
      <w:r w:rsidR="009B429D" w:rsidRPr="003F3EF4">
        <w:rPr>
          <w:lang w:val="en-US"/>
        </w:rPr>
        <w:t>about</w:t>
      </w:r>
      <w:r w:rsidR="00C5062E" w:rsidRPr="003F3EF4">
        <w:rPr>
          <w:lang w:val="en-US"/>
        </w:rPr>
        <w:t xml:space="preserve"> large carnivores as priority species and, in the case of Serbia, it will be used as input to the new law on spatial planning until 2035. The findings will allow Serbia to include ecological connectivity in its spatial planning concerns and help to mainstream nature protection into other sectoral policies. More generally for the region, the study will also accelerate the countries efforts to implement the ambitions of the EU Green Deal. </w:t>
      </w:r>
    </w:p>
    <w:p w14:paraId="0ADF2197" w14:textId="3FD3CE51" w:rsidR="00C5062E" w:rsidRPr="003F3EF4" w:rsidRDefault="00597C74" w:rsidP="00CA3C74">
      <w:pPr>
        <w:rPr>
          <w:lang w:val="en-US"/>
        </w:rPr>
      </w:pPr>
      <w:r w:rsidRPr="006A6960">
        <w:t>Ms. Klodiana Marika</w:t>
      </w:r>
      <w:r>
        <w:t xml:space="preserve"> as a</w:t>
      </w:r>
      <w:r w:rsidR="00C5062E" w:rsidRPr="003F3EF4">
        <w:rPr>
          <w:lang w:val="en-US"/>
        </w:rPr>
        <w:t xml:space="preserve"> representative from Albania affirmed the importance of nature protection, </w:t>
      </w:r>
      <w:r w:rsidR="009B429D" w:rsidRPr="003F3EF4">
        <w:rPr>
          <w:lang w:val="en-US"/>
        </w:rPr>
        <w:t>biodiversity,</w:t>
      </w:r>
      <w:r w:rsidR="00C5062E" w:rsidRPr="003F3EF4">
        <w:rPr>
          <w:lang w:val="en-US"/>
        </w:rPr>
        <w:t xml:space="preserve"> and green infrastructure for the country. </w:t>
      </w:r>
      <w:r w:rsidR="00A566D7" w:rsidRPr="003F3EF4">
        <w:rPr>
          <w:lang w:val="en-US"/>
        </w:rPr>
        <w:t xml:space="preserve">Albania welcomes assistance to keep transposing the EU acquis, drive implementation efforts, develop the Natura 2000 network and habitat mapping, and further guidance on how to conserve and restore habitats. Albania supports the establishment of a task force to increase regional cooperation and drive collaborative action. </w:t>
      </w:r>
    </w:p>
    <w:p w14:paraId="2D186749" w14:textId="77777777" w:rsidR="00C5062E" w:rsidRPr="003F3EF4" w:rsidRDefault="00A566D7" w:rsidP="00CA3C74">
      <w:pPr>
        <w:rPr>
          <w:lang w:val="en-US"/>
        </w:rPr>
      </w:pPr>
      <w:r w:rsidRPr="003F3EF4">
        <w:rPr>
          <w:lang w:val="en-US"/>
        </w:rPr>
        <w:t xml:space="preserve">Mr. Nicholas Hanley closed the meeting by praising the rich discussion and relevant technical inputs to the subject. </w:t>
      </w:r>
      <w:r w:rsidR="00095491" w:rsidRPr="003F3EF4">
        <w:rPr>
          <w:lang w:val="en-US"/>
        </w:rPr>
        <w:t xml:space="preserve">In addition, he called to attention the </w:t>
      </w:r>
      <w:r w:rsidR="00ED2FD4" w:rsidRPr="003F3EF4">
        <w:rPr>
          <w:lang w:val="en-US"/>
        </w:rPr>
        <w:t>biodiversity significance of the</w:t>
      </w:r>
      <w:r w:rsidR="00095491" w:rsidRPr="003F3EF4">
        <w:rPr>
          <w:lang w:val="en-US"/>
        </w:rPr>
        <w:t xml:space="preserve"> Western Balkan</w:t>
      </w:r>
      <w:r w:rsidR="00ED2FD4" w:rsidRPr="003F3EF4">
        <w:rPr>
          <w:lang w:val="en-US"/>
        </w:rPr>
        <w:t xml:space="preserve"> river systems</w:t>
      </w:r>
      <w:r w:rsidR="00304530" w:rsidRPr="003F3EF4">
        <w:rPr>
          <w:lang w:val="en-US"/>
        </w:rPr>
        <w:t xml:space="preserve"> and the need to ensure </w:t>
      </w:r>
      <w:r w:rsidR="00ED2FD4" w:rsidRPr="003F3EF4">
        <w:rPr>
          <w:lang w:val="en-US"/>
        </w:rPr>
        <w:t xml:space="preserve">adequate environmental impact assessment of the many </w:t>
      </w:r>
      <w:r w:rsidR="00577703" w:rsidRPr="003F3EF4">
        <w:rPr>
          <w:lang w:val="en-US"/>
        </w:rPr>
        <w:t>hydroelectric</w:t>
      </w:r>
      <w:r w:rsidR="00ED2FD4" w:rsidRPr="003F3EF4">
        <w:rPr>
          <w:lang w:val="en-US"/>
        </w:rPr>
        <w:t xml:space="preserve"> developments in the region</w:t>
      </w:r>
      <w:r w:rsidR="00304530" w:rsidRPr="003F3EF4">
        <w:rPr>
          <w:lang w:val="en-US"/>
        </w:rPr>
        <w:t>,</w:t>
      </w:r>
      <w:r w:rsidR="00ED2FD4" w:rsidRPr="003F3EF4">
        <w:rPr>
          <w:lang w:val="en-US"/>
        </w:rPr>
        <w:t xml:space="preserve"> which are seriously prejudicing the conservation of the critical value of these rivers.</w:t>
      </w:r>
      <w:r w:rsidR="00304530" w:rsidRPr="003F3EF4">
        <w:rPr>
          <w:lang w:val="en-US"/>
        </w:rPr>
        <w:t xml:space="preserve"> In terms </w:t>
      </w:r>
      <w:r w:rsidR="00872355" w:rsidRPr="003F3EF4">
        <w:rPr>
          <w:lang w:val="en-US"/>
        </w:rPr>
        <w:t>of the finalization of the EPPA study and pursuing its recommendations, h</w:t>
      </w:r>
      <w:r w:rsidRPr="003F3EF4">
        <w:rPr>
          <w:lang w:val="en-US"/>
        </w:rPr>
        <w:t xml:space="preserve">e highlighted the </w:t>
      </w:r>
      <w:r w:rsidR="007D7EFB" w:rsidRPr="003F3EF4">
        <w:rPr>
          <w:lang w:val="en-US"/>
        </w:rPr>
        <w:t xml:space="preserve">following </w:t>
      </w:r>
      <w:r w:rsidRPr="003F3EF4">
        <w:rPr>
          <w:lang w:val="en-US"/>
        </w:rPr>
        <w:t xml:space="preserve">steps: </w:t>
      </w:r>
    </w:p>
    <w:p w14:paraId="1C3F35A9" w14:textId="77777777" w:rsidR="00A566D7" w:rsidRPr="003F3EF4" w:rsidRDefault="00A566D7" w:rsidP="00A566D7">
      <w:pPr>
        <w:pStyle w:val="Odstavekseznama"/>
        <w:numPr>
          <w:ilvl w:val="0"/>
          <w:numId w:val="39"/>
        </w:numPr>
      </w:pPr>
      <w:r w:rsidRPr="003F3EF4">
        <w:t>The EPPA project team will prepare a draft workshop report summarizing the main conclusions agreed by the participants, which will be used as input into the study</w:t>
      </w:r>
    </w:p>
    <w:p w14:paraId="3FFA5B94" w14:textId="77777777" w:rsidR="00A566D7" w:rsidRPr="003F3EF4" w:rsidRDefault="00A566D7" w:rsidP="00A566D7">
      <w:pPr>
        <w:pStyle w:val="Odstavekseznama"/>
        <w:numPr>
          <w:ilvl w:val="0"/>
          <w:numId w:val="39"/>
        </w:numPr>
      </w:pPr>
      <w:r w:rsidRPr="003F3EF4">
        <w:t xml:space="preserve">The participants are invited to submit to the project team, by mid-July, further comments to the study presented, especially </w:t>
      </w:r>
      <w:r w:rsidR="009B429D" w:rsidRPr="003F3EF4">
        <w:t>regarding</w:t>
      </w:r>
      <w:r w:rsidRPr="003F3EF4">
        <w:t xml:space="preserve"> the recommendations</w:t>
      </w:r>
    </w:p>
    <w:p w14:paraId="029805AD" w14:textId="77777777" w:rsidR="00A566D7" w:rsidRPr="003F3EF4" w:rsidRDefault="00A566D7" w:rsidP="00A566D7">
      <w:pPr>
        <w:pStyle w:val="Odstavekseznama"/>
        <w:numPr>
          <w:ilvl w:val="0"/>
          <w:numId w:val="39"/>
        </w:numPr>
      </w:pPr>
      <w:r w:rsidRPr="003F3EF4">
        <w:lastRenderedPageBreak/>
        <w:t>After that, the project team will work with the contact group established in November 2019 during EPPA’s previous workshop on biodiversity, in Brussels, to further finetune the study and include in it the priorities of the beneficiaries as a base for future action</w:t>
      </w:r>
    </w:p>
    <w:p w14:paraId="1D1E6736" w14:textId="77777777" w:rsidR="00A566D7" w:rsidRPr="003F3EF4" w:rsidRDefault="00A566D7" w:rsidP="00A566D7">
      <w:pPr>
        <w:pStyle w:val="Odstavekseznama"/>
        <w:numPr>
          <w:ilvl w:val="0"/>
          <w:numId w:val="39"/>
        </w:numPr>
      </w:pPr>
      <w:r w:rsidRPr="003F3EF4">
        <w:t xml:space="preserve">The final version of the report will be submitted to the EPPA project steering committee in mid-September, containing the recommendations and follow up actions agreed with the beneficiaries. The study will also be presented to the EC as a basis for future decisions and programming. </w:t>
      </w:r>
    </w:p>
    <w:p w14:paraId="326A4049" w14:textId="77777777" w:rsidR="00EB73D0" w:rsidRPr="003F3EF4" w:rsidRDefault="00A566D7" w:rsidP="00CA3C74">
      <w:pPr>
        <w:rPr>
          <w:lang w:val="en-US"/>
        </w:rPr>
      </w:pPr>
      <w:r w:rsidRPr="003F3EF4">
        <w:rPr>
          <w:lang w:val="en-US"/>
        </w:rPr>
        <w:t xml:space="preserve">Mr. Nicholas Hanley concluded that it is of the utmost importance to keep the momentum for biodiversity and green </w:t>
      </w:r>
      <w:r w:rsidR="009B429D" w:rsidRPr="003F3EF4">
        <w:rPr>
          <w:lang w:val="en-US"/>
        </w:rPr>
        <w:t>infrastructure</w:t>
      </w:r>
      <w:r w:rsidRPr="003F3EF4">
        <w:rPr>
          <w:lang w:val="en-US"/>
        </w:rPr>
        <w:t>.</w:t>
      </w:r>
      <w:r w:rsidR="009B429D" w:rsidRPr="003F3EF4">
        <w:rPr>
          <w:lang w:val="en-US"/>
        </w:rPr>
        <w:t xml:space="preserve"> Future discussions, also during the EPPA project steering committee, will point the way either through a dedicated new structure or by grafting it into the mandate of existing initiatives like EUSAIR. EUSAIR has made relevant progress and it may be a particularly suitable interface to create a single delivery mechanism making use of existing resources. </w:t>
      </w:r>
    </w:p>
    <w:p w14:paraId="31310DCE" w14:textId="77777777" w:rsidR="00CA3C74" w:rsidRPr="003F3EF4" w:rsidRDefault="00CA3C74" w:rsidP="00CA3C74">
      <w:pPr>
        <w:rPr>
          <w:lang w:val="en-US"/>
        </w:rPr>
      </w:pPr>
    </w:p>
    <w:p w14:paraId="41EB7725" w14:textId="77777777" w:rsidR="00361F71" w:rsidRPr="003F3EF4" w:rsidRDefault="005F50DB" w:rsidP="00C035AC">
      <w:pPr>
        <w:pStyle w:val="Naslov1"/>
        <w:rPr>
          <w:lang w:val="en-US"/>
        </w:rPr>
      </w:pPr>
      <w:bookmarkStart w:id="24" w:name="_Toc44682092"/>
      <w:r w:rsidRPr="003F3EF4">
        <w:rPr>
          <w:lang w:val="en-US"/>
        </w:rPr>
        <w:t>Conclusions</w:t>
      </w:r>
      <w:bookmarkEnd w:id="24"/>
    </w:p>
    <w:p w14:paraId="0146A215" w14:textId="77777777" w:rsidR="00E9008A" w:rsidRPr="003F3EF4" w:rsidRDefault="00E9008A" w:rsidP="00E9008A">
      <w:pPr>
        <w:rPr>
          <w:lang w:val="en-US"/>
        </w:rPr>
      </w:pPr>
      <w:r w:rsidRPr="003F3EF4">
        <w:rPr>
          <w:lang w:val="en-US"/>
        </w:rPr>
        <w:t xml:space="preserve">The workshop gave an important contribution to the biodiversity debate in the Western Balkans by putting to the countries’ attention and comments the Study on ecological connectivity and green infrastructure deployment in Albania, Bosnia and Herzegovina, Montenegro, North </w:t>
      </w:r>
      <w:r w:rsidR="003F3EF4" w:rsidRPr="003F3EF4">
        <w:rPr>
          <w:lang w:val="en-US"/>
        </w:rPr>
        <w:t>Macedonia,</w:t>
      </w:r>
      <w:r w:rsidRPr="003F3EF4">
        <w:rPr>
          <w:lang w:val="en-US"/>
        </w:rPr>
        <w:t xml:space="preserve"> and Serbia. The </w:t>
      </w:r>
      <w:r w:rsidR="003F3EF4" w:rsidRPr="003F3EF4">
        <w:rPr>
          <w:lang w:val="en-US"/>
        </w:rPr>
        <w:t>focus</w:t>
      </w:r>
      <w:r w:rsidRPr="003F3EF4">
        <w:rPr>
          <w:lang w:val="en-US"/>
        </w:rPr>
        <w:t xml:space="preserve"> fell on the need to develop green infrastructure and ecological corridors between the region’s biodiversity hotspots as an effective way to conserve species and habitats, in addition to the development of the Natura 2000 network. </w:t>
      </w:r>
    </w:p>
    <w:p w14:paraId="0DC4B8BA" w14:textId="77777777" w:rsidR="00E9008A" w:rsidRPr="003F3EF4" w:rsidRDefault="00E9008A" w:rsidP="00E9008A">
      <w:pPr>
        <w:rPr>
          <w:lang w:val="en-US"/>
        </w:rPr>
      </w:pPr>
      <w:r w:rsidRPr="003F3EF4">
        <w:rPr>
          <w:lang w:val="en-US"/>
        </w:rPr>
        <w:t xml:space="preserve">The participants had the opportunity to learn about the pillars of the EU’s new Biodiversity Strategy for 2030, focusing on protecting nature, enabling transformative change, restoring </w:t>
      </w:r>
      <w:r w:rsidR="003F3EF4" w:rsidRPr="003F3EF4">
        <w:rPr>
          <w:lang w:val="en-US"/>
        </w:rPr>
        <w:t>nature,</w:t>
      </w:r>
      <w:r w:rsidRPr="003F3EF4">
        <w:rPr>
          <w:lang w:val="en-US"/>
        </w:rPr>
        <w:t xml:space="preserve"> and setting an ambitious global agenda. In addition, funding opportunities under the EU’s Multiannual Financial Framework for the period 2021-2027 were presented, with special attention to IPA III.</w:t>
      </w:r>
    </w:p>
    <w:p w14:paraId="4EEF7AC8" w14:textId="77777777" w:rsidR="00E9008A" w:rsidRPr="003F3EF4" w:rsidRDefault="00E9008A" w:rsidP="00E9008A">
      <w:pPr>
        <w:rPr>
          <w:lang w:val="en-US"/>
        </w:rPr>
      </w:pPr>
      <w:r w:rsidRPr="003F3EF4">
        <w:rPr>
          <w:lang w:val="en-US"/>
        </w:rPr>
        <w:t xml:space="preserve">There was also a strong technical component offering the experience of EU Member States in the development of green infrastructure and ecological connectivity. Slovenia brough forward its experience with the identification, </w:t>
      </w:r>
      <w:r w:rsidR="003F3EF4" w:rsidRPr="003F3EF4">
        <w:rPr>
          <w:lang w:val="en-US"/>
        </w:rPr>
        <w:t>mapping,</w:t>
      </w:r>
      <w:r w:rsidRPr="003F3EF4">
        <w:rPr>
          <w:lang w:val="en-US"/>
        </w:rPr>
        <w:t xml:space="preserve"> and implementation of green infrastructure. Bulgaria offered its experience with the assessment and valuation of ecosystem services. The Netherlands and Austria offered concrete examples of the development of some types of green infrastructure and the promotion of connectivity via, for example, green bridges and other tools to invert habitats fragmentation. </w:t>
      </w:r>
    </w:p>
    <w:p w14:paraId="54462D60" w14:textId="77777777" w:rsidR="00E9008A" w:rsidRPr="003F3EF4" w:rsidRDefault="00E9008A" w:rsidP="00E9008A">
      <w:pPr>
        <w:rPr>
          <w:lang w:val="en-US"/>
        </w:rPr>
      </w:pPr>
      <w:r w:rsidRPr="003F3EF4">
        <w:rPr>
          <w:lang w:val="en-US"/>
        </w:rPr>
        <w:t>At the macro-</w:t>
      </w:r>
      <w:r w:rsidR="003F3EF4" w:rsidRPr="003F3EF4">
        <w:rPr>
          <w:lang w:val="en-US"/>
        </w:rPr>
        <w:t>level,</w:t>
      </w:r>
      <w:r w:rsidRPr="003F3EF4">
        <w:rPr>
          <w:lang w:val="en-US"/>
        </w:rPr>
        <w:t xml:space="preserve"> the beneficiaries had the opportunity to interact with EUSAIR and its work supporting the development of green and blue corridors, integrating both coastal, </w:t>
      </w:r>
      <w:r w:rsidR="003F3EF4" w:rsidRPr="003F3EF4">
        <w:rPr>
          <w:lang w:val="en-US"/>
        </w:rPr>
        <w:t>maritime,</w:t>
      </w:r>
      <w:r w:rsidRPr="003F3EF4">
        <w:rPr>
          <w:lang w:val="en-US"/>
        </w:rPr>
        <w:t xml:space="preserve"> and inland habitats and species. EUSAIR provides a key regional forum for cross border cooperation driving the issue of connectivity in the region and in partnership with EU and non-EU states. </w:t>
      </w:r>
    </w:p>
    <w:p w14:paraId="23478E73" w14:textId="77777777" w:rsidR="00E9008A" w:rsidRPr="003F3EF4" w:rsidRDefault="00E9008A" w:rsidP="00E9008A">
      <w:pPr>
        <w:rPr>
          <w:lang w:val="en-US"/>
        </w:rPr>
      </w:pPr>
      <w:r w:rsidRPr="003F3EF4">
        <w:rPr>
          <w:lang w:val="en-US"/>
        </w:rPr>
        <w:t xml:space="preserve">The beneficiaries also had the opportunity to update each other on the state of play regarding protected areas and the development of the Natura 2000 network, as well as their main challenges and priorities. Summarily, they are: </w:t>
      </w:r>
    </w:p>
    <w:p w14:paraId="0B308BB3" w14:textId="77777777" w:rsidR="00E9008A" w:rsidRPr="003F3EF4" w:rsidRDefault="00E9008A" w:rsidP="00E9008A">
      <w:pPr>
        <w:pStyle w:val="Odstavekseznama"/>
        <w:numPr>
          <w:ilvl w:val="1"/>
          <w:numId w:val="39"/>
        </w:numPr>
        <w:ind w:left="709" w:hanging="338"/>
      </w:pPr>
      <w:r w:rsidRPr="003F3EF4">
        <w:t>Closing the gaps in scientific information and knowledge – GI mapping, habitats mapping, research on the distribution and population status of the key protected species, monitoring</w:t>
      </w:r>
    </w:p>
    <w:p w14:paraId="606C1529" w14:textId="77777777" w:rsidR="00E9008A" w:rsidRPr="003F3EF4" w:rsidRDefault="00E9008A" w:rsidP="00E9008A">
      <w:pPr>
        <w:pStyle w:val="Odstavekseznama"/>
        <w:numPr>
          <w:ilvl w:val="1"/>
          <w:numId w:val="39"/>
        </w:numPr>
        <w:ind w:left="709" w:hanging="338"/>
      </w:pPr>
      <w:r w:rsidRPr="003F3EF4">
        <w:t>Complete the development of Natura 2000 – define the boundaries of the proposed sites, ensure coherent network, finalize the legal harmonization, introduction of AA, harmonization with EIA and SEA procedures</w:t>
      </w:r>
    </w:p>
    <w:p w14:paraId="2D74BC82" w14:textId="77777777" w:rsidR="00E9008A" w:rsidRPr="003F3EF4" w:rsidRDefault="00E9008A" w:rsidP="00E9008A">
      <w:pPr>
        <w:pStyle w:val="Odstavekseznama"/>
        <w:numPr>
          <w:ilvl w:val="1"/>
          <w:numId w:val="39"/>
        </w:numPr>
        <w:ind w:left="709" w:hanging="338"/>
      </w:pPr>
      <w:r w:rsidRPr="003F3EF4">
        <w:t>Improve the regional cooperation – Establish regional sub workgroup on Ecological Connectivity</w:t>
      </w:r>
    </w:p>
    <w:p w14:paraId="72708F4E" w14:textId="77777777" w:rsidR="00E9008A" w:rsidRPr="003F3EF4" w:rsidRDefault="00E9008A" w:rsidP="00E9008A">
      <w:pPr>
        <w:pStyle w:val="Odstavekseznama"/>
        <w:numPr>
          <w:ilvl w:val="1"/>
          <w:numId w:val="39"/>
        </w:numPr>
        <w:ind w:left="709" w:hanging="338"/>
      </w:pPr>
      <w:r w:rsidRPr="003F3EF4">
        <w:t>Regional activities for species conservation – LIFE + project on Broun Bear conservation</w:t>
      </w:r>
    </w:p>
    <w:p w14:paraId="6336997F" w14:textId="77777777" w:rsidR="00E9008A" w:rsidRPr="003F3EF4" w:rsidRDefault="00E9008A" w:rsidP="00E9008A">
      <w:pPr>
        <w:pStyle w:val="Odstavekseznama"/>
        <w:numPr>
          <w:ilvl w:val="1"/>
          <w:numId w:val="39"/>
        </w:numPr>
        <w:ind w:left="709" w:hanging="338"/>
      </w:pPr>
      <w:r w:rsidRPr="003F3EF4">
        <w:t>Capacity building – Strengthen institutional capacity at all levels; Training in GIS and information systems; Expert teams and trained staff must be kept engaged and supported</w:t>
      </w:r>
    </w:p>
    <w:p w14:paraId="40AB8836" w14:textId="77777777" w:rsidR="00E9008A" w:rsidRPr="003F3EF4" w:rsidRDefault="00E9008A" w:rsidP="00E9008A">
      <w:pPr>
        <w:pStyle w:val="Odstavekseznama"/>
        <w:numPr>
          <w:ilvl w:val="1"/>
          <w:numId w:val="39"/>
        </w:numPr>
        <w:ind w:left="709" w:hanging="338"/>
      </w:pPr>
      <w:r w:rsidRPr="003F3EF4">
        <w:t>Awareness raising: Natura 2000 has legal and economic consequences for the local communities; the preparation process is underestimated; engaging stakeholders and general public in planning and management of Natura 2000</w:t>
      </w:r>
    </w:p>
    <w:p w14:paraId="0F9548C0" w14:textId="77777777" w:rsidR="00E9008A" w:rsidRPr="003F3EF4" w:rsidRDefault="00E9008A" w:rsidP="00E9008A">
      <w:pPr>
        <w:pStyle w:val="Odstavekseznama"/>
        <w:numPr>
          <w:ilvl w:val="1"/>
          <w:numId w:val="39"/>
        </w:numPr>
        <w:ind w:left="709" w:hanging="338"/>
      </w:pPr>
      <w:r w:rsidRPr="003F3EF4">
        <w:t>Funding: long-term sustainability of the actions, mainstream the GI and ecological connectivity in IPA III national programming</w:t>
      </w:r>
    </w:p>
    <w:p w14:paraId="6D14AC03" w14:textId="77777777" w:rsidR="000D1DEE" w:rsidRPr="003F3EF4" w:rsidRDefault="00E9008A" w:rsidP="00E9008A">
      <w:pPr>
        <w:rPr>
          <w:lang w:val="en-US"/>
        </w:rPr>
      </w:pPr>
      <w:r w:rsidRPr="003F3EF4">
        <w:rPr>
          <w:lang w:val="en-US"/>
        </w:rPr>
        <w:lastRenderedPageBreak/>
        <w:t xml:space="preserve">Finally, the beneficiaries welcomed and supported the EPPA Study on ecological connectivity and green infrastructure deployment in Albania, Bosnia and Herzegovina, Montenegro, North </w:t>
      </w:r>
      <w:r w:rsidR="003F3EF4" w:rsidRPr="003F3EF4">
        <w:rPr>
          <w:lang w:val="en-US"/>
        </w:rPr>
        <w:t>Macedonia,</w:t>
      </w:r>
      <w:r w:rsidRPr="003F3EF4">
        <w:rPr>
          <w:lang w:val="en-US"/>
        </w:rPr>
        <w:t xml:space="preserve"> and Serbia. It was considered that the study provides momentum to reflect on the importance of green and blue infrastructure in the context of the post 2020 biodiversity framework championed by the EU. Furthermore, the study can be a catalyst for the countries’ efforts to match the EU ambitions as expressed in the Green Deal, and soon to be reflected in the Green Agenda for Enlargement. The study was also seen as a milestone to launch a deeper</w:t>
      </w:r>
      <w:r w:rsidR="000D7571" w:rsidRPr="003F3EF4">
        <w:rPr>
          <w:lang w:val="en-US"/>
        </w:rPr>
        <w:t>,</w:t>
      </w:r>
      <w:r w:rsidRPr="003F3EF4">
        <w:rPr>
          <w:lang w:val="en-US"/>
        </w:rPr>
        <w:t xml:space="preserve"> regional cooperation around green infrastructure and cross border ecological connectivity. The beneficiaries agreed to continue discussions in 2020 on how to implement such cooperation based on the study’s recommendations and follow up actions. The next key date will be EPPA’s Steering Committee Meeting in September 2020.</w:t>
      </w:r>
    </w:p>
    <w:p w14:paraId="4D17ED1E" w14:textId="77777777" w:rsidR="00E9008A" w:rsidRPr="003F3EF4" w:rsidRDefault="00E9008A" w:rsidP="00E9008A">
      <w:pPr>
        <w:rPr>
          <w:highlight w:val="yellow"/>
          <w:lang w:val="en-US"/>
        </w:rPr>
      </w:pPr>
    </w:p>
    <w:p w14:paraId="29F085D2" w14:textId="77777777" w:rsidR="001618D1" w:rsidRPr="003F3EF4" w:rsidRDefault="001618D1" w:rsidP="001618D1">
      <w:pPr>
        <w:rPr>
          <w:b/>
          <w:bCs/>
          <w:iCs/>
          <w:lang w:val="en-US"/>
        </w:rPr>
      </w:pPr>
      <w:r w:rsidRPr="003F3EF4">
        <w:rPr>
          <w:b/>
          <w:bCs/>
          <w:iCs/>
          <w:lang w:val="en-US"/>
        </w:rPr>
        <w:t>Workshop outputs</w:t>
      </w:r>
    </w:p>
    <w:p w14:paraId="0B4A8EAD" w14:textId="77777777" w:rsidR="001618D1" w:rsidRPr="003F3EF4" w:rsidRDefault="001618D1" w:rsidP="001618D1">
      <w:pPr>
        <w:rPr>
          <w:iCs/>
          <w:lang w:val="en-US"/>
        </w:rPr>
      </w:pPr>
      <w:r w:rsidRPr="003F3EF4">
        <w:rPr>
          <w:iCs/>
          <w:lang w:val="en-US"/>
        </w:rPr>
        <w:t xml:space="preserve">The workshop’s main outputs were: </w:t>
      </w:r>
    </w:p>
    <w:p w14:paraId="46503DF7" w14:textId="77777777" w:rsidR="004539C5" w:rsidRPr="003F3EF4" w:rsidRDefault="004539C5" w:rsidP="001618D1">
      <w:pPr>
        <w:numPr>
          <w:ilvl w:val="0"/>
          <w:numId w:val="6"/>
        </w:numPr>
        <w:rPr>
          <w:iCs/>
          <w:lang w:val="en-US"/>
        </w:rPr>
      </w:pPr>
      <w:r w:rsidRPr="003F3EF4">
        <w:rPr>
          <w:iCs/>
          <w:lang w:val="en-US"/>
        </w:rPr>
        <w:t xml:space="preserve">Endorsement of the </w:t>
      </w:r>
      <w:r w:rsidRPr="003F3EF4">
        <w:rPr>
          <w:lang w:val="en-US"/>
        </w:rPr>
        <w:t xml:space="preserve">EPPA Study on ecological connectivity and green infrastructure deployment in Albania, Bosnia and Herzegovina, Montenegro, North </w:t>
      </w:r>
      <w:r w:rsidR="003F3EF4" w:rsidRPr="003F3EF4">
        <w:rPr>
          <w:lang w:val="en-US"/>
        </w:rPr>
        <w:t>Macedonia,</w:t>
      </w:r>
      <w:r w:rsidRPr="003F3EF4">
        <w:rPr>
          <w:lang w:val="en-US"/>
        </w:rPr>
        <w:t xml:space="preserve"> and Serbia</w:t>
      </w:r>
    </w:p>
    <w:p w14:paraId="0F6612A3" w14:textId="77777777" w:rsidR="00251465" w:rsidRPr="003F3EF4" w:rsidRDefault="00251465" w:rsidP="001618D1">
      <w:pPr>
        <w:numPr>
          <w:ilvl w:val="0"/>
          <w:numId w:val="6"/>
        </w:numPr>
        <w:rPr>
          <w:iCs/>
          <w:lang w:val="en-US"/>
        </w:rPr>
      </w:pPr>
      <w:r w:rsidRPr="003F3EF4">
        <w:rPr>
          <w:iCs/>
          <w:lang w:val="en-US"/>
        </w:rPr>
        <w:t>Review of the state of alignment</w:t>
      </w:r>
      <w:r w:rsidR="004539C5" w:rsidRPr="003F3EF4">
        <w:rPr>
          <w:iCs/>
          <w:lang w:val="en-US"/>
        </w:rPr>
        <w:t xml:space="preserve"> and implementation with the EU nature protection acquis in the beneficiaries</w:t>
      </w:r>
    </w:p>
    <w:p w14:paraId="59E5ABE3" w14:textId="77777777" w:rsidR="001618D1" w:rsidRPr="003F3EF4" w:rsidRDefault="001618D1" w:rsidP="001618D1">
      <w:pPr>
        <w:numPr>
          <w:ilvl w:val="0"/>
          <w:numId w:val="6"/>
        </w:numPr>
        <w:rPr>
          <w:iCs/>
          <w:lang w:val="en-US"/>
        </w:rPr>
      </w:pPr>
      <w:r w:rsidRPr="003F3EF4">
        <w:rPr>
          <w:iCs/>
          <w:lang w:val="en-US"/>
        </w:rPr>
        <w:t xml:space="preserve">Enhanced understanding of the challenges and tasks connected with </w:t>
      </w:r>
      <w:r w:rsidR="00251465" w:rsidRPr="003F3EF4">
        <w:rPr>
          <w:iCs/>
          <w:lang w:val="en-US"/>
        </w:rPr>
        <w:t xml:space="preserve">the implementation of </w:t>
      </w:r>
      <w:r w:rsidR="004539C5" w:rsidRPr="003F3EF4">
        <w:rPr>
          <w:iCs/>
          <w:lang w:val="en-US"/>
        </w:rPr>
        <w:t>green infrastructure and connectivity</w:t>
      </w:r>
    </w:p>
    <w:p w14:paraId="5B0017E7" w14:textId="77777777" w:rsidR="001618D1" w:rsidRPr="003F3EF4" w:rsidRDefault="001618D1" w:rsidP="00324B1D">
      <w:pPr>
        <w:numPr>
          <w:ilvl w:val="0"/>
          <w:numId w:val="6"/>
        </w:numPr>
        <w:rPr>
          <w:iCs/>
          <w:lang w:val="en-US"/>
        </w:rPr>
      </w:pPr>
      <w:r w:rsidRPr="003F3EF4">
        <w:rPr>
          <w:iCs/>
          <w:lang w:val="en-US"/>
        </w:rPr>
        <w:t>Enhanced exchange of experiences</w:t>
      </w:r>
      <w:r w:rsidR="006C1347" w:rsidRPr="003F3EF4">
        <w:rPr>
          <w:iCs/>
          <w:lang w:val="en-US"/>
        </w:rPr>
        <w:t>,</w:t>
      </w:r>
      <w:r w:rsidR="00D44B99">
        <w:rPr>
          <w:iCs/>
          <w:lang w:val="en-US"/>
        </w:rPr>
        <w:t xml:space="preserve"> </w:t>
      </w:r>
      <w:r w:rsidR="00415972" w:rsidRPr="003F3EF4">
        <w:rPr>
          <w:iCs/>
          <w:lang w:val="en-US"/>
        </w:rPr>
        <w:t>and knowledge</w:t>
      </w:r>
      <w:r w:rsidR="006C1347" w:rsidRPr="003F3EF4">
        <w:rPr>
          <w:iCs/>
          <w:lang w:val="en-US"/>
        </w:rPr>
        <w:t>,</w:t>
      </w:r>
      <w:r w:rsidR="00D44B99">
        <w:rPr>
          <w:iCs/>
          <w:lang w:val="en-US"/>
        </w:rPr>
        <w:t xml:space="preserve"> </w:t>
      </w:r>
      <w:r w:rsidRPr="003F3EF4">
        <w:rPr>
          <w:iCs/>
          <w:lang w:val="en-US"/>
        </w:rPr>
        <w:t xml:space="preserve">between </w:t>
      </w:r>
      <w:r w:rsidR="00251465" w:rsidRPr="003F3EF4">
        <w:rPr>
          <w:iCs/>
          <w:lang w:val="en-US"/>
        </w:rPr>
        <w:t>the beneficiaries</w:t>
      </w:r>
      <w:r w:rsidRPr="003F3EF4">
        <w:rPr>
          <w:iCs/>
          <w:lang w:val="en-US"/>
        </w:rPr>
        <w:t xml:space="preserve"> and EU Member states </w:t>
      </w:r>
      <w:r w:rsidR="006C1347" w:rsidRPr="003F3EF4">
        <w:rPr>
          <w:iCs/>
          <w:lang w:val="en-US"/>
        </w:rPr>
        <w:t>regarding</w:t>
      </w:r>
      <w:r w:rsidR="004539C5" w:rsidRPr="003F3EF4">
        <w:rPr>
          <w:iCs/>
          <w:lang w:val="en-US"/>
        </w:rPr>
        <w:t xml:space="preserve"> green infrastructure and connectivity</w:t>
      </w:r>
      <w:r w:rsidR="00324B1D" w:rsidRPr="003F3EF4">
        <w:rPr>
          <w:lang w:val="en-US"/>
        </w:rPr>
        <w:t xml:space="preserve">. </w:t>
      </w:r>
    </w:p>
    <w:p w14:paraId="2DA1DD19" w14:textId="77777777" w:rsidR="004539C5" w:rsidRPr="003F3EF4" w:rsidRDefault="004539C5" w:rsidP="00324B1D">
      <w:pPr>
        <w:numPr>
          <w:ilvl w:val="0"/>
          <w:numId w:val="6"/>
        </w:numPr>
        <w:rPr>
          <w:iCs/>
          <w:lang w:val="en-US"/>
        </w:rPr>
      </w:pPr>
      <w:r w:rsidRPr="003F3EF4">
        <w:rPr>
          <w:lang w:val="en-US"/>
        </w:rPr>
        <w:t>Consensus on the need for further regional cooperation to advance the cause of nature protection, green infrastructure, and connectivity</w:t>
      </w:r>
    </w:p>
    <w:p w14:paraId="35ABDC4D" w14:textId="77777777" w:rsidR="001618D1" w:rsidRPr="003F3EF4" w:rsidRDefault="001618D1" w:rsidP="00C035AC">
      <w:pPr>
        <w:rPr>
          <w:lang w:val="en-US"/>
        </w:rPr>
      </w:pPr>
    </w:p>
    <w:p w14:paraId="1D2F561C" w14:textId="77777777" w:rsidR="00361F71" w:rsidRPr="003F3EF4" w:rsidRDefault="005F50DB" w:rsidP="00C035AC">
      <w:pPr>
        <w:pStyle w:val="Naslov1"/>
        <w:rPr>
          <w:lang w:val="en-US"/>
        </w:rPr>
      </w:pPr>
      <w:bookmarkStart w:id="25" w:name="_Toc44682093"/>
      <w:r w:rsidRPr="003F3EF4">
        <w:rPr>
          <w:lang w:val="en-US"/>
        </w:rPr>
        <w:t>Evaluation</w:t>
      </w:r>
      <w:bookmarkEnd w:id="25"/>
    </w:p>
    <w:p w14:paraId="3C07255F" w14:textId="77777777" w:rsidR="004E764F" w:rsidRPr="003F3EF4" w:rsidRDefault="004E764F" w:rsidP="00C035AC">
      <w:pPr>
        <w:rPr>
          <w:lang w:val="en-US"/>
        </w:rPr>
      </w:pPr>
      <w:r w:rsidRPr="003F3EF4">
        <w:rPr>
          <w:lang w:val="en-US"/>
        </w:rPr>
        <w:t>The participants were asked to evaluate the workshop by TAIEX using an online survey after the event. The evaluation results are presented below in a summary table.</w:t>
      </w:r>
    </w:p>
    <w:p w14:paraId="79318600" w14:textId="77777777" w:rsidR="008C221F" w:rsidRPr="003F3EF4" w:rsidRDefault="008C221F" w:rsidP="00C035AC">
      <w:pPr>
        <w:rPr>
          <w:lang w:val="en-US"/>
        </w:rPr>
        <w:sectPr w:rsidR="008C221F" w:rsidRPr="003F3EF4" w:rsidSect="00361F71">
          <w:footerReference w:type="default" r:id="rId26"/>
          <w:pgSz w:w="11900" w:h="16840" w:code="9"/>
          <w:pgMar w:top="1134" w:right="1304" w:bottom="1134" w:left="1304" w:header="567" w:footer="454" w:gutter="0"/>
          <w:pgNumType w:start="1"/>
          <w:cols w:space="708"/>
        </w:sectPr>
      </w:pPr>
    </w:p>
    <w:p w14:paraId="7BEE9BB1" w14:textId="77777777" w:rsidR="00C04A44" w:rsidRPr="003F3EF4" w:rsidRDefault="00C04A44" w:rsidP="00C035AC">
      <w:pPr>
        <w:rPr>
          <w:lang w:val="en-US"/>
        </w:rPr>
      </w:pPr>
    </w:p>
    <w:p w14:paraId="0BD7D282" w14:textId="77777777" w:rsidR="00C04A44" w:rsidRPr="003F3EF4" w:rsidRDefault="00C04A44" w:rsidP="00C035AC">
      <w:pPr>
        <w:rPr>
          <w:lang w:val="en-US"/>
        </w:rPr>
      </w:pPr>
    </w:p>
    <w:p w14:paraId="71B38CC8" w14:textId="77777777" w:rsidR="008C221F" w:rsidRPr="003F3EF4" w:rsidRDefault="008C221F" w:rsidP="008F37E2">
      <w:pPr>
        <w:pBdr>
          <w:bottom w:val="single" w:sz="8" w:space="1" w:color="17365D"/>
        </w:pBdr>
        <w:rPr>
          <w:rFonts w:eastAsia="Times New Roman"/>
          <w:b/>
          <w:bCs/>
          <w:color w:val="1F497D" w:themeColor="text2"/>
          <w:lang w:val="en-US"/>
        </w:rPr>
        <w:sectPr w:rsidR="008C221F" w:rsidRPr="003F3EF4" w:rsidSect="008C221F">
          <w:type w:val="continuous"/>
          <w:pgSz w:w="11900" w:h="16840" w:code="9"/>
          <w:pgMar w:top="1134" w:right="1304" w:bottom="1134" w:left="1304" w:header="567" w:footer="454" w:gutter="0"/>
          <w:pgNumType w:start="1"/>
          <w:cols w:space="708"/>
        </w:sectPr>
      </w:pPr>
    </w:p>
    <w:tbl>
      <w:tblPr>
        <w:tblW w:w="5000" w:type="pct"/>
        <w:tblLayout w:type="fixed"/>
        <w:tblLook w:val="04A0" w:firstRow="1" w:lastRow="0" w:firstColumn="1" w:lastColumn="0" w:noHBand="0" w:noVBand="1"/>
      </w:tblPr>
      <w:tblGrid>
        <w:gridCol w:w="1601"/>
        <w:gridCol w:w="5017"/>
        <w:gridCol w:w="1438"/>
        <w:gridCol w:w="1296"/>
        <w:gridCol w:w="1438"/>
        <w:gridCol w:w="1295"/>
        <w:gridCol w:w="1582"/>
        <w:gridCol w:w="1121"/>
      </w:tblGrid>
      <w:tr w:rsidR="00CF3D8A" w:rsidRPr="003F3EF4" w14:paraId="1BA6F7B7" w14:textId="77777777" w:rsidTr="00CF3D8A">
        <w:trPr>
          <w:trHeight w:val="280"/>
        </w:trPr>
        <w:tc>
          <w:tcPr>
            <w:tcW w:w="541" w:type="pct"/>
            <w:tcBorders>
              <w:top w:val="single" w:sz="8" w:space="0" w:color="000000"/>
              <w:left w:val="nil"/>
              <w:bottom w:val="nil"/>
              <w:right w:val="nil"/>
            </w:tcBorders>
            <w:shd w:val="clear" w:color="000000" w:fill="E1E1E1"/>
            <w:noWrap/>
            <w:vAlign w:val="center"/>
            <w:hideMark/>
          </w:tcPr>
          <w:p w14:paraId="102CC068" w14:textId="77777777" w:rsidR="00CF3D8A" w:rsidRPr="003F3EF4" w:rsidRDefault="00CF3D8A" w:rsidP="00CF3D8A">
            <w:pPr>
              <w:jc w:val="center"/>
              <w:rPr>
                <w:rFonts w:eastAsia="Times New Roman" w:cstheme="minorHAnsi"/>
                <w:b/>
                <w:bCs/>
                <w:color w:val="000000"/>
                <w:sz w:val="20"/>
                <w:szCs w:val="20"/>
                <w:lang w:val="en-US" w:eastAsia="en-GB"/>
              </w:rPr>
            </w:pPr>
            <w:r w:rsidRPr="003F3EF4">
              <w:rPr>
                <w:rFonts w:eastAsia="Times New Roman" w:cstheme="minorHAnsi"/>
                <w:b/>
                <w:bCs/>
                <w:color w:val="000000"/>
                <w:sz w:val="20"/>
                <w:szCs w:val="20"/>
                <w:lang w:val="en-US" w:eastAsia="en-GB"/>
              </w:rPr>
              <w:lastRenderedPageBreak/>
              <w:t>Evaluation Type</w:t>
            </w:r>
          </w:p>
        </w:tc>
        <w:tc>
          <w:tcPr>
            <w:tcW w:w="1696" w:type="pct"/>
            <w:tcBorders>
              <w:top w:val="single" w:sz="8" w:space="0" w:color="000000"/>
              <w:left w:val="nil"/>
              <w:bottom w:val="nil"/>
              <w:right w:val="single" w:sz="8" w:space="0" w:color="000000"/>
            </w:tcBorders>
            <w:shd w:val="clear" w:color="000000" w:fill="E1E1E1"/>
            <w:noWrap/>
            <w:vAlign w:val="center"/>
            <w:hideMark/>
          </w:tcPr>
          <w:p w14:paraId="1FDE110D" w14:textId="77777777" w:rsidR="00CF3D8A" w:rsidRPr="003F3EF4" w:rsidRDefault="00CF3D8A" w:rsidP="00CF3D8A">
            <w:pPr>
              <w:jc w:val="center"/>
              <w:rPr>
                <w:rFonts w:eastAsia="Times New Roman" w:cstheme="minorHAnsi"/>
                <w:b/>
                <w:bCs/>
                <w:color w:val="000000"/>
                <w:sz w:val="20"/>
                <w:szCs w:val="20"/>
                <w:lang w:val="en-US" w:eastAsia="en-GB"/>
              </w:rPr>
            </w:pPr>
            <w:r w:rsidRPr="003F3EF4">
              <w:rPr>
                <w:rFonts w:eastAsia="Times New Roman" w:cstheme="minorHAnsi"/>
                <w:b/>
                <w:bCs/>
                <w:color w:val="000000"/>
                <w:sz w:val="20"/>
                <w:szCs w:val="20"/>
                <w:lang w:val="en-US" w:eastAsia="en-GB"/>
              </w:rPr>
              <w:t>Question / Expert name / Comment</w:t>
            </w:r>
          </w:p>
        </w:tc>
        <w:tc>
          <w:tcPr>
            <w:tcW w:w="486" w:type="pct"/>
            <w:tcBorders>
              <w:top w:val="single" w:sz="4" w:space="0" w:color="000000"/>
              <w:left w:val="nil"/>
              <w:bottom w:val="single" w:sz="4" w:space="0" w:color="000000"/>
              <w:right w:val="nil"/>
            </w:tcBorders>
            <w:shd w:val="clear" w:color="000000" w:fill="F0F0F0"/>
            <w:noWrap/>
            <w:vAlign w:val="center"/>
            <w:hideMark/>
          </w:tcPr>
          <w:p w14:paraId="2540ED33" w14:textId="77777777" w:rsidR="00CF3D8A" w:rsidRPr="003F3EF4" w:rsidRDefault="00CF3D8A" w:rsidP="00CF3D8A">
            <w:pPr>
              <w:jc w:val="center"/>
              <w:rPr>
                <w:rFonts w:eastAsia="Times New Roman" w:cstheme="minorHAnsi"/>
                <w:b/>
                <w:bCs/>
                <w:color w:val="000000"/>
                <w:sz w:val="20"/>
                <w:szCs w:val="20"/>
                <w:lang w:val="en-US" w:eastAsia="en-GB"/>
              </w:rPr>
            </w:pPr>
            <w:r w:rsidRPr="003F3EF4">
              <w:rPr>
                <w:rFonts w:eastAsia="Times New Roman" w:cstheme="minorHAnsi"/>
                <w:b/>
                <w:bCs/>
                <w:color w:val="000000"/>
                <w:sz w:val="20"/>
                <w:szCs w:val="20"/>
                <w:lang w:val="en-US" w:eastAsia="en-GB"/>
              </w:rPr>
              <w:t>No. Responses</w:t>
            </w:r>
          </w:p>
        </w:tc>
        <w:tc>
          <w:tcPr>
            <w:tcW w:w="438" w:type="pct"/>
            <w:tcBorders>
              <w:top w:val="single" w:sz="4" w:space="0" w:color="000000"/>
              <w:left w:val="nil"/>
              <w:bottom w:val="single" w:sz="4" w:space="0" w:color="000000"/>
              <w:right w:val="nil"/>
            </w:tcBorders>
            <w:shd w:val="clear" w:color="000000" w:fill="F0F0F0"/>
            <w:noWrap/>
            <w:vAlign w:val="center"/>
            <w:hideMark/>
          </w:tcPr>
          <w:p w14:paraId="46D89053" w14:textId="77777777" w:rsidR="00CF3D8A" w:rsidRPr="003F3EF4" w:rsidRDefault="00CF3D8A" w:rsidP="00CF3D8A">
            <w:pPr>
              <w:jc w:val="center"/>
              <w:rPr>
                <w:rFonts w:eastAsia="Times New Roman" w:cstheme="minorHAnsi"/>
                <w:b/>
                <w:bCs/>
                <w:color w:val="000000"/>
                <w:sz w:val="20"/>
                <w:szCs w:val="20"/>
                <w:lang w:val="en-US" w:eastAsia="en-GB"/>
              </w:rPr>
            </w:pPr>
            <w:r w:rsidRPr="003F3EF4">
              <w:rPr>
                <w:rFonts w:eastAsia="Times New Roman" w:cstheme="minorHAnsi"/>
                <w:b/>
                <w:bCs/>
                <w:color w:val="000000"/>
                <w:sz w:val="20"/>
                <w:szCs w:val="20"/>
                <w:lang w:val="en-US" w:eastAsia="en-GB"/>
              </w:rPr>
              <w:t>Expert Score</w:t>
            </w:r>
          </w:p>
        </w:tc>
        <w:tc>
          <w:tcPr>
            <w:tcW w:w="486" w:type="pct"/>
            <w:tcBorders>
              <w:top w:val="single" w:sz="4" w:space="0" w:color="000000"/>
              <w:left w:val="nil"/>
              <w:bottom w:val="single" w:sz="4" w:space="0" w:color="000000"/>
              <w:right w:val="nil"/>
            </w:tcBorders>
            <w:shd w:val="clear" w:color="000000" w:fill="F0F0F0"/>
            <w:noWrap/>
            <w:vAlign w:val="center"/>
            <w:hideMark/>
          </w:tcPr>
          <w:p w14:paraId="7D258EF9" w14:textId="77777777" w:rsidR="00CF3D8A" w:rsidRPr="003F3EF4" w:rsidRDefault="00CF3D8A" w:rsidP="00CF3D8A">
            <w:pPr>
              <w:jc w:val="center"/>
              <w:rPr>
                <w:rFonts w:eastAsia="Times New Roman" w:cstheme="minorHAnsi"/>
                <w:b/>
                <w:bCs/>
                <w:color w:val="000000"/>
                <w:sz w:val="20"/>
                <w:szCs w:val="20"/>
                <w:lang w:val="en-US" w:eastAsia="en-GB"/>
              </w:rPr>
            </w:pPr>
            <w:r w:rsidRPr="003F3EF4">
              <w:rPr>
                <w:rFonts w:eastAsia="Times New Roman" w:cstheme="minorHAnsi"/>
                <w:b/>
                <w:bCs/>
                <w:color w:val="000000"/>
                <w:sz w:val="20"/>
                <w:szCs w:val="20"/>
                <w:lang w:val="en-US" w:eastAsia="en-GB"/>
              </w:rPr>
              <w:t>Yes / Excellent</w:t>
            </w:r>
          </w:p>
        </w:tc>
        <w:tc>
          <w:tcPr>
            <w:tcW w:w="438" w:type="pct"/>
            <w:tcBorders>
              <w:top w:val="single" w:sz="4" w:space="0" w:color="000000"/>
              <w:left w:val="nil"/>
              <w:bottom w:val="single" w:sz="4" w:space="0" w:color="000000"/>
              <w:right w:val="nil"/>
            </w:tcBorders>
            <w:shd w:val="clear" w:color="000000" w:fill="F0F0F0"/>
            <w:noWrap/>
            <w:vAlign w:val="center"/>
            <w:hideMark/>
          </w:tcPr>
          <w:p w14:paraId="24EAE9F5" w14:textId="77777777" w:rsidR="00CF3D8A" w:rsidRPr="003F3EF4" w:rsidRDefault="00CF3D8A" w:rsidP="00CF3D8A">
            <w:pPr>
              <w:jc w:val="center"/>
              <w:rPr>
                <w:rFonts w:eastAsia="Times New Roman" w:cstheme="minorHAnsi"/>
                <w:b/>
                <w:bCs/>
                <w:color w:val="000000"/>
                <w:sz w:val="20"/>
                <w:szCs w:val="20"/>
                <w:lang w:val="en-US" w:eastAsia="en-GB"/>
              </w:rPr>
            </w:pPr>
            <w:r w:rsidRPr="003F3EF4">
              <w:rPr>
                <w:rFonts w:eastAsia="Times New Roman" w:cstheme="minorHAnsi"/>
                <w:b/>
                <w:bCs/>
                <w:color w:val="000000"/>
                <w:sz w:val="20"/>
                <w:szCs w:val="20"/>
                <w:lang w:val="en-US" w:eastAsia="en-GB"/>
              </w:rPr>
              <w:t>No / Good</w:t>
            </w:r>
          </w:p>
        </w:tc>
        <w:tc>
          <w:tcPr>
            <w:tcW w:w="535" w:type="pct"/>
            <w:tcBorders>
              <w:top w:val="single" w:sz="4" w:space="0" w:color="000000"/>
              <w:left w:val="nil"/>
              <w:bottom w:val="single" w:sz="4" w:space="0" w:color="000000"/>
              <w:right w:val="nil"/>
            </w:tcBorders>
            <w:shd w:val="clear" w:color="000000" w:fill="F0F0F0"/>
            <w:noWrap/>
            <w:vAlign w:val="center"/>
            <w:hideMark/>
          </w:tcPr>
          <w:p w14:paraId="631E2D73" w14:textId="77777777" w:rsidR="00CF3D8A" w:rsidRPr="003F3EF4" w:rsidRDefault="00CF3D8A" w:rsidP="00CF3D8A">
            <w:pPr>
              <w:jc w:val="center"/>
              <w:rPr>
                <w:rFonts w:eastAsia="Times New Roman" w:cstheme="minorHAnsi"/>
                <w:b/>
                <w:bCs/>
                <w:color w:val="000000"/>
                <w:sz w:val="20"/>
                <w:szCs w:val="20"/>
                <w:lang w:val="en-US" w:eastAsia="en-GB"/>
              </w:rPr>
            </w:pPr>
            <w:r w:rsidRPr="003F3EF4">
              <w:rPr>
                <w:rFonts w:eastAsia="Times New Roman" w:cstheme="minorHAnsi"/>
                <w:b/>
                <w:bCs/>
                <w:color w:val="000000"/>
                <w:sz w:val="20"/>
                <w:szCs w:val="20"/>
                <w:lang w:val="en-US" w:eastAsia="en-GB"/>
              </w:rPr>
              <w:t>Partially / Satisfactory</w:t>
            </w:r>
          </w:p>
        </w:tc>
        <w:tc>
          <w:tcPr>
            <w:tcW w:w="379" w:type="pct"/>
            <w:tcBorders>
              <w:top w:val="single" w:sz="4" w:space="0" w:color="000000"/>
              <w:left w:val="nil"/>
              <w:bottom w:val="single" w:sz="4" w:space="0" w:color="000000"/>
              <w:right w:val="nil"/>
            </w:tcBorders>
            <w:shd w:val="clear" w:color="000000" w:fill="F0F0F0"/>
            <w:noWrap/>
            <w:vAlign w:val="center"/>
            <w:hideMark/>
          </w:tcPr>
          <w:p w14:paraId="17C27FA1" w14:textId="77777777" w:rsidR="00CF3D8A" w:rsidRPr="003F3EF4" w:rsidRDefault="00CF3D8A" w:rsidP="00CF3D8A">
            <w:pPr>
              <w:jc w:val="center"/>
              <w:rPr>
                <w:rFonts w:eastAsia="Times New Roman" w:cstheme="minorHAnsi"/>
                <w:b/>
                <w:bCs/>
                <w:color w:val="000000"/>
                <w:sz w:val="20"/>
                <w:szCs w:val="20"/>
                <w:lang w:val="en-US" w:eastAsia="en-GB"/>
              </w:rPr>
            </w:pPr>
            <w:r w:rsidRPr="003F3EF4">
              <w:rPr>
                <w:rFonts w:eastAsia="Times New Roman" w:cstheme="minorHAnsi"/>
                <w:b/>
                <w:bCs/>
                <w:color w:val="000000"/>
                <w:sz w:val="20"/>
                <w:szCs w:val="20"/>
                <w:lang w:val="en-US" w:eastAsia="en-GB"/>
              </w:rPr>
              <w:t>Do not know / Poor</w:t>
            </w:r>
          </w:p>
        </w:tc>
      </w:tr>
      <w:tr w:rsidR="00CF3D8A" w:rsidRPr="003F3EF4" w14:paraId="07D23010" w14:textId="77777777" w:rsidTr="00CF3D8A">
        <w:trPr>
          <w:trHeight w:val="280"/>
        </w:trPr>
        <w:tc>
          <w:tcPr>
            <w:tcW w:w="541" w:type="pct"/>
            <w:tcBorders>
              <w:top w:val="single" w:sz="4" w:space="0" w:color="000000"/>
              <w:left w:val="single" w:sz="4" w:space="0" w:color="000000"/>
              <w:bottom w:val="single" w:sz="4" w:space="0" w:color="000000"/>
              <w:right w:val="single" w:sz="4" w:space="0" w:color="000000"/>
            </w:tcBorders>
            <w:shd w:val="clear" w:color="000000" w:fill="CCFFFF"/>
            <w:noWrap/>
            <w:vAlign w:val="bottom"/>
            <w:hideMark/>
          </w:tcPr>
          <w:p w14:paraId="6F79F21B" w14:textId="77777777" w:rsidR="00CF3D8A" w:rsidRPr="003F3EF4" w:rsidRDefault="00CF3D8A" w:rsidP="00CF3D8A">
            <w:pPr>
              <w:jc w:val="left"/>
              <w:rPr>
                <w:rFonts w:eastAsia="Times New Roman" w:cstheme="minorHAnsi"/>
                <w:b/>
                <w:bCs/>
                <w:color w:val="000000"/>
                <w:sz w:val="20"/>
                <w:szCs w:val="20"/>
                <w:lang w:val="en-US" w:eastAsia="en-GB"/>
              </w:rPr>
            </w:pPr>
            <w:r w:rsidRPr="003F3EF4">
              <w:rPr>
                <w:rFonts w:eastAsia="Times New Roman" w:cstheme="minorHAnsi"/>
                <w:b/>
                <w:bCs/>
                <w:color w:val="000000"/>
                <w:sz w:val="20"/>
                <w:szCs w:val="20"/>
                <w:lang w:val="en-US" w:eastAsia="en-GB"/>
              </w:rPr>
              <w:t>Workshop - participant - A. Questions</w:t>
            </w:r>
          </w:p>
        </w:tc>
        <w:tc>
          <w:tcPr>
            <w:tcW w:w="1696" w:type="pct"/>
            <w:tcBorders>
              <w:top w:val="single" w:sz="4" w:space="0" w:color="000000"/>
              <w:left w:val="nil"/>
              <w:bottom w:val="single" w:sz="4" w:space="0" w:color="000000"/>
              <w:right w:val="single" w:sz="4" w:space="0" w:color="000000"/>
            </w:tcBorders>
            <w:shd w:val="clear" w:color="000000" w:fill="FFFFFF"/>
            <w:noWrap/>
            <w:vAlign w:val="bottom"/>
            <w:hideMark/>
          </w:tcPr>
          <w:p w14:paraId="3449F2B7"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1. Was the workshop carried out according to the agenda</w:t>
            </w:r>
          </w:p>
        </w:tc>
        <w:tc>
          <w:tcPr>
            <w:tcW w:w="486" w:type="pct"/>
            <w:tcBorders>
              <w:top w:val="nil"/>
              <w:left w:val="nil"/>
              <w:bottom w:val="single" w:sz="4" w:space="0" w:color="000000"/>
              <w:right w:val="nil"/>
            </w:tcBorders>
            <w:shd w:val="clear" w:color="000000" w:fill="FFFFFF"/>
            <w:noWrap/>
            <w:vAlign w:val="bottom"/>
            <w:hideMark/>
          </w:tcPr>
          <w:p w14:paraId="13F12888"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8</w:t>
            </w:r>
          </w:p>
        </w:tc>
        <w:tc>
          <w:tcPr>
            <w:tcW w:w="438" w:type="pct"/>
            <w:tcBorders>
              <w:top w:val="nil"/>
              <w:left w:val="nil"/>
              <w:bottom w:val="single" w:sz="4" w:space="0" w:color="000000"/>
              <w:right w:val="nil"/>
            </w:tcBorders>
            <w:shd w:val="clear" w:color="000000" w:fill="FFFFFF"/>
            <w:noWrap/>
            <w:vAlign w:val="bottom"/>
            <w:hideMark/>
          </w:tcPr>
          <w:p w14:paraId="25AC98EA"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 </w:t>
            </w:r>
          </w:p>
        </w:tc>
        <w:tc>
          <w:tcPr>
            <w:tcW w:w="486" w:type="pct"/>
            <w:tcBorders>
              <w:top w:val="nil"/>
              <w:left w:val="nil"/>
              <w:bottom w:val="single" w:sz="4" w:space="0" w:color="000000"/>
              <w:right w:val="nil"/>
            </w:tcBorders>
            <w:shd w:val="clear" w:color="000000" w:fill="FFFFFF"/>
            <w:noWrap/>
            <w:vAlign w:val="bottom"/>
            <w:hideMark/>
          </w:tcPr>
          <w:p w14:paraId="697302A0"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8 (100%)</w:t>
            </w:r>
            <w:r w:rsidRPr="003F3EF4">
              <w:rPr>
                <w:rFonts w:eastAsia="Times New Roman" w:cstheme="minorHAnsi"/>
                <w:color w:val="000000"/>
                <w:sz w:val="20"/>
                <w:szCs w:val="20"/>
                <w:lang w:val="en-US" w:eastAsia="en-GB"/>
              </w:rPr>
              <w:br/>
              <w:t>Yes</w:t>
            </w:r>
          </w:p>
        </w:tc>
        <w:tc>
          <w:tcPr>
            <w:tcW w:w="438" w:type="pct"/>
            <w:tcBorders>
              <w:top w:val="nil"/>
              <w:left w:val="nil"/>
              <w:bottom w:val="single" w:sz="4" w:space="0" w:color="000000"/>
              <w:right w:val="nil"/>
            </w:tcBorders>
            <w:shd w:val="clear" w:color="000000" w:fill="FFFFFF"/>
            <w:noWrap/>
            <w:vAlign w:val="bottom"/>
            <w:hideMark/>
          </w:tcPr>
          <w:p w14:paraId="7C38A81C"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No</w:t>
            </w:r>
          </w:p>
        </w:tc>
        <w:tc>
          <w:tcPr>
            <w:tcW w:w="535" w:type="pct"/>
            <w:tcBorders>
              <w:top w:val="nil"/>
              <w:left w:val="nil"/>
              <w:bottom w:val="single" w:sz="4" w:space="0" w:color="000000"/>
              <w:right w:val="nil"/>
            </w:tcBorders>
            <w:shd w:val="clear" w:color="000000" w:fill="FFFFFF"/>
            <w:noWrap/>
            <w:vAlign w:val="bottom"/>
            <w:hideMark/>
          </w:tcPr>
          <w:p w14:paraId="24964145"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Partially</w:t>
            </w:r>
          </w:p>
        </w:tc>
        <w:tc>
          <w:tcPr>
            <w:tcW w:w="379" w:type="pct"/>
            <w:tcBorders>
              <w:top w:val="nil"/>
              <w:left w:val="nil"/>
              <w:bottom w:val="single" w:sz="4" w:space="0" w:color="000000"/>
              <w:right w:val="nil"/>
            </w:tcBorders>
            <w:shd w:val="clear" w:color="000000" w:fill="FFFFFF"/>
            <w:noWrap/>
            <w:vAlign w:val="bottom"/>
            <w:hideMark/>
          </w:tcPr>
          <w:p w14:paraId="3352BABA"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Do not know</w:t>
            </w:r>
          </w:p>
        </w:tc>
      </w:tr>
      <w:tr w:rsidR="00CF3D8A" w:rsidRPr="003F3EF4" w14:paraId="6973F56B" w14:textId="77777777" w:rsidTr="00CF3D8A">
        <w:trPr>
          <w:trHeight w:val="280"/>
        </w:trPr>
        <w:tc>
          <w:tcPr>
            <w:tcW w:w="541" w:type="pct"/>
            <w:tcBorders>
              <w:top w:val="nil"/>
              <w:left w:val="single" w:sz="4" w:space="0" w:color="000000"/>
              <w:bottom w:val="single" w:sz="4" w:space="0" w:color="000000"/>
              <w:right w:val="single" w:sz="4" w:space="0" w:color="000000"/>
            </w:tcBorders>
            <w:shd w:val="clear" w:color="000000" w:fill="CCFFFF"/>
            <w:noWrap/>
            <w:vAlign w:val="bottom"/>
            <w:hideMark/>
          </w:tcPr>
          <w:p w14:paraId="258A9C06" w14:textId="77777777" w:rsidR="00CF3D8A" w:rsidRPr="003F3EF4" w:rsidRDefault="00CF3D8A" w:rsidP="00CF3D8A">
            <w:pPr>
              <w:jc w:val="left"/>
              <w:rPr>
                <w:rFonts w:eastAsia="Times New Roman" w:cstheme="minorHAnsi"/>
                <w:b/>
                <w:bCs/>
                <w:color w:val="000000"/>
                <w:sz w:val="20"/>
                <w:szCs w:val="20"/>
                <w:lang w:val="en-US" w:eastAsia="en-GB"/>
              </w:rPr>
            </w:pPr>
            <w:r w:rsidRPr="003F3EF4">
              <w:rPr>
                <w:rFonts w:eastAsia="Times New Roman" w:cstheme="minorHAnsi"/>
                <w:b/>
                <w:bCs/>
                <w:color w:val="000000"/>
                <w:sz w:val="20"/>
                <w:szCs w:val="20"/>
                <w:lang w:val="en-US" w:eastAsia="en-GB"/>
              </w:rPr>
              <w:t>Workshop - participant - A. Questions</w:t>
            </w:r>
          </w:p>
        </w:tc>
        <w:tc>
          <w:tcPr>
            <w:tcW w:w="1696" w:type="pct"/>
            <w:tcBorders>
              <w:top w:val="nil"/>
              <w:left w:val="nil"/>
              <w:bottom w:val="single" w:sz="4" w:space="0" w:color="000000"/>
              <w:right w:val="single" w:sz="4" w:space="0" w:color="000000"/>
            </w:tcBorders>
            <w:shd w:val="clear" w:color="000000" w:fill="FFFFFF"/>
            <w:noWrap/>
            <w:vAlign w:val="bottom"/>
            <w:hideMark/>
          </w:tcPr>
          <w:p w14:paraId="51904D39"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2. Was the programme well structured?</w:t>
            </w:r>
          </w:p>
        </w:tc>
        <w:tc>
          <w:tcPr>
            <w:tcW w:w="486" w:type="pct"/>
            <w:tcBorders>
              <w:top w:val="nil"/>
              <w:left w:val="nil"/>
              <w:bottom w:val="single" w:sz="4" w:space="0" w:color="000000"/>
              <w:right w:val="nil"/>
            </w:tcBorders>
            <w:shd w:val="clear" w:color="000000" w:fill="FFFFFF"/>
            <w:noWrap/>
            <w:vAlign w:val="bottom"/>
            <w:hideMark/>
          </w:tcPr>
          <w:p w14:paraId="27EF62A5"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8</w:t>
            </w:r>
          </w:p>
        </w:tc>
        <w:tc>
          <w:tcPr>
            <w:tcW w:w="438" w:type="pct"/>
            <w:tcBorders>
              <w:top w:val="nil"/>
              <w:left w:val="nil"/>
              <w:bottom w:val="single" w:sz="4" w:space="0" w:color="000000"/>
              <w:right w:val="nil"/>
            </w:tcBorders>
            <w:shd w:val="clear" w:color="000000" w:fill="FFFFFF"/>
            <w:noWrap/>
            <w:vAlign w:val="bottom"/>
            <w:hideMark/>
          </w:tcPr>
          <w:p w14:paraId="25A80CBD"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 </w:t>
            </w:r>
          </w:p>
        </w:tc>
        <w:tc>
          <w:tcPr>
            <w:tcW w:w="486" w:type="pct"/>
            <w:tcBorders>
              <w:top w:val="nil"/>
              <w:left w:val="nil"/>
              <w:bottom w:val="single" w:sz="4" w:space="0" w:color="000000"/>
              <w:right w:val="nil"/>
            </w:tcBorders>
            <w:shd w:val="clear" w:color="000000" w:fill="FFFFFF"/>
            <w:noWrap/>
            <w:vAlign w:val="bottom"/>
            <w:hideMark/>
          </w:tcPr>
          <w:p w14:paraId="3AFD7C5D"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7 (88%)</w:t>
            </w:r>
            <w:r w:rsidRPr="003F3EF4">
              <w:rPr>
                <w:rFonts w:eastAsia="Times New Roman" w:cstheme="minorHAnsi"/>
                <w:color w:val="000000"/>
                <w:sz w:val="20"/>
                <w:szCs w:val="20"/>
                <w:lang w:val="en-US" w:eastAsia="en-GB"/>
              </w:rPr>
              <w:br/>
              <w:t>Yes</w:t>
            </w:r>
          </w:p>
        </w:tc>
        <w:tc>
          <w:tcPr>
            <w:tcW w:w="438" w:type="pct"/>
            <w:tcBorders>
              <w:top w:val="nil"/>
              <w:left w:val="nil"/>
              <w:bottom w:val="single" w:sz="4" w:space="0" w:color="000000"/>
              <w:right w:val="nil"/>
            </w:tcBorders>
            <w:shd w:val="clear" w:color="000000" w:fill="FFFFFF"/>
            <w:noWrap/>
            <w:vAlign w:val="bottom"/>
            <w:hideMark/>
          </w:tcPr>
          <w:p w14:paraId="2998BD20"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No</w:t>
            </w:r>
          </w:p>
        </w:tc>
        <w:tc>
          <w:tcPr>
            <w:tcW w:w="535" w:type="pct"/>
            <w:tcBorders>
              <w:top w:val="nil"/>
              <w:left w:val="nil"/>
              <w:bottom w:val="single" w:sz="4" w:space="0" w:color="000000"/>
              <w:right w:val="nil"/>
            </w:tcBorders>
            <w:shd w:val="clear" w:color="000000" w:fill="FFFFFF"/>
            <w:noWrap/>
            <w:vAlign w:val="bottom"/>
            <w:hideMark/>
          </w:tcPr>
          <w:p w14:paraId="639C3716"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1 (13%)</w:t>
            </w:r>
            <w:r w:rsidRPr="003F3EF4">
              <w:rPr>
                <w:rFonts w:eastAsia="Times New Roman" w:cstheme="minorHAnsi"/>
                <w:color w:val="000000"/>
                <w:sz w:val="20"/>
                <w:szCs w:val="20"/>
                <w:lang w:val="en-US" w:eastAsia="en-GB"/>
              </w:rPr>
              <w:br/>
              <w:t>Partially</w:t>
            </w:r>
          </w:p>
        </w:tc>
        <w:tc>
          <w:tcPr>
            <w:tcW w:w="379" w:type="pct"/>
            <w:tcBorders>
              <w:top w:val="nil"/>
              <w:left w:val="nil"/>
              <w:bottom w:val="single" w:sz="4" w:space="0" w:color="000000"/>
              <w:right w:val="nil"/>
            </w:tcBorders>
            <w:shd w:val="clear" w:color="000000" w:fill="FFFFFF"/>
            <w:noWrap/>
            <w:vAlign w:val="bottom"/>
            <w:hideMark/>
          </w:tcPr>
          <w:p w14:paraId="7AFA2540"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Do not know</w:t>
            </w:r>
          </w:p>
        </w:tc>
      </w:tr>
      <w:tr w:rsidR="00CF3D8A" w:rsidRPr="003F3EF4" w14:paraId="6C0E3DAB" w14:textId="77777777" w:rsidTr="00CF3D8A">
        <w:trPr>
          <w:trHeight w:val="280"/>
        </w:trPr>
        <w:tc>
          <w:tcPr>
            <w:tcW w:w="541" w:type="pct"/>
            <w:tcBorders>
              <w:top w:val="nil"/>
              <w:left w:val="single" w:sz="4" w:space="0" w:color="000000"/>
              <w:bottom w:val="single" w:sz="4" w:space="0" w:color="000000"/>
              <w:right w:val="single" w:sz="4" w:space="0" w:color="000000"/>
            </w:tcBorders>
            <w:shd w:val="clear" w:color="000000" w:fill="CCFFFF"/>
            <w:noWrap/>
            <w:vAlign w:val="bottom"/>
            <w:hideMark/>
          </w:tcPr>
          <w:p w14:paraId="209AFCBD" w14:textId="77777777" w:rsidR="00CF3D8A" w:rsidRPr="003F3EF4" w:rsidRDefault="00CF3D8A" w:rsidP="00CF3D8A">
            <w:pPr>
              <w:jc w:val="left"/>
              <w:rPr>
                <w:rFonts w:eastAsia="Times New Roman" w:cstheme="minorHAnsi"/>
                <w:b/>
                <w:bCs/>
                <w:color w:val="000000"/>
                <w:sz w:val="20"/>
                <w:szCs w:val="20"/>
                <w:lang w:val="en-US" w:eastAsia="en-GB"/>
              </w:rPr>
            </w:pPr>
            <w:r w:rsidRPr="003F3EF4">
              <w:rPr>
                <w:rFonts w:eastAsia="Times New Roman" w:cstheme="minorHAnsi"/>
                <w:b/>
                <w:bCs/>
                <w:color w:val="000000"/>
                <w:sz w:val="20"/>
                <w:szCs w:val="20"/>
                <w:lang w:val="en-US" w:eastAsia="en-GB"/>
              </w:rPr>
              <w:t>Workshop - participant - A. Questions</w:t>
            </w:r>
          </w:p>
        </w:tc>
        <w:tc>
          <w:tcPr>
            <w:tcW w:w="1696" w:type="pct"/>
            <w:tcBorders>
              <w:top w:val="nil"/>
              <w:left w:val="nil"/>
              <w:bottom w:val="single" w:sz="4" w:space="0" w:color="000000"/>
              <w:right w:val="single" w:sz="4" w:space="0" w:color="000000"/>
            </w:tcBorders>
            <w:shd w:val="clear" w:color="000000" w:fill="FFFFFF"/>
            <w:noWrap/>
            <w:vAlign w:val="bottom"/>
            <w:hideMark/>
          </w:tcPr>
          <w:p w14:paraId="74DEA397"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3. Were the key issues related to the topics addressed?</w:t>
            </w:r>
          </w:p>
        </w:tc>
        <w:tc>
          <w:tcPr>
            <w:tcW w:w="486" w:type="pct"/>
            <w:tcBorders>
              <w:top w:val="nil"/>
              <w:left w:val="nil"/>
              <w:bottom w:val="single" w:sz="4" w:space="0" w:color="000000"/>
              <w:right w:val="nil"/>
            </w:tcBorders>
            <w:shd w:val="clear" w:color="000000" w:fill="FFFFFF"/>
            <w:noWrap/>
            <w:vAlign w:val="bottom"/>
            <w:hideMark/>
          </w:tcPr>
          <w:p w14:paraId="1C36DC42"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8</w:t>
            </w:r>
          </w:p>
        </w:tc>
        <w:tc>
          <w:tcPr>
            <w:tcW w:w="438" w:type="pct"/>
            <w:tcBorders>
              <w:top w:val="nil"/>
              <w:left w:val="nil"/>
              <w:bottom w:val="single" w:sz="4" w:space="0" w:color="000000"/>
              <w:right w:val="nil"/>
            </w:tcBorders>
            <w:shd w:val="clear" w:color="000000" w:fill="FFFFFF"/>
            <w:noWrap/>
            <w:vAlign w:val="bottom"/>
            <w:hideMark/>
          </w:tcPr>
          <w:p w14:paraId="7FAC81F3"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 </w:t>
            </w:r>
          </w:p>
        </w:tc>
        <w:tc>
          <w:tcPr>
            <w:tcW w:w="486" w:type="pct"/>
            <w:tcBorders>
              <w:top w:val="nil"/>
              <w:left w:val="nil"/>
              <w:bottom w:val="single" w:sz="4" w:space="0" w:color="000000"/>
              <w:right w:val="nil"/>
            </w:tcBorders>
            <w:shd w:val="clear" w:color="000000" w:fill="FFFFFF"/>
            <w:noWrap/>
            <w:vAlign w:val="bottom"/>
            <w:hideMark/>
          </w:tcPr>
          <w:p w14:paraId="18024D67"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8 (100%)</w:t>
            </w:r>
            <w:r w:rsidRPr="003F3EF4">
              <w:rPr>
                <w:rFonts w:eastAsia="Times New Roman" w:cstheme="minorHAnsi"/>
                <w:color w:val="000000"/>
                <w:sz w:val="20"/>
                <w:szCs w:val="20"/>
                <w:lang w:val="en-US" w:eastAsia="en-GB"/>
              </w:rPr>
              <w:br/>
              <w:t>Yes</w:t>
            </w:r>
          </w:p>
        </w:tc>
        <w:tc>
          <w:tcPr>
            <w:tcW w:w="438" w:type="pct"/>
            <w:tcBorders>
              <w:top w:val="nil"/>
              <w:left w:val="nil"/>
              <w:bottom w:val="single" w:sz="4" w:space="0" w:color="000000"/>
              <w:right w:val="nil"/>
            </w:tcBorders>
            <w:shd w:val="clear" w:color="000000" w:fill="FFFFFF"/>
            <w:noWrap/>
            <w:vAlign w:val="bottom"/>
            <w:hideMark/>
          </w:tcPr>
          <w:p w14:paraId="2B60214A"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No</w:t>
            </w:r>
          </w:p>
        </w:tc>
        <w:tc>
          <w:tcPr>
            <w:tcW w:w="535" w:type="pct"/>
            <w:tcBorders>
              <w:top w:val="nil"/>
              <w:left w:val="nil"/>
              <w:bottom w:val="single" w:sz="4" w:space="0" w:color="000000"/>
              <w:right w:val="nil"/>
            </w:tcBorders>
            <w:shd w:val="clear" w:color="000000" w:fill="FFFFFF"/>
            <w:noWrap/>
            <w:vAlign w:val="bottom"/>
            <w:hideMark/>
          </w:tcPr>
          <w:p w14:paraId="21E9E88E"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Partially</w:t>
            </w:r>
          </w:p>
        </w:tc>
        <w:tc>
          <w:tcPr>
            <w:tcW w:w="379" w:type="pct"/>
            <w:tcBorders>
              <w:top w:val="nil"/>
              <w:left w:val="nil"/>
              <w:bottom w:val="single" w:sz="4" w:space="0" w:color="000000"/>
              <w:right w:val="nil"/>
            </w:tcBorders>
            <w:shd w:val="clear" w:color="000000" w:fill="FFFFFF"/>
            <w:noWrap/>
            <w:vAlign w:val="bottom"/>
            <w:hideMark/>
          </w:tcPr>
          <w:p w14:paraId="258B4CCE"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Do not know</w:t>
            </w:r>
          </w:p>
        </w:tc>
      </w:tr>
      <w:tr w:rsidR="00CF3D8A" w:rsidRPr="003F3EF4" w14:paraId="63219C6C" w14:textId="77777777" w:rsidTr="00CF3D8A">
        <w:trPr>
          <w:trHeight w:val="280"/>
        </w:trPr>
        <w:tc>
          <w:tcPr>
            <w:tcW w:w="541" w:type="pct"/>
            <w:tcBorders>
              <w:top w:val="nil"/>
              <w:left w:val="single" w:sz="4" w:space="0" w:color="000000"/>
              <w:bottom w:val="single" w:sz="4" w:space="0" w:color="000000"/>
              <w:right w:val="single" w:sz="4" w:space="0" w:color="000000"/>
            </w:tcBorders>
            <w:shd w:val="clear" w:color="000000" w:fill="CCFFFF"/>
            <w:noWrap/>
            <w:vAlign w:val="bottom"/>
            <w:hideMark/>
          </w:tcPr>
          <w:p w14:paraId="7960CA38" w14:textId="77777777" w:rsidR="00CF3D8A" w:rsidRPr="003F3EF4" w:rsidRDefault="00CF3D8A" w:rsidP="00CF3D8A">
            <w:pPr>
              <w:jc w:val="left"/>
              <w:rPr>
                <w:rFonts w:eastAsia="Times New Roman" w:cstheme="minorHAnsi"/>
                <w:b/>
                <w:bCs/>
                <w:color w:val="000000"/>
                <w:sz w:val="20"/>
                <w:szCs w:val="20"/>
                <w:lang w:val="en-US" w:eastAsia="en-GB"/>
              </w:rPr>
            </w:pPr>
            <w:r w:rsidRPr="003F3EF4">
              <w:rPr>
                <w:rFonts w:eastAsia="Times New Roman" w:cstheme="minorHAnsi"/>
                <w:b/>
                <w:bCs/>
                <w:color w:val="000000"/>
                <w:sz w:val="20"/>
                <w:szCs w:val="20"/>
                <w:lang w:val="en-US" w:eastAsia="en-GB"/>
              </w:rPr>
              <w:t>Workshop - participant - A. Questions</w:t>
            </w:r>
          </w:p>
        </w:tc>
        <w:tc>
          <w:tcPr>
            <w:tcW w:w="1696" w:type="pct"/>
            <w:tcBorders>
              <w:top w:val="nil"/>
              <w:left w:val="nil"/>
              <w:bottom w:val="single" w:sz="4" w:space="0" w:color="000000"/>
              <w:right w:val="single" w:sz="4" w:space="0" w:color="000000"/>
            </w:tcBorders>
            <w:shd w:val="clear" w:color="000000" w:fill="FFFFFF"/>
            <w:noWrap/>
            <w:vAlign w:val="bottom"/>
            <w:hideMark/>
          </w:tcPr>
          <w:p w14:paraId="113AC55A"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4. Did the workshop enable you to improve your knowledge?</w:t>
            </w:r>
          </w:p>
        </w:tc>
        <w:tc>
          <w:tcPr>
            <w:tcW w:w="486" w:type="pct"/>
            <w:tcBorders>
              <w:top w:val="nil"/>
              <w:left w:val="nil"/>
              <w:bottom w:val="single" w:sz="4" w:space="0" w:color="000000"/>
              <w:right w:val="nil"/>
            </w:tcBorders>
            <w:shd w:val="clear" w:color="000000" w:fill="FFFFFF"/>
            <w:noWrap/>
            <w:vAlign w:val="bottom"/>
            <w:hideMark/>
          </w:tcPr>
          <w:p w14:paraId="16B1BCAE"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8</w:t>
            </w:r>
          </w:p>
        </w:tc>
        <w:tc>
          <w:tcPr>
            <w:tcW w:w="438" w:type="pct"/>
            <w:tcBorders>
              <w:top w:val="nil"/>
              <w:left w:val="nil"/>
              <w:bottom w:val="single" w:sz="4" w:space="0" w:color="000000"/>
              <w:right w:val="nil"/>
            </w:tcBorders>
            <w:shd w:val="clear" w:color="000000" w:fill="FFFFFF"/>
            <w:noWrap/>
            <w:vAlign w:val="bottom"/>
            <w:hideMark/>
          </w:tcPr>
          <w:p w14:paraId="3BA00E6B"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 </w:t>
            </w:r>
          </w:p>
        </w:tc>
        <w:tc>
          <w:tcPr>
            <w:tcW w:w="486" w:type="pct"/>
            <w:tcBorders>
              <w:top w:val="nil"/>
              <w:left w:val="nil"/>
              <w:bottom w:val="single" w:sz="4" w:space="0" w:color="000000"/>
              <w:right w:val="nil"/>
            </w:tcBorders>
            <w:shd w:val="clear" w:color="000000" w:fill="FFFFFF"/>
            <w:noWrap/>
            <w:vAlign w:val="bottom"/>
            <w:hideMark/>
          </w:tcPr>
          <w:p w14:paraId="0655E2FC"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6 (75%)</w:t>
            </w:r>
            <w:r w:rsidRPr="003F3EF4">
              <w:rPr>
                <w:rFonts w:eastAsia="Times New Roman" w:cstheme="minorHAnsi"/>
                <w:color w:val="000000"/>
                <w:sz w:val="20"/>
                <w:szCs w:val="20"/>
                <w:lang w:val="en-US" w:eastAsia="en-GB"/>
              </w:rPr>
              <w:br/>
              <w:t>Yes</w:t>
            </w:r>
          </w:p>
        </w:tc>
        <w:tc>
          <w:tcPr>
            <w:tcW w:w="438" w:type="pct"/>
            <w:tcBorders>
              <w:top w:val="nil"/>
              <w:left w:val="nil"/>
              <w:bottom w:val="single" w:sz="4" w:space="0" w:color="000000"/>
              <w:right w:val="nil"/>
            </w:tcBorders>
            <w:shd w:val="clear" w:color="000000" w:fill="FFFFFF"/>
            <w:noWrap/>
            <w:vAlign w:val="bottom"/>
            <w:hideMark/>
          </w:tcPr>
          <w:p w14:paraId="27F1954C"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No</w:t>
            </w:r>
          </w:p>
        </w:tc>
        <w:tc>
          <w:tcPr>
            <w:tcW w:w="535" w:type="pct"/>
            <w:tcBorders>
              <w:top w:val="nil"/>
              <w:left w:val="nil"/>
              <w:bottom w:val="single" w:sz="4" w:space="0" w:color="000000"/>
              <w:right w:val="nil"/>
            </w:tcBorders>
            <w:shd w:val="clear" w:color="000000" w:fill="FFFFFF"/>
            <w:noWrap/>
            <w:vAlign w:val="bottom"/>
            <w:hideMark/>
          </w:tcPr>
          <w:p w14:paraId="79F93D7A"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2 (25%)</w:t>
            </w:r>
            <w:r w:rsidRPr="003F3EF4">
              <w:rPr>
                <w:rFonts w:eastAsia="Times New Roman" w:cstheme="minorHAnsi"/>
                <w:color w:val="000000"/>
                <w:sz w:val="20"/>
                <w:szCs w:val="20"/>
                <w:lang w:val="en-US" w:eastAsia="en-GB"/>
              </w:rPr>
              <w:br/>
              <w:t>Partially</w:t>
            </w:r>
          </w:p>
        </w:tc>
        <w:tc>
          <w:tcPr>
            <w:tcW w:w="379" w:type="pct"/>
            <w:tcBorders>
              <w:top w:val="nil"/>
              <w:left w:val="nil"/>
              <w:bottom w:val="single" w:sz="4" w:space="0" w:color="000000"/>
              <w:right w:val="nil"/>
            </w:tcBorders>
            <w:shd w:val="clear" w:color="000000" w:fill="FFFFFF"/>
            <w:noWrap/>
            <w:vAlign w:val="bottom"/>
            <w:hideMark/>
          </w:tcPr>
          <w:p w14:paraId="69B86C5A"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Do not know</w:t>
            </w:r>
          </w:p>
        </w:tc>
      </w:tr>
      <w:tr w:rsidR="00CF3D8A" w:rsidRPr="003F3EF4" w14:paraId="38EF209F" w14:textId="77777777" w:rsidTr="00CF3D8A">
        <w:trPr>
          <w:trHeight w:val="280"/>
        </w:trPr>
        <w:tc>
          <w:tcPr>
            <w:tcW w:w="541" w:type="pct"/>
            <w:tcBorders>
              <w:top w:val="nil"/>
              <w:left w:val="single" w:sz="4" w:space="0" w:color="000000"/>
              <w:bottom w:val="single" w:sz="4" w:space="0" w:color="000000"/>
              <w:right w:val="single" w:sz="4" w:space="0" w:color="000000"/>
            </w:tcBorders>
            <w:shd w:val="clear" w:color="000000" w:fill="CCFFFF"/>
            <w:noWrap/>
            <w:vAlign w:val="bottom"/>
            <w:hideMark/>
          </w:tcPr>
          <w:p w14:paraId="1B7AD25F" w14:textId="77777777" w:rsidR="00CF3D8A" w:rsidRPr="003F3EF4" w:rsidRDefault="00CF3D8A" w:rsidP="00CF3D8A">
            <w:pPr>
              <w:jc w:val="left"/>
              <w:rPr>
                <w:rFonts w:eastAsia="Times New Roman" w:cstheme="minorHAnsi"/>
                <w:b/>
                <w:bCs/>
                <w:color w:val="000000"/>
                <w:sz w:val="20"/>
                <w:szCs w:val="20"/>
                <w:lang w:val="en-US" w:eastAsia="en-GB"/>
              </w:rPr>
            </w:pPr>
            <w:r w:rsidRPr="003F3EF4">
              <w:rPr>
                <w:rFonts w:eastAsia="Times New Roman" w:cstheme="minorHAnsi"/>
                <w:b/>
                <w:bCs/>
                <w:color w:val="000000"/>
                <w:sz w:val="20"/>
                <w:szCs w:val="20"/>
                <w:lang w:val="en-US" w:eastAsia="en-GB"/>
              </w:rPr>
              <w:t>Workshop - participant - A. Questions</w:t>
            </w:r>
          </w:p>
        </w:tc>
        <w:tc>
          <w:tcPr>
            <w:tcW w:w="1696" w:type="pct"/>
            <w:tcBorders>
              <w:top w:val="nil"/>
              <w:left w:val="nil"/>
              <w:bottom w:val="single" w:sz="4" w:space="0" w:color="000000"/>
              <w:right w:val="single" w:sz="4" w:space="0" w:color="000000"/>
            </w:tcBorders>
            <w:shd w:val="clear" w:color="000000" w:fill="FFFFFF"/>
            <w:noWrap/>
            <w:vAlign w:val="bottom"/>
            <w:hideMark/>
          </w:tcPr>
          <w:p w14:paraId="51E55902"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5. Was enough time allowed for questions and discussions?</w:t>
            </w:r>
          </w:p>
        </w:tc>
        <w:tc>
          <w:tcPr>
            <w:tcW w:w="486" w:type="pct"/>
            <w:tcBorders>
              <w:top w:val="nil"/>
              <w:left w:val="nil"/>
              <w:bottom w:val="single" w:sz="4" w:space="0" w:color="000000"/>
              <w:right w:val="nil"/>
            </w:tcBorders>
            <w:shd w:val="clear" w:color="000000" w:fill="FFFFFF"/>
            <w:noWrap/>
            <w:vAlign w:val="bottom"/>
            <w:hideMark/>
          </w:tcPr>
          <w:p w14:paraId="66947B0A"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8</w:t>
            </w:r>
          </w:p>
        </w:tc>
        <w:tc>
          <w:tcPr>
            <w:tcW w:w="438" w:type="pct"/>
            <w:tcBorders>
              <w:top w:val="nil"/>
              <w:left w:val="nil"/>
              <w:bottom w:val="single" w:sz="4" w:space="0" w:color="000000"/>
              <w:right w:val="nil"/>
            </w:tcBorders>
            <w:shd w:val="clear" w:color="000000" w:fill="FFFFFF"/>
            <w:noWrap/>
            <w:vAlign w:val="bottom"/>
            <w:hideMark/>
          </w:tcPr>
          <w:p w14:paraId="69411C40"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 </w:t>
            </w:r>
          </w:p>
        </w:tc>
        <w:tc>
          <w:tcPr>
            <w:tcW w:w="486" w:type="pct"/>
            <w:tcBorders>
              <w:top w:val="nil"/>
              <w:left w:val="nil"/>
              <w:bottom w:val="single" w:sz="4" w:space="0" w:color="000000"/>
              <w:right w:val="nil"/>
            </w:tcBorders>
            <w:shd w:val="clear" w:color="000000" w:fill="FFFFFF"/>
            <w:noWrap/>
            <w:vAlign w:val="bottom"/>
            <w:hideMark/>
          </w:tcPr>
          <w:p w14:paraId="01E5B97E"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6 (75%)</w:t>
            </w:r>
            <w:r w:rsidRPr="003F3EF4">
              <w:rPr>
                <w:rFonts w:eastAsia="Times New Roman" w:cstheme="minorHAnsi"/>
                <w:color w:val="000000"/>
                <w:sz w:val="20"/>
                <w:szCs w:val="20"/>
                <w:lang w:val="en-US" w:eastAsia="en-GB"/>
              </w:rPr>
              <w:br/>
              <w:t>Yes</w:t>
            </w:r>
          </w:p>
        </w:tc>
        <w:tc>
          <w:tcPr>
            <w:tcW w:w="438" w:type="pct"/>
            <w:tcBorders>
              <w:top w:val="nil"/>
              <w:left w:val="nil"/>
              <w:bottom w:val="single" w:sz="4" w:space="0" w:color="000000"/>
              <w:right w:val="nil"/>
            </w:tcBorders>
            <w:shd w:val="clear" w:color="000000" w:fill="FFFFFF"/>
            <w:noWrap/>
            <w:vAlign w:val="bottom"/>
            <w:hideMark/>
          </w:tcPr>
          <w:p w14:paraId="6509BC03"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No</w:t>
            </w:r>
          </w:p>
        </w:tc>
        <w:tc>
          <w:tcPr>
            <w:tcW w:w="535" w:type="pct"/>
            <w:tcBorders>
              <w:top w:val="nil"/>
              <w:left w:val="nil"/>
              <w:bottom w:val="single" w:sz="4" w:space="0" w:color="000000"/>
              <w:right w:val="nil"/>
            </w:tcBorders>
            <w:shd w:val="clear" w:color="000000" w:fill="FFFFFF"/>
            <w:noWrap/>
            <w:vAlign w:val="bottom"/>
            <w:hideMark/>
          </w:tcPr>
          <w:p w14:paraId="417EA37F"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2 (25%)</w:t>
            </w:r>
            <w:r w:rsidRPr="003F3EF4">
              <w:rPr>
                <w:rFonts w:eastAsia="Times New Roman" w:cstheme="minorHAnsi"/>
                <w:color w:val="000000"/>
                <w:sz w:val="20"/>
                <w:szCs w:val="20"/>
                <w:lang w:val="en-US" w:eastAsia="en-GB"/>
              </w:rPr>
              <w:br/>
              <w:t>Partially</w:t>
            </w:r>
          </w:p>
        </w:tc>
        <w:tc>
          <w:tcPr>
            <w:tcW w:w="379" w:type="pct"/>
            <w:tcBorders>
              <w:top w:val="nil"/>
              <w:left w:val="nil"/>
              <w:bottom w:val="single" w:sz="4" w:space="0" w:color="000000"/>
              <w:right w:val="nil"/>
            </w:tcBorders>
            <w:shd w:val="clear" w:color="000000" w:fill="FFFFFF"/>
            <w:noWrap/>
            <w:vAlign w:val="bottom"/>
            <w:hideMark/>
          </w:tcPr>
          <w:p w14:paraId="325318E7"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Do not know</w:t>
            </w:r>
          </w:p>
        </w:tc>
      </w:tr>
      <w:tr w:rsidR="00CF3D8A" w:rsidRPr="003F3EF4" w14:paraId="44AA7E5F" w14:textId="77777777" w:rsidTr="00CF3D8A">
        <w:trPr>
          <w:trHeight w:val="280"/>
        </w:trPr>
        <w:tc>
          <w:tcPr>
            <w:tcW w:w="541" w:type="pct"/>
            <w:tcBorders>
              <w:top w:val="nil"/>
              <w:left w:val="single" w:sz="4" w:space="0" w:color="000000"/>
              <w:bottom w:val="single" w:sz="4" w:space="0" w:color="000000"/>
              <w:right w:val="single" w:sz="4" w:space="0" w:color="000000"/>
            </w:tcBorders>
            <w:shd w:val="clear" w:color="000000" w:fill="CCFFFF"/>
            <w:noWrap/>
            <w:vAlign w:val="bottom"/>
            <w:hideMark/>
          </w:tcPr>
          <w:p w14:paraId="48C35146" w14:textId="77777777" w:rsidR="00CF3D8A" w:rsidRPr="003F3EF4" w:rsidRDefault="00CF3D8A" w:rsidP="00CF3D8A">
            <w:pPr>
              <w:jc w:val="left"/>
              <w:rPr>
                <w:rFonts w:eastAsia="Times New Roman" w:cstheme="minorHAnsi"/>
                <w:b/>
                <w:bCs/>
                <w:color w:val="000000"/>
                <w:sz w:val="20"/>
                <w:szCs w:val="20"/>
                <w:lang w:val="en-US" w:eastAsia="en-GB"/>
              </w:rPr>
            </w:pPr>
            <w:r w:rsidRPr="003F3EF4">
              <w:rPr>
                <w:rFonts w:eastAsia="Times New Roman" w:cstheme="minorHAnsi"/>
                <w:b/>
                <w:bCs/>
                <w:color w:val="000000"/>
                <w:sz w:val="20"/>
                <w:szCs w:val="20"/>
                <w:lang w:val="en-US" w:eastAsia="en-GB"/>
              </w:rPr>
              <w:t>Workshop - participant - A. Questions</w:t>
            </w:r>
          </w:p>
        </w:tc>
        <w:tc>
          <w:tcPr>
            <w:tcW w:w="1696" w:type="pct"/>
            <w:tcBorders>
              <w:top w:val="nil"/>
              <w:left w:val="nil"/>
              <w:bottom w:val="single" w:sz="4" w:space="0" w:color="000000"/>
              <w:right w:val="single" w:sz="4" w:space="0" w:color="000000"/>
            </w:tcBorders>
            <w:shd w:val="clear" w:color="000000" w:fill="FFFFFF"/>
            <w:noWrap/>
            <w:vAlign w:val="bottom"/>
            <w:hideMark/>
          </w:tcPr>
          <w:p w14:paraId="0811B849"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7. Do you expect any follow-up based on the results of the workshop (new legislation, new administrative approach, etc.)?</w:t>
            </w:r>
          </w:p>
        </w:tc>
        <w:tc>
          <w:tcPr>
            <w:tcW w:w="486" w:type="pct"/>
            <w:tcBorders>
              <w:top w:val="nil"/>
              <w:left w:val="nil"/>
              <w:bottom w:val="single" w:sz="4" w:space="0" w:color="000000"/>
              <w:right w:val="nil"/>
            </w:tcBorders>
            <w:shd w:val="clear" w:color="000000" w:fill="FFFFFF"/>
            <w:noWrap/>
            <w:vAlign w:val="bottom"/>
            <w:hideMark/>
          </w:tcPr>
          <w:p w14:paraId="2AD7716F"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8</w:t>
            </w:r>
          </w:p>
        </w:tc>
        <w:tc>
          <w:tcPr>
            <w:tcW w:w="438" w:type="pct"/>
            <w:tcBorders>
              <w:top w:val="nil"/>
              <w:left w:val="nil"/>
              <w:bottom w:val="single" w:sz="4" w:space="0" w:color="000000"/>
              <w:right w:val="nil"/>
            </w:tcBorders>
            <w:shd w:val="clear" w:color="000000" w:fill="FFFFFF"/>
            <w:noWrap/>
            <w:vAlign w:val="bottom"/>
            <w:hideMark/>
          </w:tcPr>
          <w:p w14:paraId="2627698C"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 </w:t>
            </w:r>
          </w:p>
        </w:tc>
        <w:tc>
          <w:tcPr>
            <w:tcW w:w="486" w:type="pct"/>
            <w:tcBorders>
              <w:top w:val="nil"/>
              <w:left w:val="nil"/>
              <w:bottom w:val="single" w:sz="4" w:space="0" w:color="000000"/>
              <w:right w:val="nil"/>
            </w:tcBorders>
            <w:shd w:val="clear" w:color="000000" w:fill="FFFFFF"/>
            <w:noWrap/>
            <w:vAlign w:val="bottom"/>
            <w:hideMark/>
          </w:tcPr>
          <w:p w14:paraId="5108D881"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7 (88%)</w:t>
            </w:r>
            <w:r w:rsidRPr="003F3EF4">
              <w:rPr>
                <w:rFonts w:eastAsia="Times New Roman" w:cstheme="minorHAnsi"/>
                <w:color w:val="000000"/>
                <w:sz w:val="20"/>
                <w:szCs w:val="20"/>
                <w:lang w:val="en-US" w:eastAsia="en-GB"/>
              </w:rPr>
              <w:br/>
              <w:t>Yes</w:t>
            </w:r>
          </w:p>
        </w:tc>
        <w:tc>
          <w:tcPr>
            <w:tcW w:w="438" w:type="pct"/>
            <w:tcBorders>
              <w:top w:val="nil"/>
              <w:left w:val="nil"/>
              <w:bottom w:val="single" w:sz="4" w:space="0" w:color="000000"/>
              <w:right w:val="nil"/>
            </w:tcBorders>
            <w:shd w:val="clear" w:color="000000" w:fill="FFFFFF"/>
            <w:noWrap/>
            <w:vAlign w:val="bottom"/>
            <w:hideMark/>
          </w:tcPr>
          <w:p w14:paraId="5B66B2FD"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1 (13%)</w:t>
            </w:r>
            <w:r w:rsidRPr="003F3EF4">
              <w:rPr>
                <w:rFonts w:eastAsia="Times New Roman" w:cstheme="minorHAnsi"/>
                <w:color w:val="000000"/>
                <w:sz w:val="20"/>
                <w:szCs w:val="20"/>
                <w:lang w:val="en-US" w:eastAsia="en-GB"/>
              </w:rPr>
              <w:br/>
              <w:t>No</w:t>
            </w:r>
          </w:p>
        </w:tc>
        <w:tc>
          <w:tcPr>
            <w:tcW w:w="535" w:type="pct"/>
            <w:tcBorders>
              <w:top w:val="nil"/>
              <w:left w:val="nil"/>
              <w:bottom w:val="single" w:sz="4" w:space="0" w:color="000000"/>
              <w:right w:val="nil"/>
            </w:tcBorders>
            <w:shd w:val="clear" w:color="000000" w:fill="FFFFFF"/>
            <w:noWrap/>
            <w:vAlign w:val="bottom"/>
            <w:hideMark/>
          </w:tcPr>
          <w:p w14:paraId="0DED83DB"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Partially</w:t>
            </w:r>
          </w:p>
        </w:tc>
        <w:tc>
          <w:tcPr>
            <w:tcW w:w="379" w:type="pct"/>
            <w:tcBorders>
              <w:top w:val="nil"/>
              <w:left w:val="nil"/>
              <w:bottom w:val="single" w:sz="4" w:space="0" w:color="000000"/>
              <w:right w:val="nil"/>
            </w:tcBorders>
            <w:shd w:val="clear" w:color="000000" w:fill="FFFFFF"/>
            <w:noWrap/>
            <w:vAlign w:val="bottom"/>
            <w:hideMark/>
          </w:tcPr>
          <w:p w14:paraId="6BE82A45"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Do not know</w:t>
            </w:r>
          </w:p>
        </w:tc>
      </w:tr>
      <w:tr w:rsidR="00CF3D8A" w:rsidRPr="003F3EF4" w14:paraId="1DEA4491" w14:textId="77777777" w:rsidTr="00CF3D8A">
        <w:trPr>
          <w:trHeight w:val="280"/>
        </w:trPr>
        <w:tc>
          <w:tcPr>
            <w:tcW w:w="541" w:type="pct"/>
            <w:tcBorders>
              <w:top w:val="nil"/>
              <w:left w:val="single" w:sz="4" w:space="0" w:color="000000"/>
              <w:bottom w:val="single" w:sz="4" w:space="0" w:color="000000"/>
              <w:right w:val="single" w:sz="4" w:space="0" w:color="000000"/>
            </w:tcBorders>
            <w:shd w:val="clear" w:color="000000" w:fill="CCFFFF"/>
            <w:noWrap/>
            <w:vAlign w:val="bottom"/>
            <w:hideMark/>
          </w:tcPr>
          <w:p w14:paraId="5BBECC2A" w14:textId="77777777" w:rsidR="00CF3D8A" w:rsidRPr="003F3EF4" w:rsidRDefault="00CF3D8A" w:rsidP="00CF3D8A">
            <w:pPr>
              <w:jc w:val="left"/>
              <w:rPr>
                <w:rFonts w:eastAsia="Times New Roman" w:cstheme="minorHAnsi"/>
                <w:b/>
                <w:bCs/>
                <w:color w:val="000000"/>
                <w:sz w:val="20"/>
                <w:szCs w:val="20"/>
                <w:lang w:val="en-US" w:eastAsia="en-GB"/>
              </w:rPr>
            </w:pPr>
            <w:r w:rsidRPr="003F3EF4">
              <w:rPr>
                <w:rFonts w:eastAsia="Times New Roman" w:cstheme="minorHAnsi"/>
                <w:b/>
                <w:bCs/>
                <w:color w:val="000000"/>
                <w:sz w:val="20"/>
                <w:szCs w:val="20"/>
                <w:lang w:val="en-US" w:eastAsia="en-GB"/>
              </w:rPr>
              <w:t>Workshop - participant - A. Questions</w:t>
            </w:r>
          </w:p>
        </w:tc>
        <w:tc>
          <w:tcPr>
            <w:tcW w:w="1696" w:type="pct"/>
            <w:tcBorders>
              <w:top w:val="nil"/>
              <w:left w:val="nil"/>
              <w:bottom w:val="single" w:sz="4" w:space="0" w:color="000000"/>
              <w:right w:val="single" w:sz="4" w:space="0" w:color="000000"/>
            </w:tcBorders>
            <w:shd w:val="clear" w:color="000000" w:fill="FFFFFF"/>
            <w:noWrap/>
            <w:vAlign w:val="bottom"/>
            <w:hideMark/>
          </w:tcPr>
          <w:p w14:paraId="41AB564D"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8. Do you think that further TAIEX assistance is needed (workshop, expert mission, study visit, assessment mission) on the topic of this workshop?</w:t>
            </w:r>
          </w:p>
        </w:tc>
        <w:tc>
          <w:tcPr>
            <w:tcW w:w="486" w:type="pct"/>
            <w:tcBorders>
              <w:top w:val="nil"/>
              <w:left w:val="nil"/>
              <w:bottom w:val="single" w:sz="4" w:space="0" w:color="000000"/>
              <w:right w:val="nil"/>
            </w:tcBorders>
            <w:shd w:val="clear" w:color="000000" w:fill="FFFFFF"/>
            <w:noWrap/>
            <w:vAlign w:val="bottom"/>
            <w:hideMark/>
          </w:tcPr>
          <w:p w14:paraId="651AA927"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8</w:t>
            </w:r>
          </w:p>
        </w:tc>
        <w:tc>
          <w:tcPr>
            <w:tcW w:w="438" w:type="pct"/>
            <w:tcBorders>
              <w:top w:val="nil"/>
              <w:left w:val="nil"/>
              <w:bottom w:val="single" w:sz="4" w:space="0" w:color="000000"/>
              <w:right w:val="nil"/>
            </w:tcBorders>
            <w:shd w:val="clear" w:color="000000" w:fill="FFFFFF"/>
            <w:noWrap/>
            <w:vAlign w:val="bottom"/>
            <w:hideMark/>
          </w:tcPr>
          <w:p w14:paraId="4AD82D8F"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 </w:t>
            </w:r>
          </w:p>
        </w:tc>
        <w:tc>
          <w:tcPr>
            <w:tcW w:w="486" w:type="pct"/>
            <w:tcBorders>
              <w:top w:val="nil"/>
              <w:left w:val="nil"/>
              <w:bottom w:val="single" w:sz="4" w:space="0" w:color="000000"/>
              <w:right w:val="nil"/>
            </w:tcBorders>
            <w:shd w:val="clear" w:color="000000" w:fill="FFFFFF"/>
            <w:noWrap/>
            <w:vAlign w:val="bottom"/>
            <w:hideMark/>
          </w:tcPr>
          <w:p w14:paraId="6258B278"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8 (100%)</w:t>
            </w:r>
            <w:r w:rsidRPr="003F3EF4">
              <w:rPr>
                <w:rFonts w:eastAsia="Times New Roman" w:cstheme="minorHAnsi"/>
                <w:color w:val="000000"/>
                <w:sz w:val="20"/>
                <w:szCs w:val="20"/>
                <w:lang w:val="en-US" w:eastAsia="en-GB"/>
              </w:rPr>
              <w:br/>
              <w:t>Yes</w:t>
            </w:r>
          </w:p>
        </w:tc>
        <w:tc>
          <w:tcPr>
            <w:tcW w:w="438" w:type="pct"/>
            <w:tcBorders>
              <w:top w:val="nil"/>
              <w:left w:val="nil"/>
              <w:bottom w:val="single" w:sz="4" w:space="0" w:color="000000"/>
              <w:right w:val="nil"/>
            </w:tcBorders>
            <w:shd w:val="clear" w:color="000000" w:fill="FFFFFF"/>
            <w:noWrap/>
            <w:vAlign w:val="bottom"/>
            <w:hideMark/>
          </w:tcPr>
          <w:p w14:paraId="7FC39888"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No</w:t>
            </w:r>
          </w:p>
        </w:tc>
        <w:tc>
          <w:tcPr>
            <w:tcW w:w="535" w:type="pct"/>
            <w:tcBorders>
              <w:top w:val="nil"/>
              <w:left w:val="nil"/>
              <w:bottom w:val="single" w:sz="4" w:space="0" w:color="000000"/>
              <w:right w:val="nil"/>
            </w:tcBorders>
            <w:shd w:val="clear" w:color="000000" w:fill="FFFFFF"/>
            <w:noWrap/>
            <w:vAlign w:val="bottom"/>
            <w:hideMark/>
          </w:tcPr>
          <w:p w14:paraId="0DBF8BAD"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Partially</w:t>
            </w:r>
          </w:p>
        </w:tc>
        <w:tc>
          <w:tcPr>
            <w:tcW w:w="379" w:type="pct"/>
            <w:tcBorders>
              <w:top w:val="nil"/>
              <w:left w:val="nil"/>
              <w:bottom w:val="single" w:sz="4" w:space="0" w:color="000000"/>
              <w:right w:val="nil"/>
            </w:tcBorders>
            <w:shd w:val="clear" w:color="000000" w:fill="FFFFFF"/>
            <w:noWrap/>
            <w:vAlign w:val="bottom"/>
            <w:hideMark/>
          </w:tcPr>
          <w:p w14:paraId="085E1F7A"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Do not know</w:t>
            </w:r>
          </w:p>
        </w:tc>
      </w:tr>
      <w:tr w:rsidR="00CF3D8A" w:rsidRPr="003F3EF4" w14:paraId="5FA89EE4" w14:textId="77777777" w:rsidTr="00CF3D8A">
        <w:trPr>
          <w:trHeight w:val="280"/>
        </w:trPr>
        <w:tc>
          <w:tcPr>
            <w:tcW w:w="541" w:type="pct"/>
            <w:tcBorders>
              <w:top w:val="nil"/>
              <w:left w:val="single" w:sz="4" w:space="0" w:color="000000"/>
              <w:bottom w:val="single" w:sz="4" w:space="0" w:color="000000"/>
              <w:right w:val="single" w:sz="4" w:space="0" w:color="000000"/>
            </w:tcBorders>
            <w:shd w:val="clear" w:color="000000" w:fill="CCFFFF"/>
            <w:noWrap/>
            <w:vAlign w:val="bottom"/>
            <w:hideMark/>
          </w:tcPr>
          <w:p w14:paraId="3F553FD3" w14:textId="77777777" w:rsidR="00CF3D8A" w:rsidRPr="003F3EF4" w:rsidRDefault="00CF3D8A" w:rsidP="00CF3D8A">
            <w:pPr>
              <w:jc w:val="left"/>
              <w:rPr>
                <w:rFonts w:eastAsia="Times New Roman" w:cstheme="minorHAnsi"/>
                <w:b/>
                <w:bCs/>
                <w:color w:val="000000"/>
                <w:sz w:val="20"/>
                <w:szCs w:val="20"/>
                <w:lang w:val="en-US" w:eastAsia="en-GB"/>
              </w:rPr>
            </w:pPr>
            <w:r w:rsidRPr="003F3EF4">
              <w:rPr>
                <w:rFonts w:eastAsia="Times New Roman" w:cstheme="minorHAnsi"/>
                <w:b/>
                <w:bCs/>
                <w:color w:val="000000"/>
                <w:sz w:val="20"/>
                <w:szCs w:val="20"/>
                <w:lang w:val="en-US" w:eastAsia="en-GB"/>
              </w:rPr>
              <w:t>Workshop - participant - C. Logistic Ratings</w:t>
            </w:r>
          </w:p>
        </w:tc>
        <w:tc>
          <w:tcPr>
            <w:tcW w:w="1696" w:type="pct"/>
            <w:tcBorders>
              <w:top w:val="nil"/>
              <w:left w:val="nil"/>
              <w:bottom w:val="single" w:sz="4" w:space="0" w:color="000000"/>
              <w:right w:val="single" w:sz="4" w:space="0" w:color="000000"/>
            </w:tcBorders>
            <w:shd w:val="clear" w:color="000000" w:fill="FFFFFF"/>
            <w:noWrap/>
            <w:vAlign w:val="bottom"/>
            <w:hideMark/>
          </w:tcPr>
          <w:p w14:paraId="447E50A0"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1. Conference venue</w:t>
            </w:r>
          </w:p>
        </w:tc>
        <w:tc>
          <w:tcPr>
            <w:tcW w:w="486" w:type="pct"/>
            <w:tcBorders>
              <w:top w:val="nil"/>
              <w:left w:val="nil"/>
              <w:bottom w:val="single" w:sz="4" w:space="0" w:color="000000"/>
              <w:right w:val="nil"/>
            </w:tcBorders>
            <w:shd w:val="clear" w:color="000000" w:fill="FFFFFF"/>
            <w:noWrap/>
            <w:vAlign w:val="bottom"/>
            <w:hideMark/>
          </w:tcPr>
          <w:p w14:paraId="3CE7F533"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5</w:t>
            </w:r>
          </w:p>
        </w:tc>
        <w:tc>
          <w:tcPr>
            <w:tcW w:w="438" w:type="pct"/>
            <w:tcBorders>
              <w:top w:val="nil"/>
              <w:left w:val="nil"/>
              <w:bottom w:val="single" w:sz="4" w:space="0" w:color="000000"/>
              <w:right w:val="nil"/>
            </w:tcBorders>
            <w:shd w:val="clear" w:color="000000" w:fill="FFFFFF"/>
            <w:noWrap/>
            <w:vAlign w:val="bottom"/>
            <w:hideMark/>
          </w:tcPr>
          <w:p w14:paraId="29B66EA9"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 </w:t>
            </w:r>
          </w:p>
        </w:tc>
        <w:tc>
          <w:tcPr>
            <w:tcW w:w="486" w:type="pct"/>
            <w:tcBorders>
              <w:top w:val="nil"/>
              <w:left w:val="nil"/>
              <w:bottom w:val="single" w:sz="4" w:space="0" w:color="000000"/>
              <w:right w:val="nil"/>
            </w:tcBorders>
            <w:shd w:val="clear" w:color="000000" w:fill="FFFFFF"/>
            <w:noWrap/>
            <w:vAlign w:val="bottom"/>
            <w:hideMark/>
          </w:tcPr>
          <w:p w14:paraId="56C007A9"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3 (60%)</w:t>
            </w:r>
            <w:r w:rsidRPr="003F3EF4">
              <w:rPr>
                <w:rFonts w:eastAsia="Times New Roman" w:cstheme="minorHAnsi"/>
                <w:color w:val="000000"/>
                <w:sz w:val="20"/>
                <w:szCs w:val="20"/>
                <w:lang w:val="en-US" w:eastAsia="en-GB"/>
              </w:rPr>
              <w:br/>
              <w:t>Yes</w:t>
            </w:r>
          </w:p>
        </w:tc>
        <w:tc>
          <w:tcPr>
            <w:tcW w:w="438" w:type="pct"/>
            <w:tcBorders>
              <w:top w:val="nil"/>
              <w:left w:val="nil"/>
              <w:bottom w:val="single" w:sz="4" w:space="0" w:color="000000"/>
              <w:right w:val="nil"/>
            </w:tcBorders>
            <w:shd w:val="clear" w:color="000000" w:fill="FFFFFF"/>
            <w:noWrap/>
            <w:vAlign w:val="bottom"/>
            <w:hideMark/>
          </w:tcPr>
          <w:p w14:paraId="1FF2B610"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1 (20%)</w:t>
            </w:r>
            <w:r w:rsidRPr="003F3EF4">
              <w:rPr>
                <w:rFonts w:eastAsia="Times New Roman" w:cstheme="minorHAnsi"/>
                <w:color w:val="000000"/>
                <w:sz w:val="20"/>
                <w:szCs w:val="20"/>
                <w:lang w:val="en-US" w:eastAsia="en-GB"/>
              </w:rPr>
              <w:br/>
              <w:t>No</w:t>
            </w:r>
          </w:p>
        </w:tc>
        <w:tc>
          <w:tcPr>
            <w:tcW w:w="535" w:type="pct"/>
            <w:tcBorders>
              <w:top w:val="nil"/>
              <w:left w:val="nil"/>
              <w:bottom w:val="single" w:sz="4" w:space="0" w:color="000000"/>
              <w:right w:val="nil"/>
            </w:tcBorders>
            <w:shd w:val="clear" w:color="000000" w:fill="FFFFFF"/>
            <w:noWrap/>
            <w:vAlign w:val="bottom"/>
            <w:hideMark/>
          </w:tcPr>
          <w:p w14:paraId="3D3F4B38"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1 (20%)</w:t>
            </w:r>
            <w:r w:rsidRPr="003F3EF4">
              <w:rPr>
                <w:rFonts w:eastAsia="Times New Roman" w:cstheme="minorHAnsi"/>
                <w:color w:val="000000"/>
                <w:sz w:val="20"/>
                <w:szCs w:val="20"/>
                <w:lang w:val="en-US" w:eastAsia="en-GB"/>
              </w:rPr>
              <w:br/>
              <w:t>Partially</w:t>
            </w:r>
          </w:p>
        </w:tc>
        <w:tc>
          <w:tcPr>
            <w:tcW w:w="379" w:type="pct"/>
            <w:tcBorders>
              <w:top w:val="nil"/>
              <w:left w:val="nil"/>
              <w:bottom w:val="single" w:sz="4" w:space="0" w:color="000000"/>
              <w:right w:val="nil"/>
            </w:tcBorders>
            <w:shd w:val="clear" w:color="000000" w:fill="FFFFFF"/>
            <w:noWrap/>
            <w:vAlign w:val="bottom"/>
            <w:hideMark/>
          </w:tcPr>
          <w:p w14:paraId="40358127"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Do not know</w:t>
            </w:r>
          </w:p>
        </w:tc>
      </w:tr>
      <w:tr w:rsidR="00CF3D8A" w:rsidRPr="003F3EF4" w14:paraId="02F0AD72" w14:textId="77777777" w:rsidTr="00CF3D8A">
        <w:trPr>
          <w:trHeight w:val="280"/>
        </w:trPr>
        <w:tc>
          <w:tcPr>
            <w:tcW w:w="541" w:type="pct"/>
            <w:tcBorders>
              <w:top w:val="nil"/>
              <w:left w:val="single" w:sz="4" w:space="0" w:color="000000"/>
              <w:bottom w:val="single" w:sz="4" w:space="0" w:color="000000"/>
              <w:right w:val="single" w:sz="4" w:space="0" w:color="000000"/>
            </w:tcBorders>
            <w:shd w:val="clear" w:color="000000" w:fill="CCFFFF"/>
            <w:noWrap/>
            <w:vAlign w:val="bottom"/>
            <w:hideMark/>
          </w:tcPr>
          <w:p w14:paraId="62E475FB" w14:textId="77777777" w:rsidR="00CF3D8A" w:rsidRPr="003F3EF4" w:rsidRDefault="00CF3D8A" w:rsidP="00CF3D8A">
            <w:pPr>
              <w:jc w:val="left"/>
              <w:rPr>
                <w:rFonts w:eastAsia="Times New Roman" w:cstheme="minorHAnsi"/>
                <w:b/>
                <w:bCs/>
                <w:color w:val="000000"/>
                <w:sz w:val="20"/>
                <w:szCs w:val="20"/>
                <w:lang w:val="en-US" w:eastAsia="en-GB"/>
              </w:rPr>
            </w:pPr>
            <w:r w:rsidRPr="003F3EF4">
              <w:rPr>
                <w:rFonts w:eastAsia="Times New Roman" w:cstheme="minorHAnsi"/>
                <w:b/>
                <w:bCs/>
                <w:color w:val="000000"/>
                <w:sz w:val="20"/>
                <w:szCs w:val="20"/>
                <w:lang w:val="en-US" w:eastAsia="en-GB"/>
              </w:rPr>
              <w:t>Workshop - participant - C. Logistic Ratings</w:t>
            </w:r>
          </w:p>
        </w:tc>
        <w:tc>
          <w:tcPr>
            <w:tcW w:w="1696" w:type="pct"/>
            <w:tcBorders>
              <w:top w:val="nil"/>
              <w:left w:val="nil"/>
              <w:bottom w:val="single" w:sz="4" w:space="0" w:color="000000"/>
              <w:right w:val="single" w:sz="4" w:space="0" w:color="000000"/>
            </w:tcBorders>
            <w:shd w:val="clear" w:color="000000" w:fill="FFFFFF"/>
            <w:noWrap/>
            <w:vAlign w:val="bottom"/>
            <w:hideMark/>
          </w:tcPr>
          <w:p w14:paraId="718F0043"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2. Interpretation</w:t>
            </w:r>
          </w:p>
        </w:tc>
        <w:tc>
          <w:tcPr>
            <w:tcW w:w="486" w:type="pct"/>
            <w:tcBorders>
              <w:top w:val="nil"/>
              <w:left w:val="nil"/>
              <w:bottom w:val="single" w:sz="4" w:space="0" w:color="000000"/>
              <w:right w:val="nil"/>
            </w:tcBorders>
            <w:shd w:val="clear" w:color="000000" w:fill="FFFFFF"/>
            <w:noWrap/>
            <w:vAlign w:val="bottom"/>
            <w:hideMark/>
          </w:tcPr>
          <w:p w14:paraId="160A01A1"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4</w:t>
            </w:r>
          </w:p>
        </w:tc>
        <w:tc>
          <w:tcPr>
            <w:tcW w:w="438" w:type="pct"/>
            <w:tcBorders>
              <w:top w:val="nil"/>
              <w:left w:val="nil"/>
              <w:bottom w:val="single" w:sz="4" w:space="0" w:color="000000"/>
              <w:right w:val="nil"/>
            </w:tcBorders>
            <w:shd w:val="clear" w:color="000000" w:fill="FFFFFF"/>
            <w:noWrap/>
            <w:vAlign w:val="bottom"/>
            <w:hideMark/>
          </w:tcPr>
          <w:p w14:paraId="18ED378F"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 </w:t>
            </w:r>
          </w:p>
        </w:tc>
        <w:tc>
          <w:tcPr>
            <w:tcW w:w="486" w:type="pct"/>
            <w:tcBorders>
              <w:top w:val="nil"/>
              <w:left w:val="nil"/>
              <w:bottom w:val="single" w:sz="4" w:space="0" w:color="000000"/>
              <w:right w:val="nil"/>
            </w:tcBorders>
            <w:shd w:val="clear" w:color="000000" w:fill="FFFFFF"/>
            <w:noWrap/>
            <w:vAlign w:val="bottom"/>
            <w:hideMark/>
          </w:tcPr>
          <w:p w14:paraId="5F793A05"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3 (75%)</w:t>
            </w:r>
            <w:r w:rsidRPr="003F3EF4">
              <w:rPr>
                <w:rFonts w:eastAsia="Times New Roman" w:cstheme="minorHAnsi"/>
                <w:color w:val="000000"/>
                <w:sz w:val="20"/>
                <w:szCs w:val="20"/>
                <w:lang w:val="en-US" w:eastAsia="en-GB"/>
              </w:rPr>
              <w:br/>
              <w:t>Yes</w:t>
            </w:r>
          </w:p>
        </w:tc>
        <w:tc>
          <w:tcPr>
            <w:tcW w:w="438" w:type="pct"/>
            <w:tcBorders>
              <w:top w:val="nil"/>
              <w:left w:val="nil"/>
              <w:bottom w:val="single" w:sz="4" w:space="0" w:color="000000"/>
              <w:right w:val="nil"/>
            </w:tcBorders>
            <w:shd w:val="clear" w:color="000000" w:fill="FFFFFF"/>
            <w:noWrap/>
            <w:vAlign w:val="bottom"/>
            <w:hideMark/>
          </w:tcPr>
          <w:p w14:paraId="48B3C030"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No</w:t>
            </w:r>
          </w:p>
        </w:tc>
        <w:tc>
          <w:tcPr>
            <w:tcW w:w="535" w:type="pct"/>
            <w:tcBorders>
              <w:top w:val="nil"/>
              <w:left w:val="nil"/>
              <w:bottom w:val="single" w:sz="4" w:space="0" w:color="000000"/>
              <w:right w:val="nil"/>
            </w:tcBorders>
            <w:shd w:val="clear" w:color="000000" w:fill="FFFFFF"/>
            <w:noWrap/>
            <w:vAlign w:val="bottom"/>
            <w:hideMark/>
          </w:tcPr>
          <w:p w14:paraId="32E0BA45"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1 (25%)</w:t>
            </w:r>
            <w:r w:rsidRPr="003F3EF4">
              <w:rPr>
                <w:rFonts w:eastAsia="Times New Roman" w:cstheme="minorHAnsi"/>
                <w:color w:val="000000"/>
                <w:sz w:val="20"/>
                <w:szCs w:val="20"/>
                <w:lang w:val="en-US" w:eastAsia="en-GB"/>
              </w:rPr>
              <w:br/>
              <w:t>Partially</w:t>
            </w:r>
          </w:p>
        </w:tc>
        <w:tc>
          <w:tcPr>
            <w:tcW w:w="379" w:type="pct"/>
            <w:tcBorders>
              <w:top w:val="nil"/>
              <w:left w:val="nil"/>
              <w:bottom w:val="single" w:sz="4" w:space="0" w:color="000000"/>
              <w:right w:val="nil"/>
            </w:tcBorders>
            <w:shd w:val="clear" w:color="000000" w:fill="FFFFFF"/>
            <w:noWrap/>
            <w:vAlign w:val="bottom"/>
            <w:hideMark/>
          </w:tcPr>
          <w:p w14:paraId="7256B1D2"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Do not know</w:t>
            </w:r>
          </w:p>
        </w:tc>
      </w:tr>
      <w:tr w:rsidR="00CF3D8A" w:rsidRPr="003F3EF4" w14:paraId="0FDC699C" w14:textId="77777777" w:rsidTr="00CF3D8A">
        <w:trPr>
          <w:trHeight w:val="280"/>
        </w:trPr>
        <w:tc>
          <w:tcPr>
            <w:tcW w:w="541" w:type="pct"/>
            <w:tcBorders>
              <w:top w:val="nil"/>
              <w:left w:val="single" w:sz="4" w:space="0" w:color="000000"/>
              <w:bottom w:val="single" w:sz="4" w:space="0" w:color="000000"/>
              <w:right w:val="single" w:sz="4" w:space="0" w:color="000000"/>
            </w:tcBorders>
            <w:shd w:val="clear" w:color="000000" w:fill="CCFFFF"/>
            <w:noWrap/>
            <w:vAlign w:val="bottom"/>
            <w:hideMark/>
          </w:tcPr>
          <w:p w14:paraId="663A8E1B" w14:textId="77777777" w:rsidR="00CF3D8A" w:rsidRPr="003F3EF4" w:rsidRDefault="00CF3D8A" w:rsidP="00CF3D8A">
            <w:pPr>
              <w:jc w:val="left"/>
              <w:rPr>
                <w:rFonts w:eastAsia="Times New Roman" w:cstheme="minorHAnsi"/>
                <w:b/>
                <w:bCs/>
                <w:color w:val="000000"/>
                <w:sz w:val="20"/>
                <w:szCs w:val="20"/>
                <w:lang w:val="en-US" w:eastAsia="en-GB"/>
              </w:rPr>
            </w:pPr>
            <w:r w:rsidRPr="003F3EF4">
              <w:rPr>
                <w:rFonts w:eastAsia="Times New Roman" w:cstheme="minorHAnsi"/>
                <w:b/>
                <w:bCs/>
                <w:color w:val="000000"/>
                <w:sz w:val="20"/>
                <w:szCs w:val="20"/>
                <w:lang w:val="en-US" w:eastAsia="en-GB"/>
              </w:rPr>
              <w:t>Workshop - participant - C. Logistic Ratings</w:t>
            </w:r>
          </w:p>
        </w:tc>
        <w:tc>
          <w:tcPr>
            <w:tcW w:w="1696" w:type="pct"/>
            <w:tcBorders>
              <w:top w:val="nil"/>
              <w:left w:val="nil"/>
              <w:bottom w:val="single" w:sz="4" w:space="0" w:color="000000"/>
              <w:right w:val="single" w:sz="4" w:space="0" w:color="000000"/>
            </w:tcBorders>
            <w:shd w:val="clear" w:color="000000" w:fill="FFFFFF"/>
            <w:noWrap/>
            <w:vAlign w:val="bottom"/>
            <w:hideMark/>
          </w:tcPr>
          <w:p w14:paraId="6F6A9BA4"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3. Hotel</w:t>
            </w:r>
          </w:p>
        </w:tc>
        <w:tc>
          <w:tcPr>
            <w:tcW w:w="486" w:type="pct"/>
            <w:tcBorders>
              <w:top w:val="nil"/>
              <w:left w:val="nil"/>
              <w:bottom w:val="single" w:sz="4" w:space="0" w:color="000000"/>
              <w:right w:val="nil"/>
            </w:tcBorders>
            <w:shd w:val="clear" w:color="000000" w:fill="FFFFFF"/>
            <w:noWrap/>
            <w:vAlign w:val="bottom"/>
            <w:hideMark/>
          </w:tcPr>
          <w:p w14:paraId="67E1E0C1"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1</w:t>
            </w:r>
          </w:p>
        </w:tc>
        <w:tc>
          <w:tcPr>
            <w:tcW w:w="438" w:type="pct"/>
            <w:tcBorders>
              <w:top w:val="nil"/>
              <w:left w:val="nil"/>
              <w:bottom w:val="single" w:sz="4" w:space="0" w:color="000000"/>
              <w:right w:val="nil"/>
            </w:tcBorders>
            <w:shd w:val="clear" w:color="000000" w:fill="FFFFFF"/>
            <w:noWrap/>
            <w:vAlign w:val="bottom"/>
            <w:hideMark/>
          </w:tcPr>
          <w:p w14:paraId="5F7847D1"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 </w:t>
            </w:r>
          </w:p>
        </w:tc>
        <w:tc>
          <w:tcPr>
            <w:tcW w:w="486" w:type="pct"/>
            <w:tcBorders>
              <w:top w:val="nil"/>
              <w:left w:val="nil"/>
              <w:bottom w:val="single" w:sz="4" w:space="0" w:color="000000"/>
              <w:right w:val="nil"/>
            </w:tcBorders>
            <w:shd w:val="clear" w:color="000000" w:fill="FFFFFF"/>
            <w:noWrap/>
            <w:vAlign w:val="bottom"/>
            <w:hideMark/>
          </w:tcPr>
          <w:p w14:paraId="246818DC"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Yes</w:t>
            </w:r>
          </w:p>
        </w:tc>
        <w:tc>
          <w:tcPr>
            <w:tcW w:w="438" w:type="pct"/>
            <w:tcBorders>
              <w:top w:val="nil"/>
              <w:left w:val="nil"/>
              <w:bottom w:val="single" w:sz="4" w:space="0" w:color="000000"/>
              <w:right w:val="nil"/>
            </w:tcBorders>
            <w:shd w:val="clear" w:color="000000" w:fill="FFD7D7"/>
            <w:noWrap/>
            <w:vAlign w:val="bottom"/>
            <w:hideMark/>
          </w:tcPr>
          <w:p w14:paraId="488E7408"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1 (100%)</w:t>
            </w:r>
            <w:r w:rsidRPr="003F3EF4">
              <w:rPr>
                <w:rFonts w:eastAsia="Times New Roman" w:cstheme="minorHAnsi"/>
                <w:color w:val="000000"/>
                <w:sz w:val="20"/>
                <w:szCs w:val="20"/>
                <w:lang w:val="en-US" w:eastAsia="en-GB"/>
              </w:rPr>
              <w:br/>
              <w:t>No</w:t>
            </w:r>
          </w:p>
        </w:tc>
        <w:tc>
          <w:tcPr>
            <w:tcW w:w="535" w:type="pct"/>
            <w:tcBorders>
              <w:top w:val="nil"/>
              <w:left w:val="nil"/>
              <w:bottom w:val="single" w:sz="4" w:space="0" w:color="000000"/>
              <w:right w:val="nil"/>
            </w:tcBorders>
            <w:shd w:val="clear" w:color="000000" w:fill="FFFFFF"/>
            <w:noWrap/>
            <w:vAlign w:val="bottom"/>
            <w:hideMark/>
          </w:tcPr>
          <w:p w14:paraId="1C063505"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Partially</w:t>
            </w:r>
          </w:p>
        </w:tc>
        <w:tc>
          <w:tcPr>
            <w:tcW w:w="379" w:type="pct"/>
            <w:tcBorders>
              <w:top w:val="nil"/>
              <w:left w:val="nil"/>
              <w:bottom w:val="single" w:sz="4" w:space="0" w:color="000000"/>
              <w:right w:val="nil"/>
            </w:tcBorders>
            <w:shd w:val="clear" w:color="000000" w:fill="FFFFFF"/>
            <w:noWrap/>
            <w:vAlign w:val="bottom"/>
            <w:hideMark/>
          </w:tcPr>
          <w:p w14:paraId="352CB9B0"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Do not know</w:t>
            </w:r>
          </w:p>
        </w:tc>
      </w:tr>
      <w:tr w:rsidR="00CF3D8A" w:rsidRPr="003F3EF4" w14:paraId="4B15770A" w14:textId="77777777" w:rsidTr="00CF3D8A">
        <w:trPr>
          <w:trHeight w:val="280"/>
        </w:trPr>
        <w:tc>
          <w:tcPr>
            <w:tcW w:w="541" w:type="pct"/>
            <w:tcBorders>
              <w:top w:val="nil"/>
              <w:left w:val="single" w:sz="4" w:space="0" w:color="000000"/>
              <w:bottom w:val="single" w:sz="4" w:space="0" w:color="000000"/>
              <w:right w:val="single" w:sz="4" w:space="0" w:color="000000"/>
            </w:tcBorders>
            <w:shd w:val="clear" w:color="000000" w:fill="CCFFFF"/>
            <w:noWrap/>
            <w:vAlign w:val="bottom"/>
            <w:hideMark/>
          </w:tcPr>
          <w:p w14:paraId="15CC42E4" w14:textId="77777777" w:rsidR="00CF3D8A" w:rsidRPr="003F3EF4" w:rsidRDefault="00CF3D8A" w:rsidP="00CF3D8A">
            <w:pPr>
              <w:jc w:val="left"/>
              <w:rPr>
                <w:rFonts w:eastAsia="Times New Roman" w:cstheme="minorHAnsi"/>
                <w:b/>
                <w:bCs/>
                <w:color w:val="000000"/>
                <w:sz w:val="20"/>
                <w:szCs w:val="20"/>
                <w:lang w:val="en-US" w:eastAsia="en-GB"/>
              </w:rPr>
            </w:pPr>
            <w:r w:rsidRPr="003F3EF4">
              <w:rPr>
                <w:rFonts w:eastAsia="Times New Roman" w:cstheme="minorHAnsi"/>
                <w:b/>
                <w:bCs/>
                <w:color w:val="000000"/>
                <w:sz w:val="20"/>
                <w:szCs w:val="20"/>
                <w:lang w:val="en-US" w:eastAsia="en-GB"/>
              </w:rPr>
              <w:t>Workshop - participant - C. Logistic Ratings</w:t>
            </w:r>
          </w:p>
        </w:tc>
        <w:tc>
          <w:tcPr>
            <w:tcW w:w="1696" w:type="pct"/>
            <w:tcBorders>
              <w:top w:val="nil"/>
              <w:left w:val="nil"/>
              <w:bottom w:val="single" w:sz="4" w:space="0" w:color="000000"/>
              <w:right w:val="single" w:sz="4" w:space="0" w:color="000000"/>
            </w:tcBorders>
            <w:shd w:val="clear" w:color="000000" w:fill="FFFFFF"/>
            <w:noWrap/>
            <w:vAlign w:val="bottom"/>
            <w:hideMark/>
          </w:tcPr>
          <w:p w14:paraId="582EE7AA"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4. Flight</w:t>
            </w:r>
          </w:p>
        </w:tc>
        <w:tc>
          <w:tcPr>
            <w:tcW w:w="486" w:type="pct"/>
            <w:tcBorders>
              <w:top w:val="nil"/>
              <w:left w:val="nil"/>
              <w:bottom w:val="single" w:sz="4" w:space="0" w:color="000000"/>
              <w:right w:val="nil"/>
            </w:tcBorders>
            <w:shd w:val="clear" w:color="000000" w:fill="FFFFFF"/>
            <w:noWrap/>
            <w:vAlign w:val="bottom"/>
            <w:hideMark/>
          </w:tcPr>
          <w:p w14:paraId="1A7A3F80"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1</w:t>
            </w:r>
          </w:p>
        </w:tc>
        <w:tc>
          <w:tcPr>
            <w:tcW w:w="438" w:type="pct"/>
            <w:tcBorders>
              <w:top w:val="nil"/>
              <w:left w:val="nil"/>
              <w:bottom w:val="single" w:sz="4" w:space="0" w:color="000000"/>
              <w:right w:val="nil"/>
            </w:tcBorders>
            <w:shd w:val="clear" w:color="000000" w:fill="FFFFFF"/>
            <w:noWrap/>
            <w:vAlign w:val="bottom"/>
            <w:hideMark/>
          </w:tcPr>
          <w:p w14:paraId="5EE2C3B3"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 </w:t>
            </w:r>
          </w:p>
        </w:tc>
        <w:tc>
          <w:tcPr>
            <w:tcW w:w="486" w:type="pct"/>
            <w:tcBorders>
              <w:top w:val="nil"/>
              <w:left w:val="nil"/>
              <w:bottom w:val="single" w:sz="4" w:space="0" w:color="000000"/>
              <w:right w:val="nil"/>
            </w:tcBorders>
            <w:shd w:val="clear" w:color="000000" w:fill="FFFFFF"/>
            <w:noWrap/>
            <w:vAlign w:val="bottom"/>
            <w:hideMark/>
          </w:tcPr>
          <w:p w14:paraId="3C7A9EB1"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Yes</w:t>
            </w:r>
          </w:p>
        </w:tc>
        <w:tc>
          <w:tcPr>
            <w:tcW w:w="438" w:type="pct"/>
            <w:tcBorders>
              <w:top w:val="nil"/>
              <w:left w:val="nil"/>
              <w:bottom w:val="single" w:sz="4" w:space="0" w:color="000000"/>
              <w:right w:val="nil"/>
            </w:tcBorders>
            <w:shd w:val="clear" w:color="000000" w:fill="FFD7D7"/>
            <w:noWrap/>
            <w:vAlign w:val="bottom"/>
            <w:hideMark/>
          </w:tcPr>
          <w:p w14:paraId="4726BF06"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1 (100%)</w:t>
            </w:r>
            <w:r w:rsidRPr="003F3EF4">
              <w:rPr>
                <w:rFonts w:eastAsia="Times New Roman" w:cstheme="minorHAnsi"/>
                <w:color w:val="000000"/>
                <w:sz w:val="20"/>
                <w:szCs w:val="20"/>
                <w:lang w:val="en-US" w:eastAsia="en-GB"/>
              </w:rPr>
              <w:br/>
              <w:t>No</w:t>
            </w:r>
          </w:p>
        </w:tc>
        <w:tc>
          <w:tcPr>
            <w:tcW w:w="535" w:type="pct"/>
            <w:tcBorders>
              <w:top w:val="nil"/>
              <w:left w:val="nil"/>
              <w:bottom w:val="single" w:sz="4" w:space="0" w:color="000000"/>
              <w:right w:val="nil"/>
            </w:tcBorders>
            <w:shd w:val="clear" w:color="000000" w:fill="FFFFFF"/>
            <w:noWrap/>
            <w:vAlign w:val="bottom"/>
            <w:hideMark/>
          </w:tcPr>
          <w:p w14:paraId="347B1109"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Partially</w:t>
            </w:r>
          </w:p>
        </w:tc>
        <w:tc>
          <w:tcPr>
            <w:tcW w:w="379" w:type="pct"/>
            <w:tcBorders>
              <w:top w:val="nil"/>
              <w:left w:val="nil"/>
              <w:bottom w:val="single" w:sz="4" w:space="0" w:color="000000"/>
              <w:right w:val="nil"/>
            </w:tcBorders>
            <w:shd w:val="clear" w:color="000000" w:fill="FFFFFF"/>
            <w:noWrap/>
            <w:vAlign w:val="bottom"/>
            <w:hideMark/>
          </w:tcPr>
          <w:p w14:paraId="70496786"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Do not know</w:t>
            </w:r>
          </w:p>
        </w:tc>
      </w:tr>
      <w:tr w:rsidR="00CF3D8A" w:rsidRPr="003F3EF4" w14:paraId="5B52C9FA" w14:textId="77777777" w:rsidTr="00CF3D8A">
        <w:trPr>
          <w:trHeight w:val="280"/>
        </w:trPr>
        <w:tc>
          <w:tcPr>
            <w:tcW w:w="541" w:type="pct"/>
            <w:tcBorders>
              <w:top w:val="nil"/>
              <w:left w:val="single" w:sz="4" w:space="0" w:color="000000"/>
              <w:bottom w:val="single" w:sz="4" w:space="0" w:color="000000"/>
              <w:right w:val="single" w:sz="4" w:space="0" w:color="000000"/>
            </w:tcBorders>
            <w:shd w:val="clear" w:color="000000" w:fill="CCFFFF"/>
            <w:noWrap/>
            <w:vAlign w:val="bottom"/>
            <w:hideMark/>
          </w:tcPr>
          <w:p w14:paraId="1184A21D" w14:textId="77777777" w:rsidR="00CF3D8A" w:rsidRPr="003F3EF4" w:rsidRDefault="00CF3D8A" w:rsidP="00CF3D8A">
            <w:pPr>
              <w:jc w:val="left"/>
              <w:rPr>
                <w:rFonts w:eastAsia="Times New Roman" w:cstheme="minorHAnsi"/>
                <w:b/>
                <w:bCs/>
                <w:color w:val="000000"/>
                <w:sz w:val="20"/>
                <w:szCs w:val="20"/>
                <w:lang w:val="en-US" w:eastAsia="en-GB"/>
              </w:rPr>
            </w:pPr>
            <w:r w:rsidRPr="003F3EF4">
              <w:rPr>
                <w:rFonts w:eastAsia="Times New Roman" w:cstheme="minorHAnsi"/>
                <w:b/>
                <w:bCs/>
                <w:color w:val="000000"/>
                <w:sz w:val="20"/>
                <w:szCs w:val="20"/>
                <w:lang w:val="en-US" w:eastAsia="en-GB"/>
              </w:rPr>
              <w:lastRenderedPageBreak/>
              <w:t>Workshop - participant - C. Logistic Ratings</w:t>
            </w:r>
          </w:p>
        </w:tc>
        <w:tc>
          <w:tcPr>
            <w:tcW w:w="1696" w:type="pct"/>
            <w:tcBorders>
              <w:top w:val="nil"/>
              <w:left w:val="nil"/>
              <w:bottom w:val="single" w:sz="4" w:space="0" w:color="000000"/>
              <w:right w:val="single" w:sz="4" w:space="0" w:color="000000"/>
            </w:tcBorders>
            <w:shd w:val="clear" w:color="000000" w:fill="FFFFFF"/>
            <w:noWrap/>
            <w:vAlign w:val="bottom"/>
            <w:hideMark/>
          </w:tcPr>
          <w:p w14:paraId="284BE018"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5. Catering</w:t>
            </w:r>
          </w:p>
        </w:tc>
        <w:tc>
          <w:tcPr>
            <w:tcW w:w="486" w:type="pct"/>
            <w:tcBorders>
              <w:top w:val="nil"/>
              <w:left w:val="nil"/>
              <w:bottom w:val="single" w:sz="4" w:space="0" w:color="000000"/>
              <w:right w:val="nil"/>
            </w:tcBorders>
            <w:shd w:val="clear" w:color="000000" w:fill="FFFFFF"/>
            <w:noWrap/>
            <w:vAlign w:val="bottom"/>
            <w:hideMark/>
          </w:tcPr>
          <w:p w14:paraId="01E0BCFC"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1</w:t>
            </w:r>
          </w:p>
        </w:tc>
        <w:tc>
          <w:tcPr>
            <w:tcW w:w="438" w:type="pct"/>
            <w:tcBorders>
              <w:top w:val="nil"/>
              <w:left w:val="nil"/>
              <w:bottom w:val="single" w:sz="4" w:space="0" w:color="000000"/>
              <w:right w:val="nil"/>
            </w:tcBorders>
            <w:shd w:val="clear" w:color="000000" w:fill="FFFFFF"/>
            <w:noWrap/>
            <w:vAlign w:val="bottom"/>
            <w:hideMark/>
          </w:tcPr>
          <w:p w14:paraId="25BEAEDE"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 </w:t>
            </w:r>
          </w:p>
        </w:tc>
        <w:tc>
          <w:tcPr>
            <w:tcW w:w="486" w:type="pct"/>
            <w:tcBorders>
              <w:top w:val="nil"/>
              <w:left w:val="nil"/>
              <w:bottom w:val="single" w:sz="4" w:space="0" w:color="000000"/>
              <w:right w:val="nil"/>
            </w:tcBorders>
            <w:shd w:val="clear" w:color="000000" w:fill="FFFFFF"/>
            <w:noWrap/>
            <w:vAlign w:val="bottom"/>
            <w:hideMark/>
          </w:tcPr>
          <w:p w14:paraId="1F4751A5"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Yes</w:t>
            </w:r>
          </w:p>
        </w:tc>
        <w:tc>
          <w:tcPr>
            <w:tcW w:w="438" w:type="pct"/>
            <w:tcBorders>
              <w:top w:val="nil"/>
              <w:left w:val="nil"/>
              <w:bottom w:val="single" w:sz="4" w:space="0" w:color="000000"/>
              <w:right w:val="nil"/>
            </w:tcBorders>
            <w:shd w:val="clear" w:color="000000" w:fill="FFD7D7"/>
            <w:noWrap/>
            <w:vAlign w:val="bottom"/>
            <w:hideMark/>
          </w:tcPr>
          <w:p w14:paraId="0E13ED01"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1 (100%)</w:t>
            </w:r>
            <w:r w:rsidRPr="003F3EF4">
              <w:rPr>
                <w:rFonts w:eastAsia="Times New Roman" w:cstheme="minorHAnsi"/>
                <w:color w:val="000000"/>
                <w:sz w:val="20"/>
                <w:szCs w:val="20"/>
                <w:lang w:val="en-US" w:eastAsia="en-GB"/>
              </w:rPr>
              <w:br/>
              <w:t>No</w:t>
            </w:r>
          </w:p>
        </w:tc>
        <w:tc>
          <w:tcPr>
            <w:tcW w:w="535" w:type="pct"/>
            <w:tcBorders>
              <w:top w:val="nil"/>
              <w:left w:val="nil"/>
              <w:bottom w:val="single" w:sz="4" w:space="0" w:color="000000"/>
              <w:right w:val="nil"/>
            </w:tcBorders>
            <w:shd w:val="clear" w:color="000000" w:fill="FFFFFF"/>
            <w:noWrap/>
            <w:vAlign w:val="bottom"/>
            <w:hideMark/>
          </w:tcPr>
          <w:p w14:paraId="2D77EC79"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Partially</w:t>
            </w:r>
          </w:p>
        </w:tc>
        <w:tc>
          <w:tcPr>
            <w:tcW w:w="379" w:type="pct"/>
            <w:tcBorders>
              <w:top w:val="nil"/>
              <w:left w:val="nil"/>
              <w:bottom w:val="single" w:sz="4" w:space="0" w:color="000000"/>
              <w:right w:val="nil"/>
            </w:tcBorders>
            <w:shd w:val="clear" w:color="000000" w:fill="FFFFFF"/>
            <w:noWrap/>
            <w:vAlign w:val="bottom"/>
            <w:hideMark/>
          </w:tcPr>
          <w:p w14:paraId="6CB79EC5"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Do not know</w:t>
            </w:r>
          </w:p>
        </w:tc>
      </w:tr>
      <w:tr w:rsidR="00CF3D8A" w:rsidRPr="003F3EF4" w14:paraId="27963175" w14:textId="77777777" w:rsidTr="00CF3D8A">
        <w:trPr>
          <w:trHeight w:val="280"/>
        </w:trPr>
        <w:tc>
          <w:tcPr>
            <w:tcW w:w="541" w:type="pct"/>
            <w:tcBorders>
              <w:top w:val="nil"/>
              <w:left w:val="single" w:sz="4" w:space="0" w:color="000000"/>
              <w:bottom w:val="single" w:sz="4" w:space="0" w:color="000000"/>
              <w:right w:val="single" w:sz="4" w:space="0" w:color="000000"/>
            </w:tcBorders>
            <w:shd w:val="clear" w:color="000000" w:fill="CCFFFF"/>
            <w:noWrap/>
            <w:vAlign w:val="bottom"/>
            <w:hideMark/>
          </w:tcPr>
          <w:p w14:paraId="121B5091" w14:textId="77777777" w:rsidR="00CF3D8A" w:rsidRPr="003F3EF4" w:rsidRDefault="00CF3D8A" w:rsidP="00CF3D8A">
            <w:pPr>
              <w:jc w:val="left"/>
              <w:rPr>
                <w:rFonts w:eastAsia="Times New Roman" w:cstheme="minorHAnsi"/>
                <w:b/>
                <w:bCs/>
                <w:color w:val="000000"/>
                <w:sz w:val="20"/>
                <w:szCs w:val="20"/>
                <w:lang w:val="en-US" w:eastAsia="en-GB"/>
              </w:rPr>
            </w:pPr>
            <w:r w:rsidRPr="003F3EF4">
              <w:rPr>
                <w:rFonts w:eastAsia="Times New Roman" w:cstheme="minorHAnsi"/>
                <w:b/>
                <w:bCs/>
                <w:color w:val="000000"/>
                <w:sz w:val="20"/>
                <w:szCs w:val="20"/>
                <w:lang w:val="en-US" w:eastAsia="en-GB"/>
              </w:rPr>
              <w:t>Workshop - speaker - A. Questions</w:t>
            </w:r>
          </w:p>
        </w:tc>
        <w:tc>
          <w:tcPr>
            <w:tcW w:w="1696" w:type="pct"/>
            <w:tcBorders>
              <w:top w:val="nil"/>
              <w:left w:val="nil"/>
              <w:bottom w:val="single" w:sz="4" w:space="0" w:color="000000"/>
              <w:right w:val="single" w:sz="4" w:space="0" w:color="000000"/>
            </w:tcBorders>
            <w:shd w:val="clear" w:color="000000" w:fill="FFFFFF"/>
            <w:noWrap/>
            <w:vAlign w:val="bottom"/>
            <w:hideMark/>
          </w:tcPr>
          <w:p w14:paraId="3CEE8EDC"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1. Did you receive all the information necessary for the preparation of your contribution?</w:t>
            </w:r>
          </w:p>
        </w:tc>
        <w:tc>
          <w:tcPr>
            <w:tcW w:w="486" w:type="pct"/>
            <w:tcBorders>
              <w:top w:val="nil"/>
              <w:left w:val="nil"/>
              <w:bottom w:val="single" w:sz="4" w:space="0" w:color="000000"/>
              <w:right w:val="nil"/>
            </w:tcBorders>
            <w:shd w:val="clear" w:color="000000" w:fill="FFFFFF"/>
            <w:noWrap/>
            <w:vAlign w:val="bottom"/>
            <w:hideMark/>
          </w:tcPr>
          <w:p w14:paraId="26EB7301"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5</w:t>
            </w:r>
          </w:p>
        </w:tc>
        <w:tc>
          <w:tcPr>
            <w:tcW w:w="438" w:type="pct"/>
            <w:tcBorders>
              <w:top w:val="nil"/>
              <w:left w:val="nil"/>
              <w:bottom w:val="single" w:sz="4" w:space="0" w:color="000000"/>
              <w:right w:val="nil"/>
            </w:tcBorders>
            <w:shd w:val="clear" w:color="000000" w:fill="FFFFFF"/>
            <w:noWrap/>
            <w:vAlign w:val="bottom"/>
            <w:hideMark/>
          </w:tcPr>
          <w:p w14:paraId="31A7A21D"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 </w:t>
            </w:r>
          </w:p>
        </w:tc>
        <w:tc>
          <w:tcPr>
            <w:tcW w:w="486" w:type="pct"/>
            <w:tcBorders>
              <w:top w:val="nil"/>
              <w:left w:val="nil"/>
              <w:bottom w:val="single" w:sz="4" w:space="0" w:color="000000"/>
              <w:right w:val="nil"/>
            </w:tcBorders>
            <w:shd w:val="clear" w:color="000000" w:fill="FFFFFF"/>
            <w:noWrap/>
            <w:vAlign w:val="bottom"/>
            <w:hideMark/>
          </w:tcPr>
          <w:p w14:paraId="07030795"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5 (100%)</w:t>
            </w:r>
            <w:r w:rsidRPr="003F3EF4">
              <w:rPr>
                <w:rFonts w:eastAsia="Times New Roman" w:cstheme="minorHAnsi"/>
                <w:color w:val="000000"/>
                <w:sz w:val="20"/>
                <w:szCs w:val="20"/>
                <w:lang w:val="en-US" w:eastAsia="en-GB"/>
              </w:rPr>
              <w:br/>
              <w:t>Yes</w:t>
            </w:r>
          </w:p>
        </w:tc>
        <w:tc>
          <w:tcPr>
            <w:tcW w:w="438" w:type="pct"/>
            <w:tcBorders>
              <w:top w:val="nil"/>
              <w:left w:val="nil"/>
              <w:bottom w:val="single" w:sz="4" w:space="0" w:color="000000"/>
              <w:right w:val="nil"/>
            </w:tcBorders>
            <w:shd w:val="clear" w:color="000000" w:fill="FFFFFF"/>
            <w:noWrap/>
            <w:vAlign w:val="bottom"/>
            <w:hideMark/>
          </w:tcPr>
          <w:p w14:paraId="1A4698D4"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No</w:t>
            </w:r>
          </w:p>
        </w:tc>
        <w:tc>
          <w:tcPr>
            <w:tcW w:w="535" w:type="pct"/>
            <w:tcBorders>
              <w:top w:val="nil"/>
              <w:left w:val="nil"/>
              <w:bottom w:val="single" w:sz="4" w:space="0" w:color="000000"/>
              <w:right w:val="nil"/>
            </w:tcBorders>
            <w:shd w:val="clear" w:color="000000" w:fill="FFFFFF"/>
            <w:noWrap/>
            <w:vAlign w:val="bottom"/>
            <w:hideMark/>
          </w:tcPr>
          <w:p w14:paraId="2161AB40"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Partially</w:t>
            </w:r>
          </w:p>
        </w:tc>
        <w:tc>
          <w:tcPr>
            <w:tcW w:w="379" w:type="pct"/>
            <w:tcBorders>
              <w:top w:val="nil"/>
              <w:left w:val="nil"/>
              <w:bottom w:val="single" w:sz="4" w:space="0" w:color="000000"/>
              <w:right w:val="nil"/>
            </w:tcBorders>
            <w:shd w:val="clear" w:color="000000" w:fill="FFFFFF"/>
            <w:noWrap/>
            <w:vAlign w:val="bottom"/>
            <w:hideMark/>
          </w:tcPr>
          <w:p w14:paraId="3AF36C80"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Do not know</w:t>
            </w:r>
          </w:p>
        </w:tc>
      </w:tr>
      <w:tr w:rsidR="00CF3D8A" w:rsidRPr="003F3EF4" w14:paraId="7EB11359" w14:textId="77777777" w:rsidTr="00CF3D8A">
        <w:trPr>
          <w:trHeight w:val="280"/>
        </w:trPr>
        <w:tc>
          <w:tcPr>
            <w:tcW w:w="541" w:type="pct"/>
            <w:tcBorders>
              <w:top w:val="nil"/>
              <w:left w:val="single" w:sz="4" w:space="0" w:color="000000"/>
              <w:bottom w:val="single" w:sz="4" w:space="0" w:color="000000"/>
              <w:right w:val="single" w:sz="4" w:space="0" w:color="000000"/>
            </w:tcBorders>
            <w:shd w:val="clear" w:color="000000" w:fill="CCFFFF"/>
            <w:noWrap/>
            <w:vAlign w:val="bottom"/>
            <w:hideMark/>
          </w:tcPr>
          <w:p w14:paraId="47F42FDE" w14:textId="77777777" w:rsidR="00CF3D8A" w:rsidRPr="003F3EF4" w:rsidRDefault="00CF3D8A" w:rsidP="00CF3D8A">
            <w:pPr>
              <w:jc w:val="left"/>
              <w:rPr>
                <w:rFonts w:eastAsia="Times New Roman" w:cstheme="minorHAnsi"/>
                <w:b/>
                <w:bCs/>
                <w:color w:val="000000"/>
                <w:sz w:val="20"/>
                <w:szCs w:val="20"/>
                <w:lang w:val="en-US" w:eastAsia="en-GB"/>
              </w:rPr>
            </w:pPr>
            <w:r w:rsidRPr="003F3EF4">
              <w:rPr>
                <w:rFonts w:eastAsia="Times New Roman" w:cstheme="minorHAnsi"/>
                <w:b/>
                <w:bCs/>
                <w:color w:val="000000"/>
                <w:sz w:val="20"/>
                <w:szCs w:val="20"/>
                <w:lang w:val="en-US" w:eastAsia="en-GB"/>
              </w:rPr>
              <w:t>Workshop - speaker - A. Questions</w:t>
            </w:r>
          </w:p>
        </w:tc>
        <w:tc>
          <w:tcPr>
            <w:tcW w:w="1696" w:type="pct"/>
            <w:tcBorders>
              <w:top w:val="nil"/>
              <w:left w:val="nil"/>
              <w:bottom w:val="single" w:sz="4" w:space="0" w:color="000000"/>
              <w:right w:val="single" w:sz="4" w:space="0" w:color="000000"/>
            </w:tcBorders>
            <w:shd w:val="clear" w:color="000000" w:fill="FFFFFF"/>
            <w:noWrap/>
            <w:vAlign w:val="bottom"/>
            <w:hideMark/>
          </w:tcPr>
          <w:p w14:paraId="7DDD33BB"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2. Has the overall aim of the workshop been achieved?</w:t>
            </w:r>
          </w:p>
        </w:tc>
        <w:tc>
          <w:tcPr>
            <w:tcW w:w="486" w:type="pct"/>
            <w:tcBorders>
              <w:top w:val="nil"/>
              <w:left w:val="nil"/>
              <w:bottom w:val="single" w:sz="4" w:space="0" w:color="000000"/>
              <w:right w:val="nil"/>
            </w:tcBorders>
            <w:shd w:val="clear" w:color="000000" w:fill="FFFFFF"/>
            <w:noWrap/>
            <w:vAlign w:val="bottom"/>
            <w:hideMark/>
          </w:tcPr>
          <w:p w14:paraId="2A169634"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5</w:t>
            </w:r>
          </w:p>
        </w:tc>
        <w:tc>
          <w:tcPr>
            <w:tcW w:w="438" w:type="pct"/>
            <w:tcBorders>
              <w:top w:val="nil"/>
              <w:left w:val="nil"/>
              <w:bottom w:val="single" w:sz="4" w:space="0" w:color="000000"/>
              <w:right w:val="nil"/>
            </w:tcBorders>
            <w:shd w:val="clear" w:color="000000" w:fill="FFFFFF"/>
            <w:noWrap/>
            <w:vAlign w:val="bottom"/>
            <w:hideMark/>
          </w:tcPr>
          <w:p w14:paraId="3F8D19BD"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 </w:t>
            </w:r>
          </w:p>
        </w:tc>
        <w:tc>
          <w:tcPr>
            <w:tcW w:w="486" w:type="pct"/>
            <w:tcBorders>
              <w:top w:val="nil"/>
              <w:left w:val="nil"/>
              <w:bottom w:val="single" w:sz="4" w:space="0" w:color="000000"/>
              <w:right w:val="nil"/>
            </w:tcBorders>
            <w:shd w:val="clear" w:color="000000" w:fill="FFFFFF"/>
            <w:noWrap/>
            <w:vAlign w:val="bottom"/>
            <w:hideMark/>
          </w:tcPr>
          <w:p w14:paraId="23214120"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5 (100%)</w:t>
            </w:r>
            <w:r w:rsidRPr="003F3EF4">
              <w:rPr>
                <w:rFonts w:eastAsia="Times New Roman" w:cstheme="minorHAnsi"/>
                <w:color w:val="000000"/>
                <w:sz w:val="20"/>
                <w:szCs w:val="20"/>
                <w:lang w:val="en-US" w:eastAsia="en-GB"/>
              </w:rPr>
              <w:br/>
              <w:t>Yes</w:t>
            </w:r>
          </w:p>
        </w:tc>
        <w:tc>
          <w:tcPr>
            <w:tcW w:w="438" w:type="pct"/>
            <w:tcBorders>
              <w:top w:val="nil"/>
              <w:left w:val="nil"/>
              <w:bottom w:val="single" w:sz="4" w:space="0" w:color="000000"/>
              <w:right w:val="nil"/>
            </w:tcBorders>
            <w:shd w:val="clear" w:color="000000" w:fill="FFFFFF"/>
            <w:noWrap/>
            <w:vAlign w:val="bottom"/>
            <w:hideMark/>
          </w:tcPr>
          <w:p w14:paraId="4DCC3DD1"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No</w:t>
            </w:r>
          </w:p>
        </w:tc>
        <w:tc>
          <w:tcPr>
            <w:tcW w:w="535" w:type="pct"/>
            <w:tcBorders>
              <w:top w:val="nil"/>
              <w:left w:val="nil"/>
              <w:bottom w:val="single" w:sz="4" w:space="0" w:color="000000"/>
              <w:right w:val="nil"/>
            </w:tcBorders>
            <w:shd w:val="clear" w:color="000000" w:fill="FFFFFF"/>
            <w:noWrap/>
            <w:vAlign w:val="bottom"/>
            <w:hideMark/>
          </w:tcPr>
          <w:p w14:paraId="2F6C68EC"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Partially</w:t>
            </w:r>
          </w:p>
        </w:tc>
        <w:tc>
          <w:tcPr>
            <w:tcW w:w="379" w:type="pct"/>
            <w:tcBorders>
              <w:top w:val="nil"/>
              <w:left w:val="nil"/>
              <w:bottom w:val="single" w:sz="4" w:space="0" w:color="000000"/>
              <w:right w:val="nil"/>
            </w:tcBorders>
            <w:shd w:val="clear" w:color="000000" w:fill="FFFFFF"/>
            <w:noWrap/>
            <w:vAlign w:val="bottom"/>
            <w:hideMark/>
          </w:tcPr>
          <w:p w14:paraId="6D01F215"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Do not know</w:t>
            </w:r>
          </w:p>
        </w:tc>
      </w:tr>
      <w:tr w:rsidR="00CF3D8A" w:rsidRPr="003F3EF4" w14:paraId="38048A9E" w14:textId="77777777" w:rsidTr="00CF3D8A">
        <w:trPr>
          <w:trHeight w:val="280"/>
        </w:trPr>
        <w:tc>
          <w:tcPr>
            <w:tcW w:w="541" w:type="pct"/>
            <w:tcBorders>
              <w:top w:val="nil"/>
              <w:left w:val="single" w:sz="4" w:space="0" w:color="000000"/>
              <w:bottom w:val="single" w:sz="4" w:space="0" w:color="000000"/>
              <w:right w:val="single" w:sz="4" w:space="0" w:color="000000"/>
            </w:tcBorders>
            <w:shd w:val="clear" w:color="000000" w:fill="CCFFFF"/>
            <w:noWrap/>
            <w:vAlign w:val="bottom"/>
            <w:hideMark/>
          </w:tcPr>
          <w:p w14:paraId="6A404A1F" w14:textId="77777777" w:rsidR="00CF3D8A" w:rsidRPr="003F3EF4" w:rsidRDefault="00CF3D8A" w:rsidP="00CF3D8A">
            <w:pPr>
              <w:jc w:val="left"/>
              <w:rPr>
                <w:rFonts w:eastAsia="Times New Roman" w:cstheme="minorHAnsi"/>
                <w:b/>
                <w:bCs/>
                <w:color w:val="000000"/>
                <w:sz w:val="20"/>
                <w:szCs w:val="20"/>
                <w:lang w:val="en-US" w:eastAsia="en-GB"/>
              </w:rPr>
            </w:pPr>
            <w:r w:rsidRPr="003F3EF4">
              <w:rPr>
                <w:rFonts w:eastAsia="Times New Roman" w:cstheme="minorHAnsi"/>
                <w:b/>
                <w:bCs/>
                <w:color w:val="000000"/>
                <w:sz w:val="20"/>
                <w:szCs w:val="20"/>
                <w:lang w:val="en-US" w:eastAsia="en-GB"/>
              </w:rPr>
              <w:t>Workshop - speaker - A. Questions</w:t>
            </w:r>
          </w:p>
        </w:tc>
        <w:tc>
          <w:tcPr>
            <w:tcW w:w="1696" w:type="pct"/>
            <w:tcBorders>
              <w:top w:val="nil"/>
              <w:left w:val="nil"/>
              <w:bottom w:val="single" w:sz="4" w:space="0" w:color="000000"/>
              <w:right w:val="single" w:sz="4" w:space="0" w:color="000000"/>
            </w:tcBorders>
            <w:shd w:val="clear" w:color="000000" w:fill="FFFFFF"/>
            <w:noWrap/>
            <w:vAlign w:val="bottom"/>
            <w:hideMark/>
          </w:tcPr>
          <w:p w14:paraId="3F686CCA"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3. Was the agenda well structured?</w:t>
            </w:r>
          </w:p>
        </w:tc>
        <w:tc>
          <w:tcPr>
            <w:tcW w:w="486" w:type="pct"/>
            <w:tcBorders>
              <w:top w:val="nil"/>
              <w:left w:val="nil"/>
              <w:bottom w:val="single" w:sz="4" w:space="0" w:color="000000"/>
              <w:right w:val="nil"/>
            </w:tcBorders>
            <w:shd w:val="clear" w:color="000000" w:fill="FFFFFF"/>
            <w:noWrap/>
            <w:vAlign w:val="bottom"/>
            <w:hideMark/>
          </w:tcPr>
          <w:p w14:paraId="24225FF2"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5</w:t>
            </w:r>
          </w:p>
        </w:tc>
        <w:tc>
          <w:tcPr>
            <w:tcW w:w="438" w:type="pct"/>
            <w:tcBorders>
              <w:top w:val="nil"/>
              <w:left w:val="nil"/>
              <w:bottom w:val="single" w:sz="4" w:space="0" w:color="000000"/>
              <w:right w:val="nil"/>
            </w:tcBorders>
            <w:shd w:val="clear" w:color="000000" w:fill="FFFFFF"/>
            <w:noWrap/>
            <w:vAlign w:val="bottom"/>
            <w:hideMark/>
          </w:tcPr>
          <w:p w14:paraId="55C7833B"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 </w:t>
            </w:r>
          </w:p>
        </w:tc>
        <w:tc>
          <w:tcPr>
            <w:tcW w:w="486" w:type="pct"/>
            <w:tcBorders>
              <w:top w:val="nil"/>
              <w:left w:val="nil"/>
              <w:bottom w:val="single" w:sz="4" w:space="0" w:color="000000"/>
              <w:right w:val="nil"/>
            </w:tcBorders>
            <w:shd w:val="clear" w:color="000000" w:fill="FFFFFF"/>
            <w:noWrap/>
            <w:vAlign w:val="bottom"/>
            <w:hideMark/>
          </w:tcPr>
          <w:p w14:paraId="620250BD"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5 (100%)</w:t>
            </w:r>
            <w:r w:rsidRPr="003F3EF4">
              <w:rPr>
                <w:rFonts w:eastAsia="Times New Roman" w:cstheme="minorHAnsi"/>
                <w:color w:val="000000"/>
                <w:sz w:val="20"/>
                <w:szCs w:val="20"/>
                <w:lang w:val="en-US" w:eastAsia="en-GB"/>
              </w:rPr>
              <w:br/>
              <w:t>Yes</w:t>
            </w:r>
          </w:p>
        </w:tc>
        <w:tc>
          <w:tcPr>
            <w:tcW w:w="438" w:type="pct"/>
            <w:tcBorders>
              <w:top w:val="nil"/>
              <w:left w:val="nil"/>
              <w:bottom w:val="single" w:sz="4" w:space="0" w:color="000000"/>
              <w:right w:val="nil"/>
            </w:tcBorders>
            <w:shd w:val="clear" w:color="000000" w:fill="FFFFFF"/>
            <w:noWrap/>
            <w:vAlign w:val="bottom"/>
            <w:hideMark/>
          </w:tcPr>
          <w:p w14:paraId="0DE0487E"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No</w:t>
            </w:r>
          </w:p>
        </w:tc>
        <w:tc>
          <w:tcPr>
            <w:tcW w:w="535" w:type="pct"/>
            <w:tcBorders>
              <w:top w:val="nil"/>
              <w:left w:val="nil"/>
              <w:bottom w:val="single" w:sz="4" w:space="0" w:color="000000"/>
              <w:right w:val="nil"/>
            </w:tcBorders>
            <w:shd w:val="clear" w:color="000000" w:fill="FFFFFF"/>
            <w:noWrap/>
            <w:vAlign w:val="bottom"/>
            <w:hideMark/>
          </w:tcPr>
          <w:p w14:paraId="7049B77A"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Partially</w:t>
            </w:r>
          </w:p>
        </w:tc>
        <w:tc>
          <w:tcPr>
            <w:tcW w:w="379" w:type="pct"/>
            <w:tcBorders>
              <w:top w:val="nil"/>
              <w:left w:val="nil"/>
              <w:bottom w:val="single" w:sz="4" w:space="0" w:color="000000"/>
              <w:right w:val="nil"/>
            </w:tcBorders>
            <w:shd w:val="clear" w:color="000000" w:fill="FFFFFF"/>
            <w:noWrap/>
            <w:vAlign w:val="bottom"/>
            <w:hideMark/>
          </w:tcPr>
          <w:p w14:paraId="5710BBE1"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Do not know</w:t>
            </w:r>
          </w:p>
        </w:tc>
      </w:tr>
      <w:tr w:rsidR="00CF3D8A" w:rsidRPr="003F3EF4" w14:paraId="6317C463" w14:textId="77777777" w:rsidTr="00CF3D8A">
        <w:trPr>
          <w:trHeight w:val="280"/>
        </w:trPr>
        <w:tc>
          <w:tcPr>
            <w:tcW w:w="541" w:type="pct"/>
            <w:tcBorders>
              <w:top w:val="nil"/>
              <w:left w:val="single" w:sz="4" w:space="0" w:color="000000"/>
              <w:bottom w:val="single" w:sz="4" w:space="0" w:color="000000"/>
              <w:right w:val="single" w:sz="4" w:space="0" w:color="000000"/>
            </w:tcBorders>
            <w:shd w:val="clear" w:color="000000" w:fill="CCFFFF"/>
            <w:noWrap/>
            <w:vAlign w:val="bottom"/>
            <w:hideMark/>
          </w:tcPr>
          <w:p w14:paraId="2146AE1C" w14:textId="77777777" w:rsidR="00CF3D8A" w:rsidRPr="003F3EF4" w:rsidRDefault="00CF3D8A" w:rsidP="00CF3D8A">
            <w:pPr>
              <w:jc w:val="left"/>
              <w:rPr>
                <w:rFonts w:eastAsia="Times New Roman" w:cstheme="minorHAnsi"/>
                <w:b/>
                <w:bCs/>
                <w:color w:val="000000"/>
                <w:sz w:val="20"/>
                <w:szCs w:val="20"/>
                <w:lang w:val="en-US" w:eastAsia="en-GB"/>
              </w:rPr>
            </w:pPr>
            <w:r w:rsidRPr="003F3EF4">
              <w:rPr>
                <w:rFonts w:eastAsia="Times New Roman" w:cstheme="minorHAnsi"/>
                <w:b/>
                <w:bCs/>
                <w:color w:val="000000"/>
                <w:sz w:val="20"/>
                <w:szCs w:val="20"/>
                <w:lang w:val="en-US" w:eastAsia="en-GB"/>
              </w:rPr>
              <w:t>Workshop - speaker - A. Questions</w:t>
            </w:r>
          </w:p>
        </w:tc>
        <w:tc>
          <w:tcPr>
            <w:tcW w:w="1696" w:type="pct"/>
            <w:tcBorders>
              <w:top w:val="nil"/>
              <w:left w:val="nil"/>
              <w:bottom w:val="single" w:sz="4" w:space="0" w:color="000000"/>
              <w:right w:val="single" w:sz="4" w:space="0" w:color="000000"/>
            </w:tcBorders>
            <w:shd w:val="clear" w:color="000000" w:fill="FFFFFF"/>
            <w:noWrap/>
            <w:vAlign w:val="bottom"/>
            <w:hideMark/>
          </w:tcPr>
          <w:p w14:paraId="2F92326D"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4. Were the participants present throughout the scheduled workshop?</w:t>
            </w:r>
          </w:p>
        </w:tc>
        <w:tc>
          <w:tcPr>
            <w:tcW w:w="486" w:type="pct"/>
            <w:tcBorders>
              <w:top w:val="nil"/>
              <w:left w:val="nil"/>
              <w:bottom w:val="single" w:sz="4" w:space="0" w:color="000000"/>
              <w:right w:val="nil"/>
            </w:tcBorders>
            <w:shd w:val="clear" w:color="000000" w:fill="FFFFFF"/>
            <w:noWrap/>
            <w:vAlign w:val="bottom"/>
            <w:hideMark/>
          </w:tcPr>
          <w:p w14:paraId="16A559AA"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5</w:t>
            </w:r>
          </w:p>
        </w:tc>
        <w:tc>
          <w:tcPr>
            <w:tcW w:w="438" w:type="pct"/>
            <w:tcBorders>
              <w:top w:val="nil"/>
              <w:left w:val="nil"/>
              <w:bottom w:val="single" w:sz="4" w:space="0" w:color="000000"/>
              <w:right w:val="nil"/>
            </w:tcBorders>
            <w:shd w:val="clear" w:color="000000" w:fill="FFFFFF"/>
            <w:noWrap/>
            <w:vAlign w:val="bottom"/>
            <w:hideMark/>
          </w:tcPr>
          <w:p w14:paraId="606D8EF8"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 </w:t>
            </w:r>
          </w:p>
        </w:tc>
        <w:tc>
          <w:tcPr>
            <w:tcW w:w="486" w:type="pct"/>
            <w:tcBorders>
              <w:top w:val="nil"/>
              <w:left w:val="nil"/>
              <w:bottom w:val="single" w:sz="4" w:space="0" w:color="000000"/>
              <w:right w:val="nil"/>
            </w:tcBorders>
            <w:shd w:val="clear" w:color="000000" w:fill="FFFFFF"/>
            <w:noWrap/>
            <w:vAlign w:val="bottom"/>
            <w:hideMark/>
          </w:tcPr>
          <w:p w14:paraId="6612B37B"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5 (100%)</w:t>
            </w:r>
            <w:r w:rsidRPr="003F3EF4">
              <w:rPr>
                <w:rFonts w:eastAsia="Times New Roman" w:cstheme="minorHAnsi"/>
                <w:color w:val="000000"/>
                <w:sz w:val="20"/>
                <w:szCs w:val="20"/>
                <w:lang w:val="en-US" w:eastAsia="en-GB"/>
              </w:rPr>
              <w:br/>
              <w:t>Yes</w:t>
            </w:r>
          </w:p>
        </w:tc>
        <w:tc>
          <w:tcPr>
            <w:tcW w:w="438" w:type="pct"/>
            <w:tcBorders>
              <w:top w:val="nil"/>
              <w:left w:val="nil"/>
              <w:bottom w:val="single" w:sz="4" w:space="0" w:color="000000"/>
              <w:right w:val="nil"/>
            </w:tcBorders>
            <w:shd w:val="clear" w:color="000000" w:fill="FFFFFF"/>
            <w:noWrap/>
            <w:vAlign w:val="bottom"/>
            <w:hideMark/>
          </w:tcPr>
          <w:p w14:paraId="767C6B65"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No</w:t>
            </w:r>
          </w:p>
        </w:tc>
        <w:tc>
          <w:tcPr>
            <w:tcW w:w="535" w:type="pct"/>
            <w:tcBorders>
              <w:top w:val="nil"/>
              <w:left w:val="nil"/>
              <w:bottom w:val="single" w:sz="4" w:space="0" w:color="000000"/>
              <w:right w:val="nil"/>
            </w:tcBorders>
            <w:shd w:val="clear" w:color="000000" w:fill="FFFFFF"/>
            <w:noWrap/>
            <w:vAlign w:val="bottom"/>
            <w:hideMark/>
          </w:tcPr>
          <w:p w14:paraId="1E30E93F"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Partially</w:t>
            </w:r>
          </w:p>
        </w:tc>
        <w:tc>
          <w:tcPr>
            <w:tcW w:w="379" w:type="pct"/>
            <w:tcBorders>
              <w:top w:val="nil"/>
              <w:left w:val="nil"/>
              <w:bottom w:val="single" w:sz="4" w:space="0" w:color="000000"/>
              <w:right w:val="nil"/>
            </w:tcBorders>
            <w:shd w:val="clear" w:color="000000" w:fill="FFFFFF"/>
            <w:noWrap/>
            <w:vAlign w:val="bottom"/>
            <w:hideMark/>
          </w:tcPr>
          <w:p w14:paraId="5570CA8F"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Do not know</w:t>
            </w:r>
          </w:p>
        </w:tc>
      </w:tr>
      <w:tr w:rsidR="00CF3D8A" w:rsidRPr="003F3EF4" w14:paraId="747998F2" w14:textId="77777777" w:rsidTr="00CF3D8A">
        <w:trPr>
          <w:trHeight w:val="280"/>
        </w:trPr>
        <w:tc>
          <w:tcPr>
            <w:tcW w:w="541" w:type="pct"/>
            <w:tcBorders>
              <w:top w:val="nil"/>
              <w:left w:val="single" w:sz="4" w:space="0" w:color="000000"/>
              <w:bottom w:val="single" w:sz="4" w:space="0" w:color="000000"/>
              <w:right w:val="single" w:sz="4" w:space="0" w:color="000000"/>
            </w:tcBorders>
            <w:shd w:val="clear" w:color="000000" w:fill="CCFFFF"/>
            <w:noWrap/>
            <w:vAlign w:val="bottom"/>
            <w:hideMark/>
          </w:tcPr>
          <w:p w14:paraId="21D5EE25" w14:textId="77777777" w:rsidR="00CF3D8A" w:rsidRPr="003F3EF4" w:rsidRDefault="00CF3D8A" w:rsidP="00CF3D8A">
            <w:pPr>
              <w:jc w:val="left"/>
              <w:rPr>
                <w:rFonts w:eastAsia="Times New Roman" w:cstheme="minorHAnsi"/>
                <w:b/>
                <w:bCs/>
                <w:color w:val="000000"/>
                <w:sz w:val="20"/>
                <w:szCs w:val="20"/>
                <w:lang w:val="en-US" w:eastAsia="en-GB"/>
              </w:rPr>
            </w:pPr>
            <w:r w:rsidRPr="003F3EF4">
              <w:rPr>
                <w:rFonts w:eastAsia="Times New Roman" w:cstheme="minorHAnsi"/>
                <w:b/>
                <w:bCs/>
                <w:color w:val="000000"/>
                <w:sz w:val="20"/>
                <w:szCs w:val="20"/>
                <w:lang w:val="en-US" w:eastAsia="en-GB"/>
              </w:rPr>
              <w:t>Workshop - speaker - A. Questions</w:t>
            </w:r>
          </w:p>
        </w:tc>
        <w:tc>
          <w:tcPr>
            <w:tcW w:w="1696" w:type="pct"/>
            <w:tcBorders>
              <w:top w:val="nil"/>
              <w:left w:val="nil"/>
              <w:bottom w:val="single" w:sz="4" w:space="0" w:color="000000"/>
              <w:right w:val="single" w:sz="4" w:space="0" w:color="000000"/>
            </w:tcBorders>
            <w:shd w:val="clear" w:color="000000" w:fill="FFFFFF"/>
            <w:noWrap/>
            <w:vAlign w:val="bottom"/>
            <w:hideMark/>
          </w:tcPr>
          <w:p w14:paraId="271DD5AA"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5. Was the beneficiary represented by the appropriate participants?</w:t>
            </w:r>
          </w:p>
        </w:tc>
        <w:tc>
          <w:tcPr>
            <w:tcW w:w="486" w:type="pct"/>
            <w:tcBorders>
              <w:top w:val="nil"/>
              <w:left w:val="nil"/>
              <w:bottom w:val="single" w:sz="4" w:space="0" w:color="000000"/>
              <w:right w:val="nil"/>
            </w:tcBorders>
            <w:shd w:val="clear" w:color="000000" w:fill="FFFFFF"/>
            <w:noWrap/>
            <w:vAlign w:val="bottom"/>
            <w:hideMark/>
          </w:tcPr>
          <w:p w14:paraId="3E9A9487"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5</w:t>
            </w:r>
          </w:p>
        </w:tc>
        <w:tc>
          <w:tcPr>
            <w:tcW w:w="438" w:type="pct"/>
            <w:tcBorders>
              <w:top w:val="nil"/>
              <w:left w:val="nil"/>
              <w:bottom w:val="single" w:sz="4" w:space="0" w:color="000000"/>
              <w:right w:val="nil"/>
            </w:tcBorders>
            <w:shd w:val="clear" w:color="000000" w:fill="FFFFFF"/>
            <w:noWrap/>
            <w:vAlign w:val="bottom"/>
            <w:hideMark/>
          </w:tcPr>
          <w:p w14:paraId="4B40DA9B"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 </w:t>
            </w:r>
          </w:p>
        </w:tc>
        <w:tc>
          <w:tcPr>
            <w:tcW w:w="486" w:type="pct"/>
            <w:tcBorders>
              <w:top w:val="nil"/>
              <w:left w:val="nil"/>
              <w:bottom w:val="single" w:sz="4" w:space="0" w:color="000000"/>
              <w:right w:val="nil"/>
            </w:tcBorders>
            <w:shd w:val="clear" w:color="000000" w:fill="FFFFFF"/>
            <w:noWrap/>
            <w:vAlign w:val="bottom"/>
            <w:hideMark/>
          </w:tcPr>
          <w:p w14:paraId="120F44CD"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5 (100%)</w:t>
            </w:r>
            <w:r w:rsidRPr="003F3EF4">
              <w:rPr>
                <w:rFonts w:eastAsia="Times New Roman" w:cstheme="minorHAnsi"/>
                <w:color w:val="000000"/>
                <w:sz w:val="20"/>
                <w:szCs w:val="20"/>
                <w:lang w:val="en-US" w:eastAsia="en-GB"/>
              </w:rPr>
              <w:br/>
              <w:t>Yes</w:t>
            </w:r>
          </w:p>
        </w:tc>
        <w:tc>
          <w:tcPr>
            <w:tcW w:w="438" w:type="pct"/>
            <w:tcBorders>
              <w:top w:val="nil"/>
              <w:left w:val="nil"/>
              <w:bottom w:val="single" w:sz="4" w:space="0" w:color="000000"/>
              <w:right w:val="nil"/>
            </w:tcBorders>
            <w:shd w:val="clear" w:color="000000" w:fill="FFFFFF"/>
            <w:noWrap/>
            <w:vAlign w:val="bottom"/>
            <w:hideMark/>
          </w:tcPr>
          <w:p w14:paraId="6ECF33CD"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No</w:t>
            </w:r>
          </w:p>
        </w:tc>
        <w:tc>
          <w:tcPr>
            <w:tcW w:w="535" w:type="pct"/>
            <w:tcBorders>
              <w:top w:val="nil"/>
              <w:left w:val="nil"/>
              <w:bottom w:val="single" w:sz="4" w:space="0" w:color="000000"/>
              <w:right w:val="nil"/>
            </w:tcBorders>
            <w:shd w:val="clear" w:color="000000" w:fill="FFFFFF"/>
            <w:noWrap/>
            <w:vAlign w:val="bottom"/>
            <w:hideMark/>
          </w:tcPr>
          <w:p w14:paraId="1E033CAE"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Partially</w:t>
            </w:r>
          </w:p>
        </w:tc>
        <w:tc>
          <w:tcPr>
            <w:tcW w:w="379" w:type="pct"/>
            <w:tcBorders>
              <w:top w:val="nil"/>
              <w:left w:val="nil"/>
              <w:bottom w:val="single" w:sz="4" w:space="0" w:color="000000"/>
              <w:right w:val="nil"/>
            </w:tcBorders>
            <w:shd w:val="clear" w:color="000000" w:fill="FFFFFF"/>
            <w:noWrap/>
            <w:vAlign w:val="bottom"/>
            <w:hideMark/>
          </w:tcPr>
          <w:p w14:paraId="7D3BA6C4"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Do not know</w:t>
            </w:r>
          </w:p>
        </w:tc>
      </w:tr>
      <w:tr w:rsidR="00CF3D8A" w:rsidRPr="003F3EF4" w14:paraId="77D52E3F" w14:textId="77777777" w:rsidTr="00CF3D8A">
        <w:trPr>
          <w:trHeight w:val="280"/>
        </w:trPr>
        <w:tc>
          <w:tcPr>
            <w:tcW w:w="541" w:type="pct"/>
            <w:tcBorders>
              <w:top w:val="nil"/>
              <w:left w:val="single" w:sz="4" w:space="0" w:color="000000"/>
              <w:bottom w:val="single" w:sz="4" w:space="0" w:color="000000"/>
              <w:right w:val="single" w:sz="4" w:space="0" w:color="000000"/>
            </w:tcBorders>
            <w:shd w:val="clear" w:color="000000" w:fill="CCFFFF"/>
            <w:noWrap/>
            <w:vAlign w:val="bottom"/>
            <w:hideMark/>
          </w:tcPr>
          <w:p w14:paraId="77ED83E8" w14:textId="77777777" w:rsidR="00CF3D8A" w:rsidRPr="003F3EF4" w:rsidRDefault="00CF3D8A" w:rsidP="00CF3D8A">
            <w:pPr>
              <w:jc w:val="left"/>
              <w:rPr>
                <w:rFonts w:eastAsia="Times New Roman" w:cstheme="minorHAnsi"/>
                <w:b/>
                <w:bCs/>
                <w:color w:val="000000"/>
                <w:sz w:val="20"/>
                <w:szCs w:val="20"/>
                <w:lang w:val="en-US" w:eastAsia="en-GB"/>
              </w:rPr>
            </w:pPr>
            <w:r w:rsidRPr="003F3EF4">
              <w:rPr>
                <w:rFonts w:eastAsia="Times New Roman" w:cstheme="minorHAnsi"/>
                <w:b/>
                <w:bCs/>
                <w:color w:val="000000"/>
                <w:sz w:val="20"/>
                <w:szCs w:val="20"/>
                <w:lang w:val="en-US" w:eastAsia="en-GB"/>
              </w:rPr>
              <w:t>Workshop - speaker - A. Questions</w:t>
            </w:r>
          </w:p>
        </w:tc>
        <w:tc>
          <w:tcPr>
            <w:tcW w:w="1696" w:type="pct"/>
            <w:tcBorders>
              <w:top w:val="nil"/>
              <w:left w:val="nil"/>
              <w:bottom w:val="single" w:sz="4" w:space="0" w:color="000000"/>
              <w:right w:val="single" w:sz="4" w:space="0" w:color="000000"/>
            </w:tcBorders>
            <w:shd w:val="clear" w:color="000000" w:fill="FFFFFF"/>
            <w:noWrap/>
            <w:vAlign w:val="bottom"/>
            <w:hideMark/>
          </w:tcPr>
          <w:p w14:paraId="6DEA4F31"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6. Did the participants actively take part in the discussions?</w:t>
            </w:r>
          </w:p>
        </w:tc>
        <w:tc>
          <w:tcPr>
            <w:tcW w:w="486" w:type="pct"/>
            <w:tcBorders>
              <w:top w:val="nil"/>
              <w:left w:val="nil"/>
              <w:bottom w:val="single" w:sz="4" w:space="0" w:color="000000"/>
              <w:right w:val="nil"/>
            </w:tcBorders>
            <w:shd w:val="clear" w:color="000000" w:fill="FFFFFF"/>
            <w:noWrap/>
            <w:vAlign w:val="bottom"/>
            <w:hideMark/>
          </w:tcPr>
          <w:p w14:paraId="50ED0B01"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5</w:t>
            </w:r>
          </w:p>
        </w:tc>
        <w:tc>
          <w:tcPr>
            <w:tcW w:w="438" w:type="pct"/>
            <w:tcBorders>
              <w:top w:val="nil"/>
              <w:left w:val="nil"/>
              <w:bottom w:val="single" w:sz="4" w:space="0" w:color="000000"/>
              <w:right w:val="nil"/>
            </w:tcBorders>
            <w:shd w:val="clear" w:color="000000" w:fill="FFFFFF"/>
            <w:noWrap/>
            <w:vAlign w:val="bottom"/>
            <w:hideMark/>
          </w:tcPr>
          <w:p w14:paraId="30CBF71C"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 </w:t>
            </w:r>
          </w:p>
        </w:tc>
        <w:tc>
          <w:tcPr>
            <w:tcW w:w="486" w:type="pct"/>
            <w:tcBorders>
              <w:top w:val="nil"/>
              <w:left w:val="nil"/>
              <w:bottom w:val="single" w:sz="4" w:space="0" w:color="000000"/>
              <w:right w:val="nil"/>
            </w:tcBorders>
            <w:shd w:val="clear" w:color="000000" w:fill="FFFFFF"/>
            <w:noWrap/>
            <w:vAlign w:val="bottom"/>
            <w:hideMark/>
          </w:tcPr>
          <w:p w14:paraId="1BD3CD88"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5 (100%)</w:t>
            </w:r>
            <w:r w:rsidRPr="003F3EF4">
              <w:rPr>
                <w:rFonts w:eastAsia="Times New Roman" w:cstheme="minorHAnsi"/>
                <w:color w:val="000000"/>
                <w:sz w:val="20"/>
                <w:szCs w:val="20"/>
                <w:lang w:val="en-US" w:eastAsia="en-GB"/>
              </w:rPr>
              <w:br/>
              <w:t>Yes</w:t>
            </w:r>
          </w:p>
        </w:tc>
        <w:tc>
          <w:tcPr>
            <w:tcW w:w="438" w:type="pct"/>
            <w:tcBorders>
              <w:top w:val="nil"/>
              <w:left w:val="nil"/>
              <w:bottom w:val="single" w:sz="4" w:space="0" w:color="000000"/>
              <w:right w:val="nil"/>
            </w:tcBorders>
            <w:shd w:val="clear" w:color="000000" w:fill="FFFFFF"/>
            <w:noWrap/>
            <w:vAlign w:val="bottom"/>
            <w:hideMark/>
          </w:tcPr>
          <w:p w14:paraId="2780A483"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No</w:t>
            </w:r>
          </w:p>
        </w:tc>
        <w:tc>
          <w:tcPr>
            <w:tcW w:w="535" w:type="pct"/>
            <w:tcBorders>
              <w:top w:val="nil"/>
              <w:left w:val="nil"/>
              <w:bottom w:val="single" w:sz="4" w:space="0" w:color="000000"/>
              <w:right w:val="nil"/>
            </w:tcBorders>
            <w:shd w:val="clear" w:color="000000" w:fill="FFFFFF"/>
            <w:noWrap/>
            <w:vAlign w:val="bottom"/>
            <w:hideMark/>
          </w:tcPr>
          <w:p w14:paraId="0D3401B8"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Partially</w:t>
            </w:r>
          </w:p>
        </w:tc>
        <w:tc>
          <w:tcPr>
            <w:tcW w:w="379" w:type="pct"/>
            <w:tcBorders>
              <w:top w:val="nil"/>
              <w:left w:val="nil"/>
              <w:bottom w:val="single" w:sz="4" w:space="0" w:color="000000"/>
              <w:right w:val="nil"/>
            </w:tcBorders>
            <w:shd w:val="clear" w:color="000000" w:fill="FFFFFF"/>
            <w:noWrap/>
            <w:vAlign w:val="bottom"/>
            <w:hideMark/>
          </w:tcPr>
          <w:p w14:paraId="1F32B84D"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Do not know</w:t>
            </w:r>
          </w:p>
        </w:tc>
      </w:tr>
      <w:tr w:rsidR="00CF3D8A" w:rsidRPr="003F3EF4" w14:paraId="01FBDB5B" w14:textId="77777777" w:rsidTr="00CF3D8A">
        <w:trPr>
          <w:trHeight w:val="280"/>
        </w:trPr>
        <w:tc>
          <w:tcPr>
            <w:tcW w:w="541" w:type="pct"/>
            <w:tcBorders>
              <w:top w:val="nil"/>
              <w:left w:val="single" w:sz="4" w:space="0" w:color="000000"/>
              <w:bottom w:val="single" w:sz="4" w:space="0" w:color="000000"/>
              <w:right w:val="single" w:sz="4" w:space="0" w:color="000000"/>
            </w:tcBorders>
            <w:shd w:val="clear" w:color="000000" w:fill="CCFFFF"/>
            <w:noWrap/>
            <w:vAlign w:val="bottom"/>
            <w:hideMark/>
          </w:tcPr>
          <w:p w14:paraId="485C23A4" w14:textId="77777777" w:rsidR="00CF3D8A" w:rsidRPr="003F3EF4" w:rsidRDefault="00CF3D8A" w:rsidP="00CF3D8A">
            <w:pPr>
              <w:jc w:val="left"/>
              <w:rPr>
                <w:rFonts w:eastAsia="Times New Roman" w:cstheme="minorHAnsi"/>
                <w:b/>
                <w:bCs/>
                <w:color w:val="000000"/>
                <w:sz w:val="20"/>
                <w:szCs w:val="20"/>
                <w:lang w:val="en-US" w:eastAsia="en-GB"/>
              </w:rPr>
            </w:pPr>
            <w:r w:rsidRPr="003F3EF4">
              <w:rPr>
                <w:rFonts w:eastAsia="Times New Roman" w:cstheme="minorHAnsi"/>
                <w:b/>
                <w:bCs/>
                <w:color w:val="000000"/>
                <w:sz w:val="20"/>
                <w:szCs w:val="20"/>
                <w:lang w:val="en-US" w:eastAsia="en-GB"/>
              </w:rPr>
              <w:t>Workshop - speaker - A. Questions</w:t>
            </w:r>
          </w:p>
        </w:tc>
        <w:tc>
          <w:tcPr>
            <w:tcW w:w="1696" w:type="pct"/>
            <w:tcBorders>
              <w:top w:val="nil"/>
              <w:left w:val="nil"/>
              <w:bottom w:val="single" w:sz="4" w:space="0" w:color="000000"/>
              <w:right w:val="single" w:sz="4" w:space="0" w:color="000000"/>
            </w:tcBorders>
            <w:shd w:val="clear" w:color="000000" w:fill="FFFFFF"/>
            <w:noWrap/>
            <w:vAlign w:val="bottom"/>
            <w:hideMark/>
          </w:tcPr>
          <w:p w14:paraId="11D0350E"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7. Do you expect that the beneficiary will undertake follow-up based on the results of the workshop (new legislation, new administrative approach etc.)</w:t>
            </w:r>
          </w:p>
        </w:tc>
        <w:tc>
          <w:tcPr>
            <w:tcW w:w="486" w:type="pct"/>
            <w:tcBorders>
              <w:top w:val="nil"/>
              <w:left w:val="nil"/>
              <w:bottom w:val="single" w:sz="4" w:space="0" w:color="000000"/>
              <w:right w:val="nil"/>
            </w:tcBorders>
            <w:shd w:val="clear" w:color="000000" w:fill="FFFFFF"/>
            <w:noWrap/>
            <w:vAlign w:val="bottom"/>
            <w:hideMark/>
          </w:tcPr>
          <w:p w14:paraId="7B9011D4"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5</w:t>
            </w:r>
          </w:p>
        </w:tc>
        <w:tc>
          <w:tcPr>
            <w:tcW w:w="438" w:type="pct"/>
            <w:tcBorders>
              <w:top w:val="nil"/>
              <w:left w:val="nil"/>
              <w:bottom w:val="single" w:sz="4" w:space="0" w:color="000000"/>
              <w:right w:val="nil"/>
            </w:tcBorders>
            <w:shd w:val="clear" w:color="000000" w:fill="FFFFFF"/>
            <w:noWrap/>
            <w:vAlign w:val="bottom"/>
            <w:hideMark/>
          </w:tcPr>
          <w:p w14:paraId="6108F79C"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 </w:t>
            </w:r>
          </w:p>
        </w:tc>
        <w:tc>
          <w:tcPr>
            <w:tcW w:w="486" w:type="pct"/>
            <w:tcBorders>
              <w:top w:val="nil"/>
              <w:left w:val="nil"/>
              <w:bottom w:val="single" w:sz="4" w:space="0" w:color="000000"/>
              <w:right w:val="nil"/>
            </w:tcBorders>
            <w:shd w:val="clear" w:color="000000" w:fill="FFFFFF"/>
            <w:noWrap/>
            <w:vAlign w:val="bottom"/>
            <w:hideMark/>
          </w:tcPr>
          <w:p w14:paraId="301016C8"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5 (100%)</w:t>
            </w:r>
            <w:r w:rsidRPr="003F3EF4">
              <w:rPr>
                <w:rFonts w:eastAsia="Times New Roman" w:cstheme="minorHAnsi"/>
                <w:color w:val="000000"/>
                <w:sz w:val="20"/>
                <w:szCs w:val="20"/>
                <w:lang w:val="en-US" w:eastAsia="en-GB"/>
              </w:rPr>
              <w:br/>
              <w:t>Yes</w:t>
            </w:r>
          </w:p>
        </w:tc>
        <w:tc>
          <w:tcPr>
            <w:tcW w:w="438" w:type="pct"/>
            <w:tcBorders>
              <w:top w:val="nil"/>
              <w:left w:val="nil"/>
              <w:bottom w:val="single" w:sz="4" w:space="0" w:color="000000"/>
              <w:right w:val="nil"/>
            </w:tcBorders>
            <w:shd w:val="clear" w:color="000000" w:fill="FFFFFF"/>
            <w:noWrap/>
            <w:vAlign w:val="bottom"/>
            <w:hideMark/>
          </w:tcPr>
          <w:p w14:paraId="7446BAD7"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No</w:t>
            </w:r>
          </w:p>
        </w:tc>
        <w:tc>
          <w:tcPr>
            <w:tcW w:w="535" w:type="pct"/>
            <w:tcBorders>
              <w:top w:val="nil"/>
              <w:left w:val="nil"/>
              <w:bottom w:val="single" w:sz="4" w:space="0" w:color="000000"/>
              <w:right w:val="nil"/>
            </w:tcBorders>
            <w:shd w:val="clear" w:color="000000" w:fill="FFFFFF"/>
            <w:noWrap/>
            <w:vAlign w:val="bottom"/>
            <w:hideMark/>
          </w:tcPr>
          <w:p w14:paraId="587AAF2F"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Partially</w:t>
            </w:r>
          </w:p>
        </w:tc>
        <w:tc>
          <w:tcPr>
            <w:tcW w:w="379" w:type="pct"/>
            <w:tcBorders>
              <w:top w:val="nil"/>
              <w:left w:val="nil"/>
              <w:bottom w:val="single" w:sz="4" w:space="0" w:color="000000"/>
              <w:right w:val="nil"/>
            </w:tcBorders>
            <w:shd w:val="clear" w:color="000000" w:fill="FFFFFF"/>
            <w:noWrap/>
            <w:vAlign w:val="bottom"/>
            <w:hideMark/>
          </w:tcPr>
          <w:p w14:paraId="759F7942"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Do not know</w:t>
            </w:r>
          </w:p>
        </w:tc>
      </w:tr>
      <w:tr w:rsidR="00CF3D8A" w:rsidRPr="003F3EF4" w14:paraId="4E4D4957" w14:textId="77777777" w:rsidTr="00CF3D8A">
        <w:trPr>
          <w:trHeight w:val="280"/>
        </w:trPr>
        <w:tc>
          <w:tcPr>
            <w:tcW w:w="541" w:type="pct"/>
            <w:tcBorders>
              <w:top w:val="nil"/>
              <w:left w:val="single" w:sz="4" w:space="0" w:color="000000"/>
              <w:bottom w:val="single" w:sz="4" w:space="0" w:color="000000"/>
              <w:right w:val="single" w:sz="4" w:space="0" w:color="000000"/>
            </w:tcBorders>
            <w:shd w:val="clear" w:color="000000" w:fill="CCFFFF"/>
            <w:noWrap/>
            <w:vAlign w:val="bottom"/>
            <w:hideMark/>
          </w:tcPr>
          <w:p w14:paraId="361AE7A2" w14:textId="77777777" w:rsidR="00CF3D8A" w:rsidRPr="003F3EF4" w:rsidRDefault="00CF3D8A" w:rsidP="00CF3D8A">
            <w:pPr>
              <w:jc w:val="left"/>
              <w:rPr>
                <w:rFonts w:eastAsia="Times New Roman" w:cstheme="minorHAnsi"/>
                <w:b/>
                <w:bCs/>
                <w:color w:val="000000"/>
                <w:sz w:val="20"/>
                <w:szCs w:val="20"/>
                <w:lang w:val="en-US" w:eastAsia="en-GB"/>
              </w:rPr>
            </w:pPr>
            <w:r w:rsidRPr="003F3EF4">
              <w:rPr>
                <w:rFonts w:eastAsia="Times New Roman" w:cstheme="minorHAnsi"/>
                <w:b/>
                <w:bCs/>
                <w:color w:val="000000"/>
                <w:sz w:val="20"/>
                <w:szCs w:val="20"/>
                <w:lang w:val="en-US" w:eastAsia="en-GB"/>
              </w:rPr>
              <w:t>Workshop - speaker - A. Questions</w:t>
            </w:r>
          </w:p>
        </w:tc>
        <w:tc>
          <w:tcPr>
            <w:tcW w:w="1696" w:type="pct"/>
            <w:tcBorders>
              <w:top w:val="nil"/>
              <w:left w:val="nil"/>
              <w:bottom w:val="single" w:sz="4" w:space="0" w:color="000000"/>
              <w:right w:val="single" w:sz="4" w:space="0" w:color="000000"/>
            </w:tcBorders>
            <w:shd w:val="clear" w:color="000000" w:fill="FFFFFF"/>
            <w:noWrap/>
            <w:vAlign w:val="bottom"/>
            <w:hideMark/>
          </w:tcPr>
          <w:p w14:paraId="413506D3"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8. Do you think that the beneficiary needs further TAIEX assistance (workshop, expert mission, study visit, assessment mission) on the topic of this workshop?</w:t>
            </w:r>
          </w:p>
        </w:tc>
        <w:tc>
          <w:tcPr>
            <w:tcW w:w="486" w:type="pct"/>
            <w:tcBorders>
              <w:top w:val="nil"/>
              <w:left w:val="nil"/>
              <w:bottom w:val="single" w:sz="4" w:space="0" w:color="000000"/>
              <w:right w:val="nil"/>
            </w:tcBorders>
            <w:shd w:val="clear" w:color="000000" w:fill="FFFFFF"/>
            <w:noWrap/>
            <w:vAlign w:val="bottom"/>
            <w:hideMark/>
          </w:tcPr>
          <w:p w14:paraId="2A539662"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5</w:t>
            </w:r>
          </w:p>
        </w:tc>
        <w:tc>
          <w:tcPr>
            <w:tcW w:w="438" w:type="pct"/>
            <w:tcBorders>
              <w:top w:val="nil"/>
              <w:left w:val="nil"/>
              <w:bottom w:val="single" w:sz="4" w:space="0" w:color="000000"/>
              <w:right w:val="nil"/>
            </w:tcBorders>
            <w:shd w:val="clear" w:color="000000" w:fill="FFFFFF"/>
            <w:noWrap/>
            <w:vAlign w:val="bottom"/>
            <w:hideMark/>
          </w:tcPr>
          <w:p w14:paraId="63BCFD40"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 </w:t>
            </w:r>
          </w:p>
        </w:tc>
        <w:tc>
          <w:tcPr>
            <w:tcW w:w="486" w:type="pct"/>
            <w:tcBorders>
              <w:top w:val="nil"/>
              <w:left w:val="nil"/>
              <w:bottom w:val="single" w:sz="4" w:space="0" w:color="000000"/>
              <w:right w:val="nil"/>
            </w:tcBorders>
            <w:shd w:val="clear" w:color="000000" w:fill="FFFFFF"/>
            <w:noWrap/>
            <w:vAlign w:val="bottom"/>
            <w:hideMark/>
          </w:tcPr>
          <w:p w14:paraId="644C5D4F"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5 (100%)</w:t>
            </w:r>
            <w:r w:rsidRPr="003F3EF4">
              <w:rPr>
                <w:rFonts w:eastAsia="Times New Roman" w:cstheme="minorHAnsi"/>
                <w:color w:val="000000"/>
                <w:sz w:val="20"/>
                <w:szCs w:val="20"/>
                <w:lang w:val="en-US" w:eastAsia="en-GB"/>
              </w:rPr>
              <w:br/>
              <w:t>Yes</w:t>
            </w:r>
          </w:p>
        </w:tc>
        <w:tc>
          <w:tcPr>
            <w:tcW w:w="438" w:type="pct"/>
            <w:tcBorders>
              <w:top w:val="nil"/>
              <w:left w:val="nil"/>
              <w:bottom w:val="single" w:sz="4" w:space="0" w:color="000000"/>
              <w:right w:val="nil"/>
            </w:tcBorders>
            <w:shd w:val="clear" w:color="000000" w:fill="FFFFFF"/>
            <w:noWrap/>
            <w:vAlign w:val="bottom"/>
            <w:hideMark/>
          </w:tcPr>
          <w:p w14:paraId="60A49077"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No</w:t>
            </w:r>
          </w:p>
        </w:tc>
        <w:tc>
          <w:tcPr>
            <w:tcW w:w="535" w:type="pct"/>
            <w:tcBorders>
              <w:top w:val="nil"/>
              <w:left w:val="nil"/>
              <w:bottom w:val="single" w:sz="4" w:space="0" w:color="000000"/>
              <w:right w:val="nil"/>
            </w:tcBorders>
            <w:shd w:val="clear" w:color="000000" w:fill="FFFFFF"/>
            <w:noWrap/>
            <w:vAlign w:val="bottom"/>
            <w:hideMark/>
          </w:tcPr>
          <w:p w14:paraId="24470D3C"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Partially</w:t>
            </w:r>
          </w:p>
        </w:tc>
        <w:tc>
          <w:tcPr>
            <w:tcW w:w="379" w:type="pct"/>
            <w:tcBorders>
              <w:top w:val="nil"/>
              <w:left w:val="nil"/>
              <w:bottom w:val="single" w:sz="4" w:space="0" w:color="000000"/>
              <w:right w:val="nil"/>
            </w:tcBorders>
            <w:shd w:val="clear" w:color="000000" w:fill="FFFFFF"/>
            <w:noWrap/>
            <w:vAlign w:val="bottom"/>
            <w:hideMark/>
          </w:tcPr>
          <w:p w14:paraId="54D36EC4"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Do not know</w:t>
            </w:r>
          </w:p>
        </w:tc>
      </w:tr>
      <w:tr w:rsidR="00CF3D8A" w:rsidRPr="003F3EF4" w14:paraId="3617BE87" w14:textId="77777777" w:rsidTr="00CF3D8A">
        <w:trPr>
          <w:trHeight w:val="280"/>
        </w:trPr>
        <w:tc>
          <w:tcPr>
            <w:tcW w:w="541" w:type="pct"/>
            <w:tcBorders>
              <w:top w:val="nil"/>
              <w:left w:val="single" w:sz="4" w:space="0" w:color="000000"/>
              <w:bottom w:val="single" w:sz="4" w:space="0" w:color="000000"/>
              <w:right w:val="single" w:sz="4" w:space="0" w:color="000000"/>
            </w:tcBorders>
            <w:shd w:val="clear" w:color="000000" w:fill="CCFFFF"/>
            <w:noWrap/>
            <w:vAlign w:val="bottom"/>
            <w:hideMark/>
          </w:tcPr>
          <w:p w14:paraId="06037D47" w14:textId="77777777" w:rsidR="00CF3D8A" w:rsidRPr="003F3EF4" w:rsidRDefault="00CF3D8A" w:rsidP="00CF3D8A">
            <w:pPr>
              <w:jc w:val="left"/>
              <w:rPr>
                <w:rFonts w:eastAsia="Times New Roman" w:cstheme="minorHAnsi"/>
                <w:b/>
                <w:bCs/>
                <w:color w:val="000000"/>
                <w:sz w:val="20"/>
                <w:szCs w:val="20"/>
                <w:lang w:val="en-US" w:eastAsia="en-GB"/>
              </w:rPr>
            </w:pPr>
            <w:r w:rsidRPr="003F3EF4">
              <w:rPr>
                <w:rFonts w:eastAsia="Times New Roman" w:cstheme="minorHAnsi"/>
                <w:b/>
                <w:bCs/>
                <w:color w:val="000000"/>
                <w:sz w:val="20"/>
                <w:szCs w:val="20"/>
                <w:lang w:val="en-US" w:eastAsia="en-GB"/>
              </w:rPr>
              <w:t>Workshop - speaker - A. Questions</w:t>
            </w:r>
          </w:p>
        </w:tc>
        <w:tc>
          <w:tcPr>
            <w:tcW w:w="1696" w:type="pct"/>
            <w:tcBorders>
              <w:top w:val="nil"/>
              <w:left w:val="nil"/>
              <w:bottom w:val="single" w:sz="4" w:space="0" w:color="000000"/>
              <w:right w:val="single" w:sz="4" w:space="0" w:color="000000"/>
            </w:tcBorders>
            <w:shd w:val="clear" w:color="000000" w:fill="FFFFFF"/>
            <w:noWrap/>
            <w:vAlign w:val="bottom"/>
            <w:hideMark/>
          </w:tcPr>
          <w:p w14:paraId="4EE9CB22"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9. Would you be ready to participate in future TAIEX workshops?</w:t>
            </w:r>
          </w:p>
        </w:tc>
        <w:tc>
          <w:tcPr>
            <w:tcW w:w="486" w:type="pct"/>
            <w:tcBorders>
              <w:top w:val="nil"/>
              <w:left w:val="nil"/>
              <w:bottom w:val="single" w:sz="4" w:space="0" w:color="000000"/>
              <w:right w:val="nil"/>
            </w:tcBorders>
            <w:shd w:val="clear" w:color="000000" w:fill="FFFFFF"/>
            <w:noWrap/>
            <w:vAlign w:val="bottom"/>
            <w:hideMark/>
          </w:tcPr>
          <w:p w14:paraId="7A22B5FC"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5</w:t>
            </w:r>
          </w:p>
        </w:tc>
        <w:tc>
          <w:tcPr>
            <w:tcW w:w="438" w:type="pct"/>
            <w:tcBorders>
              <w:top w:val="nil"/>
              <w:left w:val="nil"/>
              <w:bottom w:val="single" w:sz="4" w:space="0" w:color="000000"/>
              <w:right w:val="nil"/>
            </w:tcBorders>
            <w:shd w:val="clear" w:color="000000" w:fill="FFFFFF"/>
            <w:noWrap/>
            <w:vAlign w:val="bottom"/>
            <w:hideMark/>
          </w:tcPr>
          <w:p w14:paraId="20AC6E33"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 </w:t>
            </w:r>
          </w:p>
        </w:tc>
        <w:tc>
          <w:tcPr>
            <w:tcW w:w="486" w:type="pct"/>
            <w:tcBorders>
              <w:top w:val="nil"/>
              <w:left w:val="nil"/>
              <w:bottom w:val="single" w:sz="4" w:space="0" w:color="000000"/>
              <w:right w:val="nil"/>
            </w:tcBorders>
            <w:shd w:val="clear" w:color="000000" w:fill="FFFFFF"/>
            <w:noWrap/>
            <w:vAlign w:val="bottom"/>
            <w:hideMark/>
          </w:tcPr>
          <w:p w14:paraId="120C5280"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5 (100%)</w:t>
            </w:r>
            <w:r w:rsidRPr="003F3EF4">
              <w:rPr>
                <w:rFonts w:eastAsia="Times New Roman" w:cstheme="minorHAnsi"/>
                <w:color w:val="000000"/>
                <w:sz w:val="20"/>
                <w:szCs w:val="20"/>
                <w:lang w:val="en-US" w:eastAsia="en-GB"/>
              </w:rPr>
              <w:br/>
              <w:t>Yes</w:t>
            </w:r>
          </w:p>
        </w:tc>
        <w:tc>
          <w:tcPr>
            <w:tcW w:w="438" w:type="pct"/>
            <w:tcBorders>
              <w:top w:val="nil"/>
              <w:left w:val="nil"/>
              <w:bottom w:val="single" w:sz="4" w:space="0" w:color="000000"/>
              <w:right w:val="nil"/>
            </w:tcBorders>
            <w:shd w:val="clear" w:color="000000" w:fill="FFFFFF"/>
            <w:noWrap/>
            <w:vAlign w:val="bottom"/>
            <w:hideMark/>
          </w:tcPr>
          <w:p w14:paraId="7DC5C646"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No</w:t>
            </w:r>
          </w:p>
        </w:tc>
        <w:tc>
          <w:tcPr>
            <w:tcW w:w="535" w:type="pct"/>
            <w:tcBorders>
              <w:top w:val="nil"/>
              <w:left w:val="nil"/>
              <w:bottom w:val="single" w:sz="4" w:space="0" w:color="000000"/>
              <w:right w:val="nil"/>
            </w:tcBorders>
            <w:shd w:val="clear" w:color="000000" w:fill="FFFFFF"/>
            <w:noWrap/>
            <w:vAlign w:val="bottom"/>
            <w:hideMark/>
          </w:tcPr>
          <w:p w14:paraId="27545A1A"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Partially</w:t>
            </w:r>
          </w:p>
        </w:tc>
        <w:tc>
          <w:tcPr>
            <w:tcW w:w="379" w:type="pct"/>
            <w:tcBorders>
              <w:top w:val="nil"/>
              <w:left w:val="nil"/>
              <w:bottom w:val="single" w:sz="4" w:space="0" w:color="000000"/>
              <w:right w:val="nil"/>
            </w:tcBorders>
            <w:shd w:val="clear" w:color="000000" w:fill="FFFFFF"/>
            <w:noWrap/>
            <w:vAlign w:val="bottom"/>
            <w:hideMark/>
          </w:tcPr>
          <w:p w14:paraId="6A1155DC"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br/>
              <w:t>Do not know</w:t>
            </w:r>
          </w:p>
        </w:tc>
      </w:tr>
      <w:tr w:rsidR="00CF3D8A" w:rsidRPr="003F3EF4" w14:paraId="5344AC66" w14:textId="77777777" w:rsidTr="00CF3D8A">
        <w:trPr>
          <w:trHeight w:val="280"/>
        </w:trPr>
        <w:tc>
          <w:tcPr>
            <w:tcW w:w="541" w:type="pct"/>
            <w:tcBorders>
              <w:top w:val="nil"/>
              <w:left w:val="single" w:sz="4" w:space="0" w:color="000000"/>
              <w:bottom w:val="single" w:sz="4" w:space="0" w:color="000000"/>
              <w:right w:val="single" w:sz="4" w:space="0" w:color="000000"/>
            </w:tcBorders>
            <w:shd w:val="clear" w:color="000000" w:fill="CCFFFF"/>
            <w:noWrap/>
            <w:vAlign w:val="bottom"/>
            <w:hideMark/>
          </w:tcPr>
          <w:p w14:paraId="47F50035" w14:textId="77777777" w:rsidR="00CF3D8A" w:rsidRPr="003F3EF4" w:rsidRDefault="00CF3D8A" w:rsidP="00CF3D8A">
            <w:pPr>
              <w:jc w:val="left"/>
              <w:rPr>
                <w:rFonts w:eastAsia="Times New Roman" w:cstheme="minorHAnsi"/>
                <w:b/>
                <w:bCs/>
                <w:color w:val="000000"/>
                <w:sz w:val="20"/>
                <w:szCs w:val="20"/>
                <w:lang w:val="en-US" w:eastAsia="en-GB"/>
              </w:rPr>
            </w:pPr>
            <w:r w:rsidRPr="003F3EF4">
              <w:rPr>
                <w:rFonts w:eastAsia="Times New Roman" w:cstheme="minorHAnsi"/>
                <w:b/>
                <w:bCs/>
                <w:color w:val="000000"/>
                <w:sz w:val="20"/>
                <w:szCs w:val="20"/>
                <w:lang w:val="en-US" w:eastAsia="en-GB"/>
              </w:rPr>
              <w:t>Workshop - speaker - D. Comments</w:t>
            </w:r>
          </w:p>
        </w:tc>
        <w:tc>
          <w:tcPr>
            <w:tcW w:w="1696" w:type="pct"/>
            <w:tcBorders>
              <w:top w:val="nil"/>
              <w:left w:val="nil"/>
              <w:bottom w:val="single" w:sz="4" w:space="0" w:color="000000"/>
              <w:right w:val="single" w:sz="4" w:space="0" w:color="000000"/>
            </w:tcBorders>
            <w:shd w:val="clear" w:color="000000" w:fill="FFFFFF"/>
            <w:noWrap/>
            <w:vAlign w:val="bottom"/>
            <w:hideMark/>
          </w:tcPr>
          <w:p w14:paraId="1D15CFD1"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 xml:space="preserve">This is my first participation in an </w:t>
            </w:r>
            <w:r w:rsidR="003F3EF4" w:rsidRPr="003F3EF4">
              <w:rPr>
                <w:rFonts w:eastAsia="Times New Roman" w:cstheme="minorHAnsi"/>
                <w:color w:val="000000"/>
                <w:sz w:val="20"/>
                <w:szCs w:val="20"/>
                <w:lang w:val="en-US" w:eastAsia="en-GB"/>
              </w:rPr>
              <w:t>online</w:t>
            </w:r>
            <w:r w:rsidRPr="003F3EF4">
              <w:rPr>
                <w:rFonts w:eastAsia="Times New Roman" w:cstheme="minorHAnsi"/>
                <w:color w:val="000000"/>
                <w:sz w:val="20"/>
                <w:szCs w:val="20"/>
                <w:lang w:val="en-US" w:eastAsia="en-GB"/>
              </w:rPr>
              <w:t xml:space="preserve"> conference and apart from a few slight delays as some participants had connection problems it went very </w:t>
            </w:r>
            <w:r w:rsidR="003F3EF4" w:rsidRPr="003F3EF4">
              <w:rPr>
                <w:rFonts w:eastAsia="Times New Roman" w:cstheme="minorHAnsi"/>
                <w:color w:val="000000"/>
                <w:sz w:val="20"/>
                <w:szCs w:val="20"/>
                <w:lang w:val="en-US" w:eastAsia="en-GB"/>
              </w:rPr>
              <w:t>smoothly. As</w:t>
            </w:r>
            <w:r w:rsidRPr="003F3EF4">
              <w:rPr>
                <w:rFonts w:eastAsia="Times New Roman" w:cstheme="minorHAnsi"/>
                <w:color w:val="000000"/>
                <w:sz w:val="20"/>
                <w:szCs w:val="20"/>
                <w:lang w:val="en-US" w:eastAsia="en-GB"/>
              </w:rPr>
              <w:t xml:space="preserve"> chair of the meeting I was very well supported by the technical </w:t>
            </w:r>
            <w:r w:rsidR="003F3EF4" w:rsidRPr="003F3EF4">
              <w:rPr>
                <w:rFonts w:eastAsia="Times New Roman" w:cstheme="minorHAnsi"/>
                <w:color w:val="000000"/>
                <w:sz w:val="20"/>
                <w:szCs w:val="20"/>
                <w:lang w:val="en-US" w:eastAsia="en-GB"/>
              </w:rPr>
              <w:t>staff. No</w:t>
            </w:r>
            <w:r w:rsidRPr="003F3EF4">
              <w:rPr>
                <w:rFonts w:eastAsia="Times New Roman" w:cstheme="minorHAnsi"/>
                <w:color w:val="000000"/>
                <w:sz w:val="20"/>
                <w:szCs w:val="20"/>
                <w:lang w:val="en-US" w:eastAsia="en-GB"/>
              </w:rPr>
              <w:t xml:space="preserve"> answers to the last set of questions as do not apply to this format.</w:t>
            </w:r>
          </w:p>
        </w:tc>
        <w:tc>
          <w:tcPr>
            <w:tcW w:w="486" w:type="pct"/>
            <w:tcBorders>
              <w:top w:val="nil"/>
              <w:left w:val="nil"/>
              <w:bottom w:val="single" w:sz="4" w:space="0" w:color="000000"/>
              <w:right w:val="nil"/>
            </w:tcBorders>
            <w:shd w:val="clear" w:color="000000" w:fill="FFFFFF"/>
            <w:noWrap/>
            <w:vAlign w:val="bottom"/>
            <w:hideMark/>
          </w:tcPr>
          <w:p w14:paraId="68D2413E"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 </w:t>
            </w:r>
          </w:p>
        </w:tc>
        <w:tc>
          <w:tcPr>
            <w:tcW w:w="438" w:type="pct"/>
            <w:tcBorders>
              <w:top w:val="nil"/>
              <w:left w:val="nil"/>
              <w:bottom w:val="single" w:sz="4" w:space="0" w:color="000000"/>
              <w:right w:val="nil"/>
            </w:tcBorders>
            <w:shd w:val="clear" w:color="000000" w:fill="FFFFFF"/>
            <w:noWrap/>
            <w:vAlign w:val="bottom"/>
            <w:hideMark/>
          </w:tcPr>
          <w:p w14:paraId="651DC9D4" w14:textId="77777777" w:rsidR="00CF3D8A" w:rsidRPr="003F3EF4" w:rsidRDefault="00CF3D8A" w:rsidP="00CF3D8A">
            <w:pPr>
              <w:jc w:val="left"/>
              <w:rPr>
                <w:rFonts w:eastAsia="Times New Roman" w:cstheme="minorHAnsi"/>
                <w:color w:val="000000"/>
                <w:sz w:val="20"/>
                <w:szCs w:val="20"/>
                <w:lang w:val="en-US" w:eastAsia="en-GB"/>
              </w:rPr>
            </w:pPr>
            <w:r w:rsidRPr="003F3EF4">
              <w:rPr>
                <w:rFonts w:eastAsia="Times New Roman" w:cstheme="minorHAnsi"/>
                <w:color w:val="000000"/>
                <w:sz w:val="20"/>
                <w:szCs w:val="20"/>
                <w:lang w:val="en-US" w:eastAsia="en-GB"/>
              </w:rPr>
              <w:t> </w:t>
            </w:r>
          </w:p>
        </w:tc>
        <w:tc>
          <w:tcPr>
            <w:tcW w:w="486" w:type="pct"/>
            <w:tcBorders>
              <w:top w:val="nil"/>
              <w:left w:val="nil"/>
              <w:bottom w:val="single" w:sz="4" w:space="0" w:color="000000"/>
              <w:right w:val="nil"/>
            </w:tcBorders>
            <w:shd w:val="clear" w:color="000000" w:fill="FFFFFF"/>
            <w:noWrap/>
            <w:vAlign w:val="bottom"/>
            <w:hideMark/>
          </w:tcPr>
          <w:p w14:paraId="42D4AFD8" w14:textId="77777777" w:rsidR="00CF3D8A" w:rsidRPr="003F3EF4" w:rsidRDefault="00CF3D8A" w:rsidP="00CF3D8A">
            <w:pPr>
              <w:jc w:val="left"/>
              <w:rPr>
                <w:rFonts w:eastAsia="Times New Roman" w:cstheme="minorHAnsi"/>
                <w:color w:val="000000"/>
                <w:sz w:val="20"/>
                <w:szCs w:val="20"/>
                <w:lang w:val="en-US" w:eastAsia="en-GB"/>
              </w:rPr>
            </w:pPr>
          </w:p>
        </w:tc>
        <w:tc>
          <w:tcPr>
            <w:tcW w:w="438" w:type="pct"/>
            <w:tcBorders>
              <w:top w:val="nil"/>
              <w:left w:val="nil"/>
              <w:bottom w:val="single" w:sz="4" w:space="0" w:color="000000"/>
              <w:right w:val="nil"/>
            </w:tcBorders>
            <w:shd w:val="clear" w:color="000000" w:fill="FFFFFF"/>
            <w:noWrap/>
            <w:vAlign w:val="bottom"/>
            <w:hideMark/>
          </w:tcPr>
          <w:p w14:paraId="746AC589" w14:textId="77777777" w:rsidR="00CF3D8A" w:rsidRPr="003F3EF4" w:rsidRDefault="00CF3D8A" w:rsidP="00CF3D8A">
            <w:pPr>
              <w:jc w:val="left"/>
              <w:rPr>
                <w:rFonts w:eastAsia="Times New Roman" w:cstheme="minorHAnsi"/>
                <w:color w:val="000000"/>
                <w:sz w:val="20"/>
                <w:szCs w:val="20"/>
                <w:lang w:val="en-US" w:eastAsia="en-GB"/>
              </w:rPr>
            </w:pPr>
          </w:p>
        </w:tc>
        <w:tc>
          <w:tcPr>
            <w:tcW w:w="535" w:type="pct"/>
            <w:tcBorders>
              <w:top w:val="nil"/>
              <w:left w:val="nil"/>
              <w:bottom w:val="single" w:sz="4" w:space="0" w:color="000000"/>
              <w:right w:val="nil"/>
            </w:tcBorders>
            <w:shd w:val="clear" w:color="000000" w:fill="FFFFFF"/>
            <w:noWrap/>
            <w:vAlign w:val="bottom"/>
            <w:hideMark/>
          </w:tcPr>
          <w:p w14:paraId="3F291154" w14:textId="77777777" w:rsidR="00CF3D8A" w:rsidRPr="003F3EF4" w:rsidRDefault="00CF3D8A" w:rsidP="00CF3D8A">
            <w:pPr>
              <w:jc w:val="left"/>
              <w:rPr>
                <w:rFonts w:eastAsia="Times New Roman" w:cstheme="minorHAnsi"/>
                <w:color w:val="000000"/>
                <w:sz w:val="20"/>
                <w:szCs w:val="20"/>
                <w:lang w:val="en-US" w:eastAsia="en-GB"/>
              </w:rPr>
            </w:pPr>
          </w:p>
        </w:tc>
        <w:tc>
          <w:tcPr>
            <w:tcW w:w="379" w:type="pct"/>
            <w:tcBorders>
              <w:top w:val="nil"/>
              <w:left w:val="nil"/>
              <w:bottom w:val="single" w:sz="4" w:space="0" w:color="000000"/>
              <w:right w:val="nil"/>
            </w:tcBorders>
            <w:shd w:val="clear" w:color="000000" w:fill="FFFFFF"/>
            <w:noWrap/>
            <w:vAlign w:val="bottom"/>
            <w:hideMark/>
          </w:tcPr>
          <w:p w14:paraId="258AA766" w14:textId="77777777" w:rsidR="00CF3D8A" w:rsidRPr="003F3EF4" w:rsidRDefault="00CF3D8A" w:rsidP="00CF3D8A">
            <w:pPr>
              <w:jc w:val="left"/>
              <w:rPr>
                <w:rFonts w:eastAsia="Times New Roman" w:cstheme="minorHAnsi"/>
                <w:color w:val="000000"/>
                <w:sz w:val="20"/>
                <w:szCs w:val="20"/>
                <w:lang w:val="en-US" w:eastAsia="en-GB"/>
              </w:rPr>
            </w:pPr>
          </w:p>
        </w:tc>
      </w:tr>
    </w:tbl>
    <w:p w14:paraId="0C96B5AD" w14:textId="77777777" w:rsidR="008C221F" w:rsidRPr="003F3EF4" w:rsidRDefault="008C221F" w:rsidP="008F37E2">
      <w:pPr>
        <w:pBdr>
          <w:bottom w:val="single" w:sz="8" w:space="1" w:color="17365D"/>
        </w:pBdr>
        <w:rPr>
          <w:rFonts w:eastAsia="Times New Roman"/>
          <w:b/>
          <w:bCs/>
          <w:color w:val="1F497D" w:themeColor="text2"/>
          <w:lang w:val="en-US"/>
        </w:rPr>
      </w:pPr>
    </w:p>
    <w:p w14:paraId="0CC4618D" w14:textId="77777777" w:rsidR="00CF3D8A" w:rsidRPr="003F3EF4" w:rsidRDefault="00CF3D8A" w:rsidP="008F37E2">
      <w:pPr>
        <w:pBdr>
          <w:bottom w:val="single" w:sz="8" w:space="1" w:color="17365D"/>
        </w:pBdr>
        <w:rPr>
          <w:rFonts w:eastAsia="Times New Roman"/>
          <w:b/>
          <w:bCs/>
          <w:color w:val="1F497D" w:themeColor="text2"/>
          <w:lang w:val="en-US"/>
        </w:rPr>
      </w:pPr>
    </w:p>
    <w:p w14:paraId="64DF1E6F" w14:textId="77777777" w:rsidR="008C221F" w:rsidRPr="003F3EF4" w:rsidRDefault="008C221F" w:rsidP="008F37E2">
      <w:pPr>
        <w:pBdr>
          <w:bottom w:val="single" w:sz="8" w:space="1" w:color="17365D"/>
        </w:pBdr>
        <w:rPr>
          <w:rFonts w:eastAsia="Times New Roman"/>
          <w:b/>
          <w:bCs/>
          <w:color w:val="1F497D" w:themeColor="text2"/>
          <w:lang w:val="en-US"/>
        </w:rPr>
      </w:pPr>
    </w:p>
    <w:p w14:paraId="5E9F7BB6" w14:textId="77777777" w:rsidR="008C221F" w:rsidRPr="003F3EF4" w:rsidRDefault="008C221F" w:rsidP="008C221F">
      <w:pPr>
        <w:pBdr>
          <w:bottom w:val="single" w:sz="8" w:space="1" w:color="17365D"/>
        </w:pBdr>
        <w:rPr>
          <w:rFonts w:eastAsia="Times New Roman"/>
          <w:b/>
          <w:bCs/>
          <w:color w:val="1F497D" w:themeColor="text2"/>
          <w:lang w:val="en-US"/>
        </w:rPr>
      </w:pPr>
      <w:r w:rsidRPr="003F3EF4">
        <w:rPr>
          <w:rFonts w:eastAsia="Times New Roman"/>
          <w:b/>
          <w:bCs/>
          <w:color w:val="1F497D" w:themeColor="text2"/>
          <w:lang w:val="en-US"/>
        </w:rPr>
        <w:t>Endnotes</w:t>
      </w:r>
    </w:p>
    <w:p w14:paraId="2759EAD5" w14:textId="77777777" w:rsidR="008C221F" w:rsidRPr="003F3EF4" w:rsidRDefault="008C221F" w:rsidP="008C221F">
      <w:pPr>
        <w:rPr>
          <w:lang w:val="en-US"/>
        </w:rPr>
      </w:pPr>
      <w:r w:rsidRPr="003F3EF4">
        <w:rPr>
          <w:lang w:val="en-US"/>
        </w:rPr>
        <w:t>* This designation is without prejudice to positions on status, and is in line with UNSC 1244 and the ICJ Opinion on the Kosovo Declaration of Independence.</w:t>
      </w:r>
    </w:p>
    <w:p w14:paraId="3F92AE91" w14:textId="77777777" w:rsidR="008C221F" w:rsidRPr="003F3EF4" w:rsidRDefault="008C221F" w:rsidP="008F37E2">
      <w:pPr>
        <w:pBdr>
          <w:bottom w:val="single" w:sz="8" w:space="1" w:color="17365D"/>
        </w:pBdr>
        <w:rPr>
          <w:rFonts w:eastAsia="Times New Roman"/>
          <w:b/>
          <w:bCs/>
          <w:color w:val="1F497D" w:themeColor="text2"/>
          <w:lang w:val="en-US"/>
        </w:rPr>
        <w:sectPr w:rsidR="008C221F" w:rsidRPr="003F3EF4" w:rsidSect="008C221F">
          <w:pgSz w:w="16840" w:h="11900" w:orient="landscape" w:code="9"/>
          <w:pgMar w:top="1304" w:right="1134" w:bottom="1304" w:left="1134" w:header="567" w:footer="454" w:gutter="0"/>
          <w:pgNumType w:start="1"/>
          <w:cols w:space="708"/>
        </w:sectPr>
      </w:pPr>
    </w:p>
    <w:p w14:paraId="793FCB90" w14:textId="77777777" w:rsidR="00FE773A" w:rsidRPr="003F3EF4" w:rsidRDefault="008C221F" w:rsidP="00C035AC">
      <w:pPr>
        <w:rPr>
          <w:lang w:val="en-US"/>
        </w:rPr>
      </w:pPr>
      <w:r w:rsidRPr="003F3EF4">
        <w:rPr>
          <w:noProof/>
          <w:lang w:val="sl-SI" w:eastAsia="sl-SI"/>
        </w:rPr>
        <w:lastRenderedPageBreak/>
        <w:drawing>
          <wp:anchor distT="0" distB="0" distL="114300" distR="114300" simplePos="0" relativeHeight="251652608" behindDoc="1" locked="0" layoutInCell="1" allowOverlap="1" wp14:anchorId="5B921027" wp14:editId="0D829E2F">
            <wp:simplePos x="0" y="0"/>
            <wp:positionH relativeFrom="column">
              <wp:posOffset>-3127131</wp:posOffset>
            </wp:positionH>
            <wp:positionV relativeFrom="paragraph">
              <wp:posOffset>-727710</wp:posOffset>
            </wp:positionV>
            <wp:extent cx="9923780" cy="23457535"/>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23780" cy="23457535"/>
                    </a:xfrm>
                    <a:prstGeom prst="rect">
                      <a:avLst/>
                    </a:prstGeom>
                    <a:noFill/>
                  </pic:spPr>
                </pic:pic>
              </a:graphicData>
            </a:graphic>
          </wp:anchor>
        </w:drawing>
      </w:r>
    </w:p>
    <w:p w14:paraId="1F7139D1" w14:textId="77777777" w:rsidR="00FE773A" w:rsidRPr="003F3EF4" w:rsidRDefault="00FE773A" w:rsidP="00C035AC">
      <w:pPr>
        <w:rPr>
          <w:lang w:val="en-US"/>
        </w:rPr>
      </w:pPr>
    </w:p>
    <w:p w14:paraId="55C3CCFC" w14:textId="77777777" w:rsidR="00DC54BE" w:rsidRPr="003F3EF4" w:rsidRDefault="00DC54BE" w:rsidP="00C035AC">
      <w:pPr>
        <w:rPr>
          <w:lang w:val="en-US"/>
        </w:rPr>
      </w:pPr>
    </w:p>
    <w:p w14:paraId="539BB304" w14:textId="77777777" w:rsidR="00DC54BE" w:rsidRPr="003F3EF4" w:rsidRDefault="00DC54BE" w:rsidP="00C035AC">
      <w:pPr>
        <w:rPr>
          <w:lang w:val="en-US"/>
        </w:rPr>
      </w:pPr>
    </w:p>
    <w:p w14:paraId="172F87A2" w14:textId="77777777" w:rsidR="00DC54BE" w:rsidRPr="003F3EF4" w:rsidRDefault="00DC54BE" w:rsidP="00C035AC">
      <w:pPr>
        <w:rPr>
          <w:lang w:val="en-US"/>
        </w:rPr>
      </w:pPr>
    </w:p>
    <w:p w14:paraId="157309E7" w14:textId="77777777" w:rsidR="00DC54BE" w:rsidRPr="003F3EF4" w:rsidRDefault="00DC54BE" w:rsidP="00C035AC">
      <w:pPr>
        <w:rPr>
          <w:lang w:val="en-US"/>
        </w:rPr>
      </w:pPr>
    </w:p>
    <w:p w14:paraId="794F914C" w14:textId="77777777" w:rsidR="00DC54BE" w:rsidRPr="003F3EF4" w:rsidRDefault="00DC54BE" w:rsidP="00C035AC">
      <w:pPr>
        <w:rPr>
          <w:lang w:val="en-US"/>
        </w:rPr>
      </w:pPr>
    </w:p>
    <w:p w14:paraId="7C85FB27" w14:textId="77777777" w:rsidR="00DC54BE" w:rsidRPr="003F3EF4" w:rsidRDefault="00DC54BE" w:rsidP="00C035AC">
      <w:pPr>
        <w:rPr>
          <w:lang w:val="en-US"/>
        </w:rPr>
      </w:pPr>
    </w:p>
    <w:p w14:paraId="3B0112C3" w14:textId="2A9FFC04" w:rsidR="00FE773A" w:rsidRPr="003F3EF4" w:rsidRDefault="00BB7532" w:rsidP="00C035AC">
      <w:pPr>
        <w:rPr>
          <w:lang w:val="en-US"/>
        </w:rPr>
      </w:pPr>
      <w:r>
        <w:rPr>
          <w:noProof/>
          <w:lang w:val="sl-SI" w:eastAsia="sl-SI"/>
        </w:rPr>
        <mc:AlternateContent>
          <mc:Choice Requires="wps">
            <w:drawing>
              <wp:anchor distT="0" distB="0" distL="114300" distR="114300" simplePos="0" relativeHeight="251660288" behindDoc="0" locked="0" layoutInCell="1" allowOverlap="1" wp14:anchorId="66FB27C5" wp14:editId="0E4FE8BB">
                <wp:simplePos x="0" y="0"/>
                <wp:positionH relativeFrom="column">
                  <wp:posOffset>-317500</wp:posOffset>
                </wp:positionH>
                <wp:positionV relativeFrom="paragraph">
                  <wp:posOffset>2105025</wp:posOffset>
                </wp:positionV>
                <wp:extent cx="6732905" cy="940435"/>
                <wp:effectExtent l="0" t="0" r="0" b="0"/>
                <wp:wrapSquare wrapText="bothSides"/>
                <wp:docPr id="2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2905" cy="940435"/>
                        </a:xfrm>
                        <a:prstGeom prst="rect">
                          <a:avLst/>
                        </a:prstGeom>
                        <a:noFill/>
                        <a:ln>
                          <a:noFill/>
                        </a:ln>
                      </wps:spPr>
                      <wps:txbx>
                        <w:txbxContent>
                          <w:p w14:paraId="4DAC9F96" w14:textId="77777777" w:rsidR="00D44B99" w:rsidRPr="004E4DE5" w:rsidRDefault="00D44B99" w:rsidP="00C035AC">
                            <w:pPr>
                              <w:rPr>
                                <w:rFonts w:ascii="Arial" w:eastAsiaTheme="minorEastAsia" w:hAnsi="Arial" w:cs="Arial"/>
                                <w:b/>
                                <w:color w:val="FFFFFF"/>
                                <w:sz w:val="24"/>
                                <w:szCs w:val="24"/>
                                <w:lang w:val="en-US"/>
                              </w:rPr>
                            </w:pPr>
                            <w:r w:rsidRPr="004E4DE5">
                              <w:rPr>
                                <w:rFonts w:ascii="Arial" w:eastAsiaTheme="minorEastAsia" w:hAnsi="Arial" w:cs="Arial"/>
                                <w:b/>
                                <w:color w:val="FFFFFF"/>
                                <w:sz w:val="24"/>
                                <w:szCs w:val="24"/>
                                <w:lang w:val="en-US"/>
                              </w:rPr>
                              <w:t>This document has been produced with the financial assistance of the European Union. The content of this publication is the sole responsibility of the Niras IC Sp. z o.o.</w:t>
                            </w:r>
                            <w:r w:rsidRPr="004E4DE5">
                              <w:rPr>
                                <w:rFonts w:ascii="Arial" w:eastAsiaTheme="minorEastAsia" w:hAnsi="Arial" w:cs="Arial"/>
                                <w:b/>
                                <w:color w:val="FFFFFF"/>
                                <w:sz w:val="24"/>
                                <w:szCs w:val="24"/>
                                <w:lang w:val="en-US"/>
                              </w:rPr>
                              <w:br/>
                              <w:t xml:space="preserve"> and can in no way be taken to reflect the views of the European Union.</w:t>
                            </w:r>
                          </w:p>
                          <w:p w14:paraId="7273293C" w14:textId="77777777" w:rsidR="00D44B99" w:rsidRPr="00FE773A" w:rsidRDefault="00D44B99" w:rsidP="00C035AC">
                            <w:pPr>
                              <w:rPr>
                                <w:rFonts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29" type="#_x0000_t202" style="position:absolute;left:0;text-align:left;margin-left:-25pt;margin-top:165.75pt;width:530.15pt;height:7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" filled="f" stroked="f">
                <v:textbox>
                  <w:txbxContent>
                    <w:p w14:paraId="4DAC9F96" w14:textId="77777777" w:rsidR="00D44B99" w:rsidRPr="004E4DE5" w:rsidRDefault="00D44B99" w:rsidP="00C035AC">
                      <w:pPr>
                        <w:rPr>
                          <w:rFonts w:ascii="Arial" w:eastAsiaTheme="minorEastAsia" w:hAnsi="Arial" w:cs="Arial"/>
                          <w:b/>
                          <w:color w:val="FFFFFF"/>
                          <w:sz w:val="24"/>
                          <w:szCs w:val="24"/>
                          <w:lang w:val="en-US"/>
                        </w:rPr>
                      </w:pPr>
                      <w:r w:rsidRPr="004E4DE5">
                        <w:rPr>
                          <w:rFonts w:ascii="Arial" w:eastAsiaTheme="minorEastAsia" w:hAnsi="Arial" w:cs="Arial"/>
                          <w:b/>
                          <w:color w:val="FFFFFF"/>
                          <w:sz w:val="24"/>
                          <w:szCs w:val="24"/>
                          <w:lang w:val="en-US"/>
                        </w:rPr>
                        <w:t>This document has been produced with the financial assistance of the European Union. The content of this publication is the sole responsibility of the Niras IC Sp. z o.o.</w:t>
                      </w:r>
                      <w:r w:rsidRPr="004E4DE5">
                        <w:rPr>
                          <w:rFonts w:ascii="Arial" w:eastAsiaTheme="minorEastAsia" w:hAnsi="Arial" w:cs="Arial"/>
                          <w:b/>
                          <w:color w:val="FFFFFF"/>
                          <w:sz w:val="24"/>
                          <w:szCs w:val="24"/>
                          <w:lang w:val="en-US"/>
                        </w:rPr>
                        <w:br/>
                        <w:t xml:space="preserve"> and can in no way be taken to reflect the views of the European Union.</w:t>
                      </w:r>
                    </w:p>
                    <w:p w14:paraId="7273293C" w14:textId="77777777" w:rsidR="00D44B99" w:rsidRPr="00FE773A" w:rsidRDefault="00D44B99" w:rsidP="00C035AC">
                      <w:pPr>
                        <w:rPr>
                          <w:rFonts w:cs="Arial"/>
                          <w:lang w:val="en-US"/>
                        </w:rPr>
                      </w:pPr>
                    </w:p>
                  </w:txbxContent>
                </v:textbox>
                <w10:wrap type="square"/>
              </v:shape>
            </w:pict>
          </mc:Fallback>
        </mc:AlternateContent>
      </w:r>
    </w:p>
    <w:sectPr w:rsidR="00FE773A" w:rsidRPr="003F3EF4" w:rsidSect="008C221F">
      <w:pgSz w:w="11900" w:h="16840" w:code="9"/>
      <w:pgMar w:top="1134" w:right="1304" w:bottom="1134" w:left="1304" w:header="567" w:footer="454"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F6EA24" w14:textId="77777777" w:rsidR="004E2BE3" w:rsidRDefault="004E2BE3" w:rsidP="00C035AC">
      <w:r>
        <w:separator/>
      </w:r>
    </w:p>
  </w:endnote>
  <w:endnote w:type="continuationSeparator" w:id="0">
    <w:p w14:paraId="0A37907E" w14:textId="77777777" w:rsidR="004E2BE3" w:rsidRDefault="004E2BE3" w:rsidP="00C03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1"/>
    <w:family w:val="roman"/>
    <w:pitch w:val="variable"/>
  </w:font>
  <w:font w:name="WenQuanYi Micro Hei">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OpenSymbol">
    <w:altName w:val="Cambria"/>
    <w:charset w:val="01"/>
    <w:family w:val="roman"/>
    <w:pitch w:val="variable"/>
  </w:font>
  <w:font w:name="Liberation Sans">
    <w:altName w:val="Times New Roman"/>
    <w:charset w:val="01"/>
    <w:family w:val="roman"/>
    <w:pitch w:val="variable"/>
  </w:font>
  <w:font w:name="Wingdings3">
    <w:altName w:val="Cambria"/>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5B15C" w14:textId="77777777" w:rsidR="00BB7532" w:rsidRDefault="00BB7532">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E260C" w14:textId="77777777" w:rsidR="00BB7532" w:rsidRDefault="00BB7532">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DFB6B" w14:textId="77777777" w:rsidR="00BB7532" w:rsidRDefault="00BB7532">
    <w:pPr>
      <w:pStyle w:val="Nog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mrea"/>
      <w:tblW w:w="9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8"/>
      <w:gridCol w:w="1569"/>
      <w:gridCol w:w="2785"/>
    </w:tblGrid>
    <w:tr w:rsidR="00D44B99" w:rsidRPr="0081043C" w14:paraId="76CD6CE7" w14:textId="77777777" w:rsidTr="00B90FB1">
      <w:trPr>
        <w:trHeight w:val="253"/>
      </w:trPr>
      <w:tc>
        <w:tcPr>
          <w:tcW w:w="5168" w:type="dxa"/>
          <w:vAlign w:val="center"/>
        </w:tcPr>
        <w:p w14:paraId="537D45CC" w14:textId="77777777" w:rsidR="00D44B99" w:rsidRPr="0081043C" w:rsidRDefault="00D44B99" w:rsidP="00C035AC">
          <w:pPr>
            <w:pStyle w:val="Noga"/>
            <w:rPr>
              <w:noProof/>
              <w:sz w:val="16"/>
              <w:szCs w:val="16"/>
              <w:lang w:eastAsia="pl-PL"/>
            </w:rPr>
          </w:pPr>
        </w:p>
      </w:tc>
      <w:tc>
        <w:tcPr>
          <w:tcW w:w="1569" w:type="dxa"/>
          <w:vAlign w:val="center"/>
        </w:tcPr>
        <w:p w14:paraId="07EB8246" w14:textId="77777777" w:rsidR="00D44B99" w:rsidRPr="0081043C" w:rsidRDefault="00D44B99" w:rsidP="00C035AC">
          <w:pPr>
            <w:pStyle w:val="Noga"/>
            <w:rPr>
              <w:noProof/>
              <w:sz w:val="16"/>
              <w:szCs w:val="16"/>
              <w:lang w:eastAsia="pl-PL"/>
            </w:rPr>
          </w:pPr>
        </w:p>
      </w:tc>
      <w:tc>
        <w:tcPr>
          <w:tcW w:w="2785" w:type="dxa"/>
          <w:vAlign w:val="center"/>
        </w:tcPr>
        <w:p w14:paraId="70F15EC4" w14:textId="77777777" w:rsidR="00D44B99" w:rsidRPr="0081043C" w:rsidRDefault="00D44B99" w:rsidP="00C035AC">
          <w:pPr>
            <w:pStyle w:val="Noga"/>
            <w:rPr>
              <w:noProof/>
              <w:sz w:val="16"/>
              <w:szCs w:val="16"/>
              <w:lang w:eastAsia="pl-PL"/>
            </w:rPr>
          </w:pPr>
        </w:p>
      </w:tc>
    </w:tr>
    <w:tr w:rsidR="00D44B99" w:rsidRPr="0081043C" w14:paraId="669E60D5" w14:textId="77777777" w:rsidTr="00B90FB1">
      <w:trPr>
        <w:trHeight w:val="563"/>
      </w:trPr>
      <w:tc>
        <w:tcPr>
          <w:tcW w:w="5168" w:type="dxa"/>
          <w:vAlign w:val="center"/>
        </w:tcPr>
        <w:p w14:paraId="41D7C2BE" w14:textId="77777777" w:rsidR="00D44B99" w:rsidRPr="0081043C" w:rsidRDefault="00D44B99" w:rsidP="00C035AC">
          <w:pPr>
            <w:pStyle w:val="Noga"/>
            <w:rPr>
              <w:sz w:val="16"/>
              <w:szCs w:val="16"/>
            </w:rPr>
          </w:pPr>
          <w:r w:rsidRPr="0081043C">
            <w:rPr>
              <w:noProof/>
              <w:sz w:val="16"/>
              <w:szCs w:val="16"/>
              <w:lang w:val="sl-SI" w:eastAsia="sl-SI"/>
            </w:rPr>
            <w:drawing>
              <wp:anchor distT="0" distB="0" distL="114300" distR="114300" simplePos="0" relativeHeight="251658240" behindDoc="0" locked="0" layoutInCell="1" allowOverlap="1" wp14:anchorId="51FF4B6E" wp14:editId="49FD952D">
                <wp:simplePos x="0" y="0"/>
                <wp:positionH relativeFrom="column">
                  <wp:posOffset>635</wp:posOffset>
                </wp:positionH>
                <wp:positionV relativeFrom="paragraph">
                  <wp:posOffset>-23495</wp:posOffset>
                </wp:positionV>
                <wp:extent cx="579120" cy="377825"/>
                <wp:effectExtent l="0" t="0" r="0" b="0"/>
                <wp:wrapNone/>
                <wp:docPr id="1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 cy="377825"/>
                        </a:xfrm>
                        <a:prstGeom prst="rect">
                          <a:avLst/>
                        </a:prstGeom>
                        <a:noFill/>
                      </pic:spPr>
                    </pic:pic>
                  </a:graphicData>
                </a:graphic>
              </wp:anchor>
            </w:drawing>
          </w:r>
        </w:p>
      </w:tc>
      <w:tc>
        <w:tcPr>
          <w:tcW w:w="1569" w:type="dxa"/>
          <w:vAlign w:val="center"/>
        </w:tcPr>
        <w:p w14:paraId="0D56D15D" w14:textId="77777777" w:rsidR="00D44B99" w:rsidRPr="0081043C" w:rsidRDefault="00D44B99" w:rsidP="00C035AC">
          <w:pPr>
            <w:pStyle w:val="Noga"/>
            <w:rPr>
              <w:sz w:val="16"/>
              <w:szCs w:val="16"/>
            </w:rPr>
          </w:pPr>
          <w:r w:rsidRPr="0081043C">
            <w:rPr>
              <w:noProof/>
              <w:sz w:val="16"/>
              <w:szCs w:val="16"/>
              <w:lang w:val="sl-SI" w:eastAsia="sl-SI"/>
            </w:rPr>
            <w:drawing>
              <wp:inline distT="0" distB="0" distL="0" distR="0" wp14:anchorId="2050AD80" wp14:editId="521CCC49">
                <wp:extent cx="687600" cy="216000"/>
                <wp:effectExtent l="0" t="0" r="0" b="0"/>
                <wp:docPr id="1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600" cy="216000"/>
                        </a:xfrm>
                        <a:prstGeom prst="rect">
                          <a:avLst/>
                        </a:prstGeom>
                        <a:noFill/>
                      </pic:spPr>
                    </pic:pic>
                  </a:graphicData>
                </a:graphic>
              </wp:inline>
            </w:drawing>
          </w:r>
        </w:p>
      </w:tc>
      <w:tc>
        <w:tcPr>
          <w:tcW w:w="2785" w:type="dxa"/>
          <w:vAlign w:val="center"/>
        </w:tcPr>
        <w:p w14:paraId="56AA8432" w14:textId="77777777" w:rsidR="00D44B99" w:rsidRPr="0081043C" w:rsidRDefault="00D44B99" w:rsidP="00C035AC">
          <w:pPr>
            <w:pStyle w:val="Noga"/>
            <w:rPr>
              <w:sz w:val="16"/>
              <w:szCs w:val="16"/>
            </w:rPr>
          </w:pPr>
          <w:r w:rsidRPr="0081043C">
            <w:rPr>
              <w:noProof/>
              <w:sz w:val="16"/>
              <w:szCs w:val="16"/>
              <w:lang w:val="sl-SI" w:eastAsia="sl-SI"/>
            </w:rPr>
            <w:drawing>
              <wp:inline distT="0" distB="0" distL="0" distR="0" wp14:anchorId="35D5DC9E" wp14:editId="687D79E7">
                <wp:extent cx="1548000" cy="183600"/>
                <wp:effectExtent l="0" t="0" r="0" b="6985"/>
                <wp:docPr id="2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8000" cy="183600"/>
                        </a:xfrm>
                        <a:prstGeom prst="rect">
                          <a:avLst/>
                        </a:prstGeom>
                        <a:noFill/>
                      </pic:spPr>
                    </pic:pic>
                  </a:graphicData>
                </a:graphic>
              </wp:inline>
            </w:drawing>
          </w:r>
        </w:p>
      </w:tc>
    </w:tr>
    <w:tr w:rsidR="00D44B99" w:rsidRPr="0081043C" w14:paraId="485797FD" w14:textId="77777777" w:rsidTr="00B90FB1">
      <w:trPr>
        <w:trHeight w:val="268"/>
      </w:trPr>
      <w:tc>
        <w:tcPr>
          <w:tcW w:w="5168" w:type="dxa"/>
          <w:vAlign w:val="center"/>
        </w:tcPr>
        <w:p w14:paraId="64F5B015" w14:textId="77777777" w:rsidR="00D44B99" w:rsidRPr="0081043C" w:rsidRDefault="00D44B99" w:rsidP="0081043C">
          <w:pPr>
            <w:pStyle w:val="Noga"/>
            <w:rPr>
              <w:noProof/>
              <w:sz w:val="16"/>
              <w:szCs w:val="16"/>
              <w:lang w:val="en-US" w:eastAsia="pl-PL"/>
            </w:rPr>
          </w:pPr>
          <w:r w:rsidRPr="0081043C">
            <w:rPr>
              <w:sz w:val="16"/>
              <w:szCs w:val="16"/>
              <w:lang w:val="en-US"/>
            </w:rPr>
            <w:t>This Project is funded by the European Union</w:t>
          </w:r>
        </w:p>
      </w:tc>
      <w:tc>
        <w:tcPr>
          <w:tcW w:w="4354" w:type="dxa"/>
          <w:gridSpan w:val="2"/>
          <w:vAlign w:val="center"/>
        </w:tcPr>
        <w:p w14:paraId="4070F443" w14:textId="77777777" w:rsidR="00D44B99" w:rsidRPr="0081043C" w:rsidRDefault="00D44B99" w:rsidP="0081043C">
          <w:pPr>
            <w:pStyle w:val="Noga"/>
            <w:jc w:val="center"/>
            <w:rPr>
              <w:noProof/>
              <w:sz w:val="16"/>
              <w:szCs w:val="16"/>
              <w:lang w:val="en-US" w:eastAsia="pl-PL"/>
            </w:rPr>
          </w:pPr>
          <w:r w:rsidRPr="0081043C">
            <w:rPr>
              <w:sz w:val="16"/>
              <w:szCs w:val="16"/>
              <w:lang w:val="en-US"/>
            </w:rPr>
            <w:t>The project implemented by the Consortium of NIRAS (lead) and Umweltbundesamt GmbH</w:t>
          </w:r>
        </w:p>
      </w:tc>
    </w:tr>
  </w:tbl>
  <w:p w14:paraId="636EA318" w14:textId="77777777" w:rsidR="00D44B99" w:rsidRPr="0081043C" w:rsidRDefault="00D44B99" w:rsidP="00C035AC">
    <w:pPr>
      <w:pStyle w:val="Noga"/>
      <w:rPr>
        <w:sz w:val="16"/>
        <w:szCs w:val="16"/>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mrea"/>
      <w:tblW w:w="95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0"/>
      <w:gridCol w:w="1571"/>
      <w:gridCol w:w="2859"/>
    </w:tblGrid>
    <w:tr w:rsidR="00D44B99" w:rsidRPr="0081043C" w14:paraId="35051554" w14:textId="77777777" w:rsidTr="00261E8C">
      <w:trPr>
        <w:trHeight w:val="167"/>
      </w:trPr>
      <w:tc>
        <w:tcPr>
          <w:tcW w:w="5120" w:type="dxa"/>
          <w:vAlign w:val="center"/>
        </w:tcPr>
        <w:p w14:paraId="4016EF48" w14:textId="77777777" w:rsidR="00D44B99" w:rsidRPr="0081043C" w:rsidRDefault="00D44B99" w:rsidP="00C035AC">
          <w:pPr>
            <w:pStyle w:val="Noga"/>
            <w:rPr>
              <w:noProof/>
              <w:sz w:val="16"/>
              <w:szCs w:val="16"/>
              <w:lang w:eastAsia="pl-PL"/>
            </w:rPr>
          </w:pPr>
          <w:r w:rsidRPr="0081043C">
            <w:rPr>
              <w:noProof/>
              <w:sz w:val="16"/>
              <w:szCs w:val="16"/>
              <w:lang w:val="sl-SI" w:eastAsia="sl-SI"/>
            </w:rPr>
            <w:drawing>
              <wp:anchor distT="0" distB="0" distL="114300" distR="114300" simplePos="0" relativeHeight="251660288" behindDoc="0" locked="0" layoutInCell="1" allowOverlap="1" wp14:anchorId="30BA9153" wp14:editId="0065E10B">
                <wp:simplePos x="0" y="0"/>
                <wp:positionH relativeFrom="column">
                  <wp:posOffset>149225</wp:posOffset>
                </wp:positionH>
                <wp:positionV relativeFrom="paragraph">
                  <wp:posOffset>73025</wp:posOffset>
                </wp:positionV>
                <wp:extent cx="514350" cy="335280"/>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335280"/>
                        </a:xfrm>
                        <a:prstGeom prst="rect">
                          <a:avLst/>
                        </a:prstGeom>
                        <a:noFill/>
                      </pic:spPr>
                    </pic:pic>
                  </a:graphicData>
                </a:graphic>
              </wp:anchor>
            </w:drawing>
          </w:r>
        </w:p>
      </w:tc>
      <w:tc>
        <w:tcPr>
          <w:tcW w:w="1571" w:type="dxa"/>
          <w:vAlign w:val="center"/>
        </w:tcPr>
        <w:p w14:paraId="4AE6811C" w14:textId="77777777" w:rsidR="00D44B99" w:rsidRPr="0081043C" w:rsidRDefault="00D44B99" w:rsidP="00C035AC">
          <w:pPr>
            <w:pStyle w:val="Noga"/>
            <w:rPr>
              <w:noProof/>
              <w:sz w:val="16"/>
              <w:szCs w:val="16"/>
              <w:lang w:eastAsia="pl-PL"/>
            </w:rPr>
          </w:pPr>
        </w:p>
      </w:tc>
      <w:tc>
        <w:tcPr>
          <w:tcW w:w="2859" w:type="dxa"/>
          <w:vAlign w:val="center"/>
        </w:tcPr>
        <w:p w14:paraId="07F3F4DA" w14:textId="77777777" w:rsidR="00D44B99" w:rsidRPr="0081043C" w:rsidRDefault="00D44B99" w:rsidP="00C035AC">
          <w:pPr>
            <w:pStyle w:val="Noga"/>
            <w:rPr>
              <w:noProof/>
              <w:sz w:val="16"/>
              <w:szCs w:val="16"/>
              <w:lang w:eastAsia="pl-PL"/>
            </w:rPr>
          </w:pPr>
        </w:p>
      </w:tc>
    </w:tr>
    <w:tr w:rsidR="00D44B99" w:rsidRPr="0081043C" w14:paraId="2B702C00" w14:textId="77777777" w:rsidTr="00261E8C">
      <w:trPr>
        <w:trHeight w:val="373"/>
      </w:trPr>
      <w:tc>
        <w:tcPr>
          <w:tcW w:w="5120" w:type="dxa"/>
          <w:vAlign w:val="center"/>
        </w:tcPr>
        <w:p w14:paraId="1F1011F5" w14:textId="77777777" w:rsidR="00D44B99" w:rsidRPr="0081043C" w:rsidRDefault="00D44B99" w:rsidP="00C035AC">
          <w:pPr>
            <w:pStyle w:val="Noga"/>
            <w:rPr>
              <w:sz w:val="16"/>
              <w:szCs w:val="16"/>
            </w:rPr>
          </w:pPr>
        </w:p>
      </w:tc>
      <w:tc>
        <w:tcPr>
          <w:tcW w:w="1571" w:type="dxa"/>
          <w:vAlign w:val="center"/>
        </w:tcPr>
        <w:p w14:paraId="468DA0B2" w14:textId="77777777" w:rsidR="00D44B99" w:rsidRPr="0081043C" w:rsidRDefault="00D44B99" w:rsidP="00C035AC">
          <w:pPr>
            <w:pStyle w:val="Noga"/>
            <w:rPr>
              <w:sz w:val="16"/>
              <w:szCs w:val="16"/>
            </w:rPr>
          </w:pPr>
          <w:r w:rsidRPr="0081043C">
            <w:rPr>
              <w:noProof/>
              <w:sz w:val="16"/>
              <w:szCs w:val="16"/>
              <w:lang w:val="sl-SI" w:eastAsia="sl-SI"/>
            </w:rPr>
            <w:drawing>
              <wp:inline distT="0" distB="0" distL="0" distR="0" wp14:anchorId="5F7705D6" wp14:editId="7427CE56">
                <wp:extent cx="592274" cy="18605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1858" cy="189066"/>
                        </a:xfrm>
                        <a:prstGeom prst="rect">
                          <a:avLst/>
                        </a:prstGeom>
                        <a:noFill/>
                      </pic:spPr>
                    </pic:pic>
                  </a:graphicData>
                </a:graphic>
              </wp:inline>
            </w:drawing>
          </w:r>
        </w:p>
      </w:tc>
      <w:tc>
        <w:tcPr>
          <w:tcW w:w="2859" w:type="dxa"/>
          <w:vAlign w:val="center"/>
        </w:tcPr>
        <w:p w14:paraId="425AAB73" w14:textId="77777777" w:rsidR="00D44B99" w:rsidRPr="0081043C" w:rsidRDefault="00D44B99" w:rsidP="00C035AC">
          <w:pPr>
            <w:pStyle w:val="Noga"/>
            <w:rPr>
              <w:sz w:val="16"/>
              <w:szCs w:val="16"/>
            </w:rPr>
          </w:pPr>
          <w:r w:rsidRPr="0081043C">
            <w:rPr>
              <w:noProof/>
              <w:sz w:val="16"/>
              <w:szCs w:val="16"/>
              <w:lang w:val="sl-SI" w:eastAsia="sl-SI"/>
            </w:rPr>
            <w:drawing>
              <wp:inline distT="0" distB="0" distL="0" distR="0" wp14:anchorId="3623C18A" wp14:editId="14C48E32">
                <wp:extent cx="1247775" cy="147992"/>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75310" cy="151258"/>
                        </a:xfrm>
                        <a:prstGeom prst="rect">
                          <a:avLst/>
                        </a:prstGeom>
                        <a:noFill/>
                      </pic:spPr>
                    </pic:pic>
                  </a:graphicData>
                </a:graphic>
              </wp:inline>
            </w:drawing>
          </w:r>
        </w:p>
      </w:tc>
    </w:tr>
    <w:tr w:rsidR="00D44B99" w:rsidRPr="0081043C" w14:paraId="236BAB5F" w14:textId="77777777" w:rsidTr="00261E8C">
      <w:trPr>
        <w:trHeight w:val="177"/>
      </w:trPr>
      <w:tc>
        <w:tcPr>
          <w:tcW w:w="5120" w:type="dxa"/>
          <w:vAlign w:val="center"/>
        </w:tcPr>
        <w:p w14:paraId="0954D1F2" w14:textId="77777777" w:rsidR="00D44B99" w:rsidRPr="0081043C" w:rsidRDefault="00D44B99" w:rsidP="0081043C">
          <w:pPr>
            <w:pStyle w:val="Noga"/>
            <w:rPr>
              <w:noProof/>
              <w:sz w:val="16"/>
              <w:szCs w:val="16"/>
              <w:lang w:val="en-US" w:eastAsia="pl-PL"/>
            </w:rPr>
          </w:pPr>
          <w:r w:rsidRPr="0081043C">
            <w:rPr>
              <w:sz w:val="16"/>
              <w:szCs w:val="16"/>
              <w:lang w:val="en-US"/>
            </w:rPr>
            <w:t>This Project is funded by the European Union</w:t>
          </w:r>
        </w:p>
      </w:tc>
      <w:tc>
        <w:tcPr>
          <w:tcW w:w="4430" w:type="dxa"/>
          <w:gridSpan w:val="2"/>
          <w:vAlign w:val="center"/>
        </w:tcPr>
        <w:p w14:paraId="1606F181" w14:textId="77777777" w:rsidR="00D44B99" w:rsidRPr="0081043C" w:rsidRDefault="00D44B99" w:rsidP="0081043C">
          <w:pPr>
            <w:pStyle w:val="Noga"/>
            <w:jc w:val="center"/>
            <w:rPr>
              <w:noProof/>
              <w:sz w:val="16"/>
              <w:szCs w:val="16"/>
              <w:lang w:val="en-US" w:eastAsia="pl-PL"/>
            </w:rPr>
          </w:pPr>
          <w:r w:rsidRPr="0081043C">
            <w:rPr>
              <w:sz w:val="16"/>
              <w:szCs w:val="16"/>
              <w:lang w:val="en-US"/>
            </w:rPr>
            <w:t>The project implemented by the Consortium of NIRAS (lead) and Umweltbundesamt GmbH</w:t>
          </w:r>
        </w:p>
      </w:tc>
    </w:tr>
  </w:tbl>
  <w:p w14:paraId="749A1641" w14:textId="77777777" w:rsidR="00D44B99" w:rsidRPr="0081043C" w:rsidRDefault="00D44B99" w:rsidP="00C035AC">
    <w:pPr>
      <w:pStyle w:val="Noga"/>
      <w:rPr>
        <w:sz w:val="16"/>
        <w:szCs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64BA99" w14:textId="77777777" w:rsidR="004E2BE3" w:rsidRDefault="004E2BE3" w:rsidP="00C035AC">
      <w:r>
        <w:separator/>
      </w:r>
    </w:p>
  </w:footnote>
  <w:footnote w:type="continuationSeparator" w:id="0">
    <w:p w14:paraId="50CBE1DC" w14:textId="77777777" w:rsidR="004E2BE3" w:rsidRDefault="004E2BE3" w:rsidP="00C035AC">
      <w:r>
        <w:continuationSeparator/>
      </w:r>
    </w:p>
  </w:footnote>
  <w:footnote w:id="1">
    <w:p w14:paraId="538FDD71" w14:textId="77777777" w:rsidR="00D44B99" w:rsidRPr="00952DF2" w:rsidRDefault="00D44B99">
      <w:pPr>
        <w:pStyle w:val="Sprotnaopomba-besedilo"/>
        <w:rPr>
          <w:sz w:val="18"/>
          <w:szCs w:val="18"/>
          <w:lang w:val="en-GB"/>
        </w:rPr>
      </w:pPr>
      <w:r w:rsidRPr="00952DF2">
        <w:rPr>
          <w:rStyle w:val="Sprotnaopomba-sklic"/>
          <w:sz w:val="18"/>
          <w:szCs w:val="18"/>
        </w:rPr>
        <w:footnoteRef/>
      </w:r>
      <w:r w:rsidRPr="00952DF2">
        <w:rPr>
          <w:sz w:val="18"/>
          <w:szCs w:val="18"/>
          <w:lang w:val="en-GB"/>
        </w:rPr>
        <w:t xml:space="preserve">See the EC’s website: </w:t>
      </w:r>
      <w:hyperlink r:id="rId1" w:history="1">
        <w:r w:rsidRPr="00303264">
          <w:rPr>
            <w:rStyle w:val="Hiperpovezava"/>
            <w:sz w:val="18"/>
            <w:szCs w:val="18"/>
            <w:lang w:val="en-GB"/>
          </w:rPr>
          <w:t>https://ec.europa.eu/environment/nature/ecosystems/strategy/index_en.htm</w:t>
        </w:r>
      </w:hyperlink>
    </w:p>
  </w:footnote>
  <w:footnote w:id="2">
    <w:p w14:paraId="512F2A9E" w14:textId="77777777" w:rsidR="00D44B99" w:rsidRPr="006E2800" w:rsidRDefault="00D44B99">
      <w:pPr>
        <w:pStyle w:val="Sprotnaopomba-besedilo"/>
        <w:rPr>
          <w:sz w:val="18"/>
          <w:szCs w:val="18"/>
        </w:rPr>
      </w:pPr>
      <w:r w:rsidRPr="006E2800">
        <w:rPr>
          <w:rStyle w:val="Sprotnaopomba-sklic"/>
          <w:sz w:val="18"/>
          <w:szCs w:val="18"/>
        </w:rPr>
        <w:footnoteRef/>
      </w:r>
      <w:r w:rsidRPr="006E2800">
        <w:rPr>
          <w:sz w:val="18"/>
          <w:szCs w:val="18"/>
        </w:rPr>
        <w:t xml:space="preserve"> Plassmann, G., Kohler, Y., Badura, M.,Walzer, C. (2016): Alpine Nature 2030. Creating [ecological] connectivity for generations to come. Published by: Federal Ministry for the Environment, Nature Conservation, Building and Nuclear Safety (BMUB).</w:t>
      </w:r>
    </w:p>
  </w:footnote>
  <w:footnote w:id="3">
    <w:p w14:paraId="1982BED3" w14:textId="77777777" w:rsidR="00D44B99" w:rsidRPr="0090017F" w:rsidRDefault="00D44B99" w:rsidP="0090017F">
      <w:pPr>
        <w:pStyle w:val="Sprotnaopomba-besedilo"/>
        <w:jc w:val="left"/>
        <w:rPr>
          <w:sz w:val="18"/>
          <w:szCs w:val="18"/>
          <w:lang w:val="en-GB"/>
        </w:rPr>
      </w:pPr>
      <w:r w:rsidRPr="0090017F">
        <w:rPr>
          <w:rStyle w:val="Sprotnaopomba-sklic"/>
          <w:sz w:val="18"/>
          <w:szCs w:val="18"/>
        </w:rPr>
        <w:footnoteRef/>
      </w:r>
      <w:r w:rsidRPr="0090017F">
        <w:rPr>
          <w:sz w:val="18"/>
          <w:szCs w:val="18"/>
          <w:lang w:val="en-GB"/>
        </w:rPr>
        <w:t xml:space="preserve">See more information in </w:t>
      </w:r>
      <w:hyperlink r:id="rId2" w:history="1">
        <w:r w:rsidRPr="00303264">
          <w:rPr>
            <w:rStyle w:val="Hiperpovezava"/>
            <w:sz w:val="18"/>
            <w:szCs w:val="18"/>
            <w:lang w:val="en-GB"/>
          </w:rPr>
          <w:t>https://ec.europa.eu/environment/nature/biodiversity/strategy/index_en.htm</w:t>
        </w:r>
      </w:hyperlink>
    </w:p>
  </w:footnote>
  <w:footnote w:id="4">
    <w:p w14:paraId="47DF6CCF" w14:textId="77777777" w:rsidR="00D44B99" w:rsidRPr="00A73024" w:rsidRDefault="00D44B99">
      <w:pPr>
        <w:pStyle w:val="Sprotnaopomba-besedilo"/>
        <w:rPr>
          <w:sz w:val="18"/>
          <w:szCs w:val="18"/>
          <w:lang w:val="en-GB"/>
        </w:rPr>
      </w:pPr>
      <w:r w:rsidRPr="00A73024">
        <w:rPr>
          <w:rStyle w:val="Sprotnaopomba-sklic"/>
          <w:sz w:val="18"/>
          <w:szCs w:val="18"/>
        </w:rPr>
        <w:footnoteRef/>
      </w:r>
      <w:r w:rsidRPr="00A73024">
        <w:rPr>
          <w:sz w:val="18"/>
          <w:szCs w:val="18"/>
          <w:lang w:val="en-GB"/>
        </w:rPr>
        <w:t xml:space="preserve">Available at </w:t>
      </w:r>
      <w:hyperlink r:id="rId3" w:history="1">
        <w:r w:rsidRPr="001A5988">
          <w:rPr>
            <w:rStyle w:val="Hiperpovezava"/>
            <w:sz w:val="18"/>
            <w:szCs w:val="18"/>
            <w:lang w:val="en-GB"/>
          </w:rPr>
          <w:t>http://eea.government.bg/en/nsmos/index.html</w:t>
        </w:r>
      </w:hyperlink>
    </w:p>
  </w:footnote>
  <w:footnote w:id="5">
    <w:p w14:paraId="615E17F7" w14:textId="77777777" w:rsidR="00D44B99" w:rsidRPr="00B36A3A" w:rsidRDefault="00D44B99">
      <w:pPr>
        <w:pStyle w:val="Sprotnaopomba-besedilo"/>
        <w:rPr>
          <w:sz w:val="18"/>
          <w:szCs w:val="18"/>
          <w:lang w:val="en-GB"/>
        </w:rPr>
      </w:pPr>
      <w:r w:rsidRPr="00B36A3A">
        <w:rPr>
          <w:rStyle w:val="Sprotnaopomba-sklic"/>
          <w:sz w:val="18"/>
          <w:szCs w:val="18"/>
        </w:rPr>
        <w:footnoteRef/>
      </w:r>
      <w:hyperlink r:id="rId4" w:history="1">
        <w:r w:rsidRPr="001A5988">
          <w:rPr>
            <w:rStyle w:val="Hiperpovezava"/>
            <w:sz w:val="18"/>
            <w:szCs w:val="18"/>
          </w:rPr>
          <w:t>https://www.wiley.com/en-hu/Handbook+of+Road+Ecology-p-9781118568187</w:t>
        </w:r>
      </w:hyperlink>
    </w:p>
  </w:footnote>
  <w:footnote w:id="6">
    <w:p w14:paraId="71CA459B" w14:textId="77777777" w:rsidR="00D44B99" w:rsidRPr="001E2021" w:rsidRDefault="00D44B99">
      <w:pPr>
        <w:pStyle w:val="Sprotnaopomba-besedilo"/>
        <w:rPr>
          <w:sz w:val="18"/>
          <w:szCs w:val="18"/>
          <w:lang w:val="en-GB"/>
        </w:rPr>
      </w:pPr>
      <w:r w:rsidRPr="001E2021">
        <w:rPr>
          <w:rStyle w:val="Sprotnaopomba-sklic"/>
          <w:sz w:val="18"/>
          <w:szCs w:val="18"/>
        </w:rPr>
        <w:footnoteRef/>
      </w:r>
      <w:hyperlink r:id="rId5" w:history="1">
        <w:r w:rsidRPr="001A5988">
          <w:rPr>
            <w:rStyle w:val="Hiperpovezava"/>
            <w:sz w:val="18"/>
            <w:szCs w:val="18"/>
          </w:rPr>
          <w:t>http://www.lebensraumvernetzung.at/en/pages/home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60F79" w14:textId="77777777" w:rsidR="00BB7532" w:rsidRDefault="00BB7532">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D2810" w14:textId="77777777" w:rsidR="00BB7532" w:rsidRDefault="00BB7532">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9C29A" w14:textId="77777777" w:rsidR="00BB7532" w:rsidRDefault="00BB7532">
    <w:pPr>
      <w:pStyle w:val="Glav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FF80F" w14:textId="77777777" w:rsidR="00D44B99" w:rsidRPr="00FE773A" w:rsidRDefault="00D44B99" w:rsidP="00C035AC">
    <w:pPr>
      <w:pStyle w:val="Glava"/>
      <w:rPr>
        <w:lang w:val="en-US"/>
      </w:rPr>
    </w:pPr>
    <w:r>
      <w:rPr>
        <w:lang w:val="en-US"/>
      </w:rPr>
      <w:tab/>
    </w:r>
    <w:r>
      <w:rPr>
        <w:lang w:val="en-US"/>
      </w:rPr>
      <w:tab/>
    </w:r>
    <w:bookmarkStart w:id="0" w:name="_GoBack"/>
    <w:r w:rsidRPr="00730357">
      <w:rPr>
        <w:noProof/>
        <w:lang w:val="sl-SI" w:eastAsia="sl-SI"/>
      </w:rPr>
      <w:drawing>
        <wp:anchor distT="0" distB="0" distL="114300" distR="114300" simplePos="0" relativeHeight="251656192" behindDoc="0" locked="0" layoutInCell="1" allowOverlap="1" wp14:anchorId="6F597214" wp14:editId="23186A81">
          <wp:simplePos x="0" y="0"/>
          <wp:positionH relativeFrom="column">
            <wp:posOffset>-447040</wp:posOffset>
          </wp:positionH>
          <wp:positionV relativeFrom="paragraph">
            <wp:posOffset>-264795</wp:posOffset>
          </wp:positionV>
          <wp:extent cx="1784350" cy="354965"/>
          <wp:effectExtent l="0" t="0" r="0" b="0"/>
          <wp:wrapTopAndBottom/>
          <wp:docPr id="17" name="Obraz 5" descr="C:\Users\PASZ\AppData\Local\Microsoft\Windows\INetCache\Content.Outlook\NWWMY87Z\EPPA_logo_final_design-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Z\AppData\Local\Microsoft\Windows\INetCache\Content.Outlook\NWWMY87Z\EPPA_logo_final_design-pd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4350" cy="3549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2E07"/>
    <w:multiLevelType w:val="hybridMultilevel"/>
    <w:tmpl w:val="FC2CC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88684F"/>
    <w:multiLevelType w:val="hybridMultilevel"/>
    <w:tmpl w:val="483C76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0A3755"/>
    <w:multiLevelType w:val="hybridMultilevel"/>
    <w:tmpl w:val="F5489358"/>
    <w:lvl w:ilvl="0" w:tplc="2216EA96">
      <w:start w:val="1"/>
      <w:numFmt w:val="bullet"/>
      <w:lvlText w:val=""/>
      <w:lvlJc w:val="left"/>
      <w:pPr>
        <w:tabs>
          <w:tab w:val="num" w:pos="720"/>
        </w:tabs>
        <w:ind w:left="720" w:hanging="360"/>
      </w:pPr>
      <w:rPr>
        <w:rFonts w:ascii="Wingdings" w:hAnsi="Wingdings" w:hint="default"/>
      </w:rPr>
    </w:lvl>
    <w:lvl w:ilvl="1" w:tplc="FFBEDAC0" w:tentative="1">
      <w:start w:val="1"/>
      <w:numFmt w:val="bullet"/>
      <w:lvlText w:val=""/>
      <w:lvlJc w:val="left"/>
      <w:pPr>
        <w:tabs>
          <w:tab w:val="num" w:pos="1440"/>
        </w:tabs>
        <w:ind w:left="1440" w:hanging="360"/>
      </w:pPr>
      <w:rPr>
        <w:rFonts w:ascii="Wingdings" w:hAnsi="Wingdings" w:hint="default"/>
      </w:rPr>
    </w:lvl>
    <w:lvl w:ilvl="2" w:tplc="81284DB4" w:tentative="1">
      <w:start w:val="1"/>
      <w:numFmt w:val="bullet"/>
      <w:lvlText w:val=""/>
      <w:lvlJc w:val="left"/>
      <w:pPr>
        <w:tabs>
          <w:tab w:val="num" w:pos="2160"/>
        </w:tabs>
        <w:ind w:left="2160" w:hanging="360"/>
      </w:pPr>
      <w:rPr>
        <w:rFonts w:ascii="Wingdings" w:hAnsi="Wingdings" w:hint="default"/>
      </w:rPr>
    </w:lvl>
    <w:lvl w:ilvl="3" w:tplc="6004D0FC" w:tentative="1">
      <w:start w:val="1"/>
      <w:numFmt w:val="bullet"/>
      <w:lvlText w:val=""/>
      <w:lvlJc w:val="left"/>
      <w:pPr>
        <w:tabs>
          <w:tab w:val="num" w:pos="2880"/>
        </w:tabs>
        <w:ind w:left="2880" w:hanging="360"/>
      </w:pPr>
      <w:rPr>
        <w:rFonts w:ascii="Wingdings" w:hAnsi="Wingdings" w:hint="default"/>
      </w:rPr>
    </w:lvl>
    <w:lvl w:ilvl="4" w:tplc="DD0A5B04" w:tentative="1">
      <w:start w:val="1"/>
      <w:numFmt w:val="bullet"/>
      <w:lvlText w:val=""/>
      <w:lvlJc w:val="left"/>
      <w:pPr>
        <w:tabs>
          <w:tab w:val="num" w:pos="3600"/>
        </w:tabs>
        <w:ind w:left="3600" w:hanging="360"/>
      </w:pPr>
      <w:rPr>
        <w:rFonts w:ascii="Wingdings" w:hAnsi="Wingdings" w:hint="default"/>
      </w:rPr>
    </w:lvl>
    <w:lvl w:ilvl="5" w:tplc="22AC7348" w:tentative="1">
      <w:start w:val="1"/>
      <w:numFmt w:val="bullet"/>
      <w:lvlText w:val=""/>
      <w:lvlJc w:val="left"/>
      <w:pPr>
        <w:tabs>
          <w:tab w:val="num" w:pos="4320"/>
        </w:tabs>
        <w:ind w:left="4320" w:hanging="360"/>
      </w:pPr>
      <w:rPr>
        <w:rFonts w:ascii="Wingdings" w:hAnsi="Wingdings" w:hint="default"/>
      </w:rPr>
    </w:lvl>
    <w:lvl w:ilvl="6" w:tplc="283CF38C" w:tentative="1">
      <w:start w:val="1"/>
      <w:numFmt w:val="bullet"/>
      <w:lvlText w:val=""/>
      <w:lvlJc w:val="left"/>
      <w:pPr>
        <w:tabs>
          <w:tab w:val="num" w:pos="5040"/>
        </w:tabs>
        <w:ind w:left="5040" w:hanging="360"/>
      </w:pPr>
      <w:rPr>
        <w:rFonts w:ascii="Wingdings" w:hAnsi="Wingdings" w:hint="default"/>
      </w:rPr>
    </w:lvl>
    <w:lvl w:ilvl="7" w:tplc="F140B9D6" w:tentative="1">
      <w:start w:val="1"/>
      <w:numFmt w:val="bullet"/>
      <w:lvlText w:val=""/>
      <w:lvlJc w:val="left"/>
      <w:pPr>
        <w:tabs>
          <w:tab w:val="num" w:pos="5760"/>
        </w:tabs>
        <w:ind w:left="5760" w:hanging="360"/>
      </w:pPr>
      <w:rPr>
        <w:rFonts w:ascii="Wingdings" w:hAnsi="Wingdings" w:hint="default"/>
      </w:rPr>
    </w:lvl>
    <w:lvl w:ilvl="8" w:tplc="D4208EA6" w:tentative="1">
      <w:start w:val="1"/>
      <w:numFmt w:val="bullet"/>
      <w:lvlText w:val=""/>
      <w:lvlJc w:val="left"/>
      <w:pPr>
        <w:tabs>
          <w:tab w:val="num" w:pos="6480"/>
        </w:tabs>
        <w:ind w:left="6480" w:hanging="360"/>
      </w:pPr>
      <w:rPr>
        <w:rFonts w:ascii="Wingdings" w:hAnsi="Wingdings" w:hint="default"/>
      </w:rPr>
    </w:lvl>
  </w:abstractNum>
  <w:abstractNum w:abstractNumId="3">
    <w:nsid w:val="089623E3"/>
    <w:multiLevelType w:val="multilevel"/>
    <w:tmpl w:val="2AB23EA6"/>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4">
    <w:nsid w:val="101228C6"/>
    <w:multiLevelType w:val="hybridMultilevel"/>
    <w:tmpl w:val="DD3CC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4E3698"/>
    <w:multiLevelType w:val="hybridMultilevel"/>
    <w:tmpl w:val="66100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1B6CF3"/>
    <w:multiLevelType w:val="hybridMultilevel"/>
    <w:tmpl w:val="F7981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510985"/>
    <w:multiLevelType w:val="hybridMultilevel"/>
    <w:tmpl w:val="DF7E8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C90D51"/>
    <w:multiLevelType w:val="hybridMultilevel"/>
    <w:tmpl w:val="11928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0A76CE4"/>
    <w:multiLevelType w:val="hybridMultilevel"/>
    <w:tmpl w:val="8F8A0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2403B4E"/>
    <w:multiLevelType w:val="hybridMultilevel"/>
    <w:tmpl w:val="886ABA30"/>
    <w:lvl w:ilvl="0" w:tplc="37CA9A4C">
      <w:start w:val="1"/>
      <w:numFmt w:val="bullet"/>
      <w:pStyle w:val="Odstavekseznama"/>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A753E8"/>
    <w:multiLevelType w:val="hybridMultilevel"/>
    <w:tmpl w:val="65806222"/>
    <w:lvl w:ilvl="0" w:tplc="08090001">
      <w:start w:val="1"/>
      <w:numFmt w:val="bullet"/>
      <w:lvlText w:val=""/>
      <w:lvlJc w:val="left"/>
      <w:pPr>
        <w:tabs>
          <w:tab w:val="num" w:pos="720"/>
        </w:tabs>
        <w:ind w:left="720" w:hanging="360"/>
      </w:pPr>
      <w:rPr>
        <w:rFonts w:ascii="Symbol" w:hAnsi="Symbol" w:hint="default"/>
      </w:rPr>
    </w:lvl>
    <w:lvl w:ilvl="1" w:tplc="A280B114">
      <w:start w:val="1"/>
      <w:numFmt w:val="bullet"/>
      <w:lvlText w:val=""/>
      <w:lvlJc w:val="left"/>
      <w:pPr>
        <w:tabs>
          <w:tab w:val="num" w:pos="1440"/>
        </w:tabs>
        <w:ind w:left="1440" w:hanging="360"/>
      </w:pPr>
      <w:rPr>
        <w:rFonts w:ascii="Wingdings" w:hAnsi="Wingdings" w:hint="default"/>
      </w:rPr>
    </w:lvl>
    <w:lvl w:ilvl="2" w:tplc="032C0810">
      <w:start w:val="1"/>
      <w:numFmt w:val="bullet"/>
      <w:lvlText w:val=""/>
      <w:lvlJc w:val="left"/>
      <w:pPr>
        <w:tabs>
          <w:tab w:val="num" w:pos="2160"/>
        </w:tabs>
        <w:ind w:left="2160" w:hanging="360"/>
      </w:pPr>
      <w:rPr>
        <w:rFonts w:ascii="Wingdings" w:hAnsi="Wingdings" w:hint="default"/>
      </w:rPr>
    </w:lvl>
    <w:lvl w:ilvl="3" w:tplc="BADAEDB8" w:tentative="1">
      <w:start w:val="1"/>
      <w:numFmt w:val="bullet"/>
      <w:lvlText w:val=""/>
      <w:lvlJc w:val="left"/>
      <w:pPr>
        <w:tabs>
          <w:tab w:val="num" w:pos="2880"/>
        </w:tabs>
        <w:ind w:left="2880" w:hanging="360"/>
      </w:pPr>
      <w:rPr>
        <w:rFonts w:ascii="Wingdings" w:hAnsi="Wingdings" w:hint="default"/>
      </w:rPr>
    </w:lvl>
    <w:lvl w:ilvl="4" w:tplc="6E504EDE" w:tentative="1">
      <w:start w:val="1"/>
      <w:numFmt w:val="bullet"/>
      <w:lvlText w:val=""/>
      <w:lvlJc w:val="left"/>
      <w:pPr>
        <w:tabs>
          <w:tab w:val="num" w:pos="3600"/>
        </w:tabs>
        <w:ind w:left="3600" w:hanging="360"/>
      </w:pPr>
      <w:rPr>
        <w:rFonts w:ascii="Wingdings" w:hAnsi="Wingdings" w:hint="default"/>
      </w:rPr>
    </w:lvl>
    <w:lvl w:ilvl="5" w:tplc="1848D320" w:tentative="1">
      <w:start w:val="1"/>
      <w:numFmt w:val="bullet"/>
      <w:lvlText w:val=""/>
      <w:lvlJc w:val="left"/>
      <w:pPr>
        <w:tabs>
          <w:tab w:val="num" w:pos="4320"/>
        </w:tabs>
        <w:ind w:left="4320" w:hanging="360"/>
      </w:pPr>
      <w:rPr>
        <w:rFonts w:ascii="Wingdings" w:hAnsi="Wingdings" w:hint="default"/>
      </w:rPr>
    </w:lvl>
    <w:lvl w:ilvl="6" w:tplc="15B04770" w:tentative="1">
      <w:start w:val="1"/>
      <w:numFmt w:val="bullet"/>
      <w:lvlText w:val=""/>
      <w:lvlJc w:val="left"/>
      <w:pPr>
        <w:tabs>
          <w:tab w:val="num" w:pos="5040"/>
        </w:tabs>
        <w:ind w:left="5040" w:hanging="360"/>
      </w:pPr>
      <w:rPr>
        <w:rFonts w:ascii="Wingdings" w:hAnsi="Wingdings" w:hint="default"/>
      </w:rPr>
    </w:lvl>
    <w:lvl w:ilvl="7" w:tplc="22F43360" w:tentative="1">
      <w:start w:val="1"/>
      <w:numFmt w:val="bullet"/>
      <w:lvlText w:val=""/>
      <w:lvlJc w:val="left"/>
      <w:pPr>
        <w:tabs>
          <w:tab w:val="num" w:pos="5760"/>
        </w:tabs>
        <w:ind w:left="5760" w:hanging="360"/>
      </w:pPr>
      <w:rPr>
        <w:rFonts w:ascii="Wingdings" w:hAnsi="Wingdings" w:hint="default"/>
      </w:rPr>
    </w:lvl>
    <w:lvl w:ilvl="8" w:tplc="48F410AA" w:tentative="1">
      <w:start w:val="1"/>
      <w:numFmt w:val="bullet"/>
      <w:lvlText w:val=""/>
      <w:lvlJc w:val="left"/>
      <w:pPr>
        <w:tabs>
          <w:tab w:val="num" w:pos="6480"/>
        </w:tabs>
        <w:ind w:left="6480" w:hanging="360"/>
      </w:pPr>
      <w:rPr>
        <w:rFonts w:ascii="Wingdings" w:hAnsi="Wingdings" w:hint="default"/>
      </w:rPr>
    </w:lvl>
  </w:abstractNum>
  <w:abstractNum w:abstractNumId="12">
    <w:nsid w:val="25B42323"/>
    <w:multiLevelType w:val="hybridMultilevel"/>
    <w:tmpl w:val="6F104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707A6D"/>
    <w:multiLevelType w:val="hybridMultilevel"/>
    <w:tmpl w:val="09DCB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A0086F"/>
    <w:multiLevelType w:val="hybridMultilevel"/>
    <w:tmpl w:val="84AAF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B19210C"/>
    <w:multiLevelType w:val="hybridMultilevel"/>
    <w:tmpl w:val="F6687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C1B3805"/>
    <w:multiLevelType w:val="hybridMultilevel"/>
    <w:tmpl w:val="93883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1210995"/>
    <w:multiLevelType w:val="hybridMultilevel"/>
    <w:tmpl w:val="74F2F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57C202B"/>
    <w:multiLevelType w:val="hybridMultilevel"/>
    <w:tmpl w:val="AE14A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5A11FC9"/>
    <w:multiLevelType w:val="hybridMultilevel"/>
    <w:tmpl w:val="3062A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CF00E18"/>
    <w:multiLevelType w:val="singleLevel"/>
    <w:tmpl w:val="4E1A982C"/>
    <w:lvl w:ilvl="0">
      <w:start w:val="1"/>
      <w:numFmt w:val="bullet"/>
      <w:pStyle w:val="Oznaenseznam"/>
      <w:lvlText w:val=""/>
      <w:lvlJc w:val="left"/>
      <w:pPr>
        <w:tabs>
          <w:tab w:val="num" w:pos="283"/>
        </w:tabs>
        <w:ind w:left="283" w:hanging="283"/>
      </w:pPr>
      <w:rPr>
        <w:rFonts w:ascii="Symbol" w:hAnsi="Symbol"/>
      </w:rPr>
    </w:lvl>
  </w:abstractNum>
  <w:abstractNum w:abstractNumId="21">
    <w:nsid w:val="3E685A95"/>
    <w:multiLevelType w:val="hybridMultilevel"/>
    <w:tmpl w:val="548CD5C2"/>
    <w:lvl w:ilvl="0" w:tplc="08090011">
      <w:start w:val="1"/>
      <w:numFmt w:val="decimal"/>
      <w:lvlText w:val="%1)"/>
      <w:lvlJc w:val="left"/>
      <w:pPr>
        <w:ind w:left="720" w:hanging="360"/>
      </w:pPr>
    </w:lvl>
    <w:lvl w:ilvl="1" w:tplc="EA86A6CE">
      <w:numFmt w:val="bullet"/>
      <w:lvlText w:val="•"/>
      <w:lvlJc w:val="left"/>
      <w:pPr>
        <w:ind w:left="1790" w:hanging="71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7C2032F"/>
    <w:multiLevelType w:val="multilevel"/>
    <w:tmpl w:val="29EA75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88067A7"/>
    <w:multiLevelType w:val="hybridMultilevel"/>
    <w:tmpl w:val="67827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BE412B7"/>
    <w:multiLevelType w:val="hybridMultilevel"/>
    <w:tmpl w:val="795C4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6D1B11"/>
    <w:multiLevelType w:val="hybridMultilevel"/>
    <w:tmpl w:val="18806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D1A6FBF"/>
    <w:multiLevelType w:val="hybridMultilevel"/>
    <w:tmpl w:val="8B107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D4B4EC3"/>
    <w:multiLevelType w:val="hybridMultilevel"/>
    <w:tmpl w:val="C3809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6C9679D"/>
    <w:multiLevelType w:val="hybridMultilevel"/>
    <w:tmpl w:val="5D9A4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9DE4798"/>
    <w:multiLevelType w:val="hybridMultilevel"/>
    <w:tmpl w:val="8A3E1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CF9563B"/>
    <w:multiLevelType w:val="hybridMultilevel"/>
    <w:tmpl w:val="BD307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35C51DC"/>
    <w:multiLevelType w:val="hybridMultilevel"/>
    <w:tmpl w:val="7B2A5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77068B6"/>
    <w:multiLevelType w:val="hybridMultilevel"/>
    <w:tmpl w:val="D436D95C"/>
    <w:lvl w:ilvl="0" w:tplc="3D44D4EA">
      <w:start w:val="1"/>
      <w:numFmt w:val="bullet"/>
      <w:lvlText w:val=""/>
      <w:lvlJc w:val="left"/>
      <w:pPr>
        <w:tabs>
          <w:tab w:val="num" w:pos="720"/>
        </w:tabs>
        <w:ind w:left="720" w:hanging="360"/>
      </w:pPr>
      <w:rPr>
        <w:rFonts w:ascii="Wingdings" w:hAnsi="Wingdings" w:hint="default"/>
      </w:rPr>
    </w:lvl>
    <w:lvl w:ilvl="1" w:tplc="A280B114">
      <w:start w:val="1"/>
      <w:numFmt w:val="bullet"/>
      <w:lvlText w:val=""/>
      <w:lvlJc w:val="left"/>
      <w:pPr>
        <w:tabs>
          <w:tab w:val="num" w:pos="1440"/>
        </w:tabs>
        <w:ind w:left="1440" w:hanging="360"/>
      </w:pPr>
      <w:rPr>
        <w:rFonts w:ascii="Wingdings" w:hAnsi="Wingdings" w:hint="default"/>
      </w:rPr>
    </w:lvl>
    <w:lvl w:ilvl="2" w:tplc="032C0810">
      <w:start w:val="1"/>
      <w:numFmt w:val="bullet"/>
      <w:lvlText w:val=""/>
      <w:lvlJc w:val="left"/>
      <w:pPr>
        <w:tabs>
          <w:tab w:val="num" w:pos="2160"/>
        </w:tabs>
        <w:ind w:left="2160" w:hanging="360"/>
      </w:pPr>
      <w:rPr>
        <w:rFonts w:ascii="Wingdings" w:hAnsi="Wingdings" w:hint="default"/>
      </w:rPr>
    </w:lvl>
    <w:lvl w:ilvl="3" w:tplc="BADAEDB8" w:tentative="1">
      <w:start w:val="1"/>
      <w:numFmt w:val="bullet"/>
      <w:lvlText w:val=""/>
      <w:lvlJc w:val="left"/>
      <w:pPr>
        <w:tabs>
          <w:tab w:val="num" w:pos="2880"/>
        </w:tabs>
        <w:ind w:left="2880" w:hanging="360"/>
      </w:pPr>
      <w:rPr>
        <w:rFonts w:ascii="Wingdings" w:hAnsi="Wingdings" w:hint="default"/>
      </w:rPr>
    </w:lvl>
    <w:lvl w:ilvl="4" w:tplc="6E504EDE" w:tentative="1">
      <w:start w:val="1"/>
      <w:numFmt w:val="bullet"/>
      <w:lvlText w:val=""/>
      <w:lvlJc w:val="left"/>
      <w:pPr>
        <w:tabs>
          <w:tab w:val="num" w:pos="3600"/>
        </w:tabs>
        <w:ind w:left="3600" w:hanging="360"/>
      </w:pPr>
      <w:rPr>
        <w:rFonts w:ascii="Wingdings" w:hAnsi="Wingdings" w:hint="default"/>
      </w:rPr>
    </w:lvl>
    <w:lvl w:ilvl="5" w:tplc="1848D320" w:tentative="1">
      <w:start w:val="1"/>
      <w:numFmt w:val="bullet"/>
      <w:lvlText w:val=""/>
      <w:lvlJc w:val="left"/>
      <w:pPr>
        <w:tabs>
          <w:tab w:val="num" w:pos="4320"/>
        </w:tabs>
        <w:ind w:left="4320" w:hanging="360"/>
      </w:pPr>
      <w:rPr>
        <w:rFonts w:ascii="Wingdings" w:hAnsi="Wingdings" w:hint="default"/>
      </w:rPr>
    </w:lvl>
    <w:lvl w:ilvl="6" w:tplc="15B04770" w:tentative="1">
      <w:start w:val="1"/>
      <w:numFmt w:val="bullet"/>
      <w:lvlText w:val=""/>
      <w:lvlJc w:val="left"/>
      <w:pPr>
        <w:tabs>
          <w:tab w:val="num" w:pos="5040"/>
        </w:tabs>
        <w:ind w:left="5040" w:hanging="360"/>
      </w:pPr>
      <w:rPr>
        <w:rFonts w:ascii="Wingdings" w:hAnsi="Wingdings" w:hint="default"/>
      </w:rPr>
    </w:lvl>
    <w:lvl w:ilvl="7" w:tplc="22F43360" w:tentative="1">
      <w:start w:val="1"/>
      <w:numFmt w:val="bullet"/>
      <w:lvlText w:val=""/>
      <w:lvlJc w:val="left"/>
      <w:pPr>
        <w:tabs>
          <w:tab w:val="num" w:pos="5760"/>
        </w:tabs>
        <w:ind w:left="5760" w:hanging="360"/>
      </w:pPr>
      <w:rPr>
        <w:rFonts w:ascii="Wingdings" w:hAnsi="Wingdings" w:hint="default"/>
      </w:rPr>
    </w:lvl>
    <w:lvl w:ilvl="8" w:tplc="48F410AA" w:tentative="1">
      <w:start w:val="1"/>
      <w:numFmt w:val="bullet"/>
      <w:lvlText w:val=""/>
      <w:lvlJc w:val="left"/>
      <w:pPr>
        <w:tabs>
          <w:tab w:val="num" w:pos="6480"/>
        </w:tabs>
        <w:ind w:left="6480" w:hanging="360"/>
      </w:pPr>
      <w:rPr>
        <w:rFonts w:ascii="Wingdings" w:hAnsi="Wingdings" w:hint="default"/>
      </w:rPr>
    </w:lvl>
  </w:abstractNum>
  <w:abstractNum w:abstractNumId="33">
    <w:nsid w:val="7A6E30B4"/>
    <w:multiLevelType w:val="hybridMultilevel"/>
    <w:tmpl w:val="44A01080"/>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3"/>
  </w:num>
  <w:num w:numId="2">
    <w:abstractNumId w:val="20"/>
    <w:lvlOverride w:ilvl="0">
      <w:startOverride w:val="1"/>
    </w:lvlOverride>
  </w:num>
  <w:num w:numId="3">
    <w:abstractNumId w:val="3"/>
  </w:num>
  <w:num w:numId="4">
    <w:abstractNumId w:val="3"/>
  </w:num>
  <w:num w:numId="5">
    <w:abstractNumId w:val="3"/>
  </w:num>
  <w:num w:numId="6">
    <w:abstractNumId w:val="33"/>
  </w:num>
  <w:num w:numId="7">
    <w:abstractNumId w:val="14"/>
  </w:num>
  <w:num w:numId="8">
    <w:abstractNumId w:val="10"/>
  </w:num>
  <w:num w:numId="9">
    <w:abstractNumId w:val="2"/>
  </w:num>
  <w:num w:numId="10">
    <w:abstractNumId w:val="32"/>
  </w:num>
  <w:num w:numId="11">
    <w:abstractNumId w:val="11"/>
  </w:num>
  <w:num w:numId="12">
    <w:abstractNumId w:val="15"/>
  </w:num>
  <w:num w:numId="13">
    <w:abstractNumId w:val="8"/>
  </w:num>
  <w:num w:numId="14">
    <w:abstractNumId w:val="3"/>
  </w:num>
  <w:num w:numId="15">
    <w:abstractNumId w:val="30"/>
  </w:num>
  <w:num w:numId="16">
    <w:abstractNumId w:val="23"/>
  </w:num>
  <w:num w:numId="17">
    <w:abstractNumId w:val="18"/>
  </w:num>
  <w:num w:numId="18">
    <w:abstractNumId w:val="6"/>
  </w:num>
  <w:num w:numId="19">
    <w:abstractNumId w:val="24"/>
  </w:num>
  <w:num w:numId="20">
    <w:abstractNumId w:val="19"/>
  </w:num>
  <w:num w:numId="21">
    <w:abstractNumId w:val="26"/>
  </w:num>
  <w:num w:numId="22">
    <w:abstractNumId w:val="9"/>
  </w:num>
  <w:num w:numId="23">
    <w:abstractNumId w:val="17"/>
  </w:num>
  <w:num w:numId="24">
    <w:abstractNumId w:val="28"/>
  </w:num>
  <w:num w:numId="25">
    <w:abstractNumId w:val="25"/>
  </w:num>
  <w:num w:numId="26">
    <w:abstractNumId w:val="4"/>
  </w:num>
  <w:num w:numId="27">
    <w:abstractNumId w:val="13"/>
  </w:num>
  <w:num w:numId="28">
    <w:abstractNumId w:val="12"/>
  </w:num>
  <w:num w:numId="29">
    <w:abstractNumId w:val="1"/>
  </w:num>
  <w:num w:numId="30">
    <w:abstractNumId w:val="16"/>
  </w:num>
  <w:num w:numId="31">
    <w:abstractNumId w:val="3"/>
  </w:num>
  <w:num w:numId="32">
    <w:abstractNumId w:val="3"/>
  </w:num>
  <w:num w:numId="33">
    <w:abstractNumId w:val="27"/>
  </w:num>
  <w:num w:numId="34">
    <w:abstractNumId w:val="0"/>
  </w:num>
  <w:num w:numId="35">
    <w:abstractNumId w:val="31"/>
  </w:num>
  <w:num w:numId="36">
    <w:abstractNumId w:val="22"/>
  </w:num>
  <w:num w:numId="37">
    <w:abstractNumId w:val="5"/>
  </w:num>
  <w:num w:numId="38">
    <w:abstractNumId w:val="29"/>
  </w:num>
  <w:num w:numId="39">
    <w:abstractNumId w:val="21"/>
  </w:num>
  <w:num w:numId="40">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D3040B"/>
    <w:rsid w:val="000018D9"/>
    <w:rsid w:val="000025DC"/>
    <w:rsid w:val="00002BEA"/>
    <w:rsid w:val="0000394E"/>
    <w:rsid w:val="00006175"/>
    <w:rsid w:val="00006794"/>
    <w:rsid w:val="00007901"/>
    <w:rsid w:val="00007F70"/>
    <w:rsid w:val="000131D6"/>
    <w:rsid w:val="00013B3A"/>
    <w:rsid w:val="00017F34"/>
    <w:rsid w:val="00020A24"/>
    <w:rsid w:val="00022EAF"/>
    <w:rsid w:val="00024929"/>
    <w:rsid w:val="000274FF"/>
    <w:rsid w:val="0002762A"/>
    <w:rsid w:val="000300CA"/>
    <w:rsid w:val="000313EB"/>
    <w:rsid w:val="00031601"/>
    <w:rsid w:val="00033F15"/>
    <w:rsid w:val="00041F08"/>
    <w:rsid w:val="00043999"/>
    <w:rsid w:val="00043A2C"/>
    <w:rsid w:val="0004580A"/>
    <w:rsid w:val="00047A55"/>
    <w:rsid w:val="00047CFA"/>
    <w:rsid w:val="00050170"/>
    <w:rsid w:val="00055512"/>
    <w:rsid w:val="00055B21"/>
    <w:rsid w:val="00055E02"/>
    <w:rsid w:val="000567C1"/>
    <w:rsid w:val="00061121"/>
    <w:rsid w:val="00061349"/>
    <w:rsid w:val="0006160D"/>
    <w:rsid w:val="00063852"/>
    <w:rsid w:val="00072359"/>
    <w:rsid w:val="00073961"/>
    <w:rsid w:val="00075DFE"/>
    <w:rsid w:val="00084A8A"/>
    <w:rsid w:val="000857B4"/>
    <w:rsid w:val="00086A4E"/>
    <w:rsid w:val="00092AED"/>
    <w:rsid w:val="00093310"/>
    <w:rsid w:val="00095491"/>
    <w:rsid w:val="0009558A"/>
    <w:rsid w:val="00095B2F"/>
    <w:rsid w:val="00096947"/>
    <w:rsid w:val="00097E0B"/>
    <w:rsid w:val="000A00C6"/>
    <w:rsid w:val="000A2A79"/>
    <w:rsid w:val="000A3795"/>
    <w:rsid w:val="000A4558"/>
    <w:rsid w:val="000A72DF"/>
    <w:rsid w:val="000A7300"/>
    <w:rsid w:val="000A730C"/>
    <w:rsid w:val="000B07C4"/>
    <w:rsid w:val="000B136E"/>
    <w:rsid w:val="000B40CE"/>
    <w:rsid w:val="000B44CD"/>
    <w:rsid w:val="000B6B39"/>
    <w:rsid w:val="000C0828"/>
    <w:rsid w:val="000C231B"/>
    <w:rsid w:val="000C2F8B"/>
    <w:rsid w:val="000C36B0"/>
    <w:rsid w:val="000C3DDC"/>
    <w:rsid w:val="000C4350"/>
    <w:rsid w:val="000C4BD7"/>
    <w:rsid w:val="000D03A8"/>
    <w:rsid w:val="000D1DEE"/>
    <w:rsid w:val="000D3412"/>
    <w:rsid w:val="000D4992"/>
    <w:rsid w:val="000D54B6"/>
    <w:rsid w:val="000D55E5"/>
    <w:rsid w:val="000D6985"/>
    <w:rsid w:val="000D7571"/>
    <w:rsid w:val="000E13B7"/>
    <w:rsid w:val="000E2DA2"/>
    <w:rsid w:val="000E3B8C"/>
    <w:rsid w:val="000E6254"/>
    <w:rsid w:val="000E7270"/>
    <w:rsid w:val="000F18BC"/>
    <w:rsid w:val="000F38CF"/>
    <w:rsid w:val="00101A61"/>
    <w:rsid w:val="00101C9B"/>
    <w:rsid w:val="00102678"/>
    <w:rsid w:val="00103943"/>
    <w:rsid w:val="0010497A"/>
    <w:rsid w:val="00104E19"/>
    <w:rsid w:val="00106556"/>
    <w:rsid w:val="00111277"/>
    <w:rsid w:val="00114A53"/>
    <w:rsid w:val="00114BEA"/>
    <w:rsid w:val="00114FFD"/>
    <w:rsid w:val="0011503D"/>
    <w:rsid w:val="00115EAD"/>
    <w:rsid w:val="00116114"/>
    <w:rsid w:val="00120098"/>
    <w:rsid w:val="00121EE5"/>
    <w:rsid w:val="0012320B"/>
    <w:rsid w:val="00126A55"/>
    <w:rsid w:val="00133D58"/>
    <w:rsid w:val="001348E9"/>
    <w:rsid w:val="00134AF8"/>
    <w:rsid w:val="00135E11"/>
    <w:rsid w:val="00137959"/>
    <w:rsid w:val="00137E5F"/>
    <w:rsid w:val="00143D64"/>
    <w:rsid w:val="00144303"/>
    <w:rsid w:val="001443D5"/>
    <w:rsid w:val="0014476B"/>
    <w:rsid w:val="00147DC1"/>
    <w:rsid w:val="00153357"/>
    <w:rsid w:val="00155F76"/>
    <w:rsid w:val="001574EA"/>
    <w:rsid w:val="00160763"/>
    <w:rsid w:val="001618D1"/>
    <w:rsid w:val="0016296F"/>
    <w:rsid w:val="001632B1"/>
    <w:rsid w:val="00163A8D"/>
    <w:rsid w:val="00170985"/>
    <w:rsid w:val="0017495D"/>
    <w:rsid w:val="00175D66"/>
    <w:rsid w:val="00181959"/>
    <w:rsid w:val="00183CBE"/>
    <w:rsid w:val="0018547A"/>
    <w:rsid w:val="001875DC"/>
    <w:rsid w:val="00191E77"/>
    <w:rsid w:val="00192EC3"/>
    <w:rsid w:val="00193C2F"/>
    <w:rsid w:val="00195292"/>
    <w:rsid w:val="00195AD7"/>
    <w:rsid w:val="00196122"/>
    <w:rsid w:val="00196200"/>
    <w:rsid w:val="001969BF"/>
    <w:rsid w:val="001B15E2"/>
    <w:rsid w:val="001B2188"/>
    <w:rsid w:val="001B3392"/>
    <w:rsid w:val="001B4F60"/>
    <w:rsid w:val="001B6009"/>
    <w:rsid w:val="001C0314"/>
    <w:rsid w:val="001C3775"/>
    <w:rsid w:val="001C4141"/>
    <w:rsid w:val="001C5EEB"/>
    <w:rsid w:val="001C6DD5"/>
    <w:rsid w:val="001D0A92"/>
    <w:rsid w:val="001D1CCB"/>
    <w:rsid w:val="001D31FA"/>
    <w:rsid w:val="001D503E"/>
    <w:rsid w:val="001D51CD"/>
    <w:rsid w:val="001D5A33"/>
    <w:rsid w:val="001D5B73"/>
    <w:rsid w:val="001E2021"/>
    <w:rsid w:val="001E3D4F"/>
    <w:rsid w:val="001E5259"/>
    <w:rsid w:val="001E5461"/>
    <w:rsid w:val="001E7176"/>
    <w:rsid w:val="001F4BA7"/>
    <w:rsid w:val="001F56F5"/>
    <w:rsid w:val="001F70C0"/>
    <w:rsid w:val="00200584"/>
    <w:rsid w:val="002022B2"/>
    <w:rsid w:val="00205F2E"/>
    <w:rsid w:val="002074DE"/>
    <w:rsid w:val="002076AF"/>
    <w:rsid w:val="00212986"/>
    <w:rsid w:val="00212A67"/>
    <w:rsid w:val="00216143"/>
    <w:rsid w:val="00216C68"/>
    <w:rsid w:val="002237BC"/>
    <w:rsid w:val="0022452D"/>
    <w:rsid w:val="0022674A"/>
    <w:rsid w:val="0022766D"/>
    <w:rsid w:val="002303EB"/>
    <w:rsid w:val="00231AF6"/>
    <w:rsid w:val="002322AF"/>
    <w:rsid w:val="002330B6"/>
    <w:rsid w:val="00234040"/>
    <w:rsid w:val="00234A7F"/>
    <w:rsid w:val="00240319"/>
    <w:rsid w:val="00241130"/>
    <w:rsid w:val="002421F7"/>
    <w:rsid w:val="00246B92"/>
    <w:rsid w:val="00247506"/>
    <w:rsid w:val="00251465"/>
    <w:rsid w:val="00253DFE"/>
    <w:rsid w:val="002603D1"/>
    <w:rsid w:val="00260C18"/>
    <w:rsid w:val="00261E8C"/>
    <w:rsid w:val="002631DB"/>
    <w:rsid w:val="00264A73"/>
    <w:rsid w:val="00265C36"/>
    <w:rsid w:val="00265E03"/>
    <w:rsid w:val="00266442"/>
    <w:rsid w:val="0026778B"/>
    <w:rsid w:val="002679BF"/>
    <w:rsid w:val="00272BC5"/>
    <w:rsid w:val="00272F24"/>
    <w:rsid w:val="00275BC0"/>
    <w:rsid w:val="00276E1A"/>
    <w:rsid w:val="002771BC"/>
    <w:rsid w:val="00277DC7"/>
    <w:rsid w:val="00280E70"/>
    <w:rsid w:val="00283132"/>
    <w:rsid w:val="00286DF2"/>
    <w:rsid w:val="00287B88"/>
    <w:rsid w:val="00290F96"/>
    <w:rsid w:val="0029193F"/>
    <w:rsid w:val="002969C9"/>
    <w:rsid w:val="00297A6E"/>
    <w:rsid w:val="002A69E9"/>
    <w:rsid w:val="002B3EDE"/>
    <w:rsid w:val="002B53CB"/>
    <w:rsid w:val="002B6BDD"/>
    <w:rsid w:val="002C0C0E"/>
    <w:rsid w:val="002C4DD8"/>
    <w:rsid w:val="002C55E0"/>
    <w:rsid w:val="002C5D6D"/>
    <w:rsid w:val="002C6F31"/>
    <w:rsid w:val="002C71B5"/>
    <w:rsid w:val="002D0A20"/>
    <w:rsid w:val="002D4D6D"/>
    <w:rsid w:val="002D5129"/>
    <w:rsid w:val="002D77E3"/>
    <w:rsid w:val="002E036A"/>
    <w:rsid w:val="002E6349"/>
    <w:rsid w:val="002F2FF5"/>
    <w:rsid w:val="002F45F2"/>
    <w:rsid w:val="002F49BB"/>
    <w:rsid w:val="002F53A5"/>
    <w:rsid w:val="0030158D"/>
    <w:rsid w:val="00304530"/>
    <w:rsid w:val="00304A17"/>
    <w:rsid w:val="00305356"/>
    <w:rsid w:val="00306EAB"/>
    <w:rsid w:val="00307B77"/>
    <w:rsid w:val="00307D72"/>
    <w:rsid w:val="00310190"/>
    <w:rsid w:val="0031407B"/>
    <w:rsid w:val="0031441F"/>
    <w:rsid w:val="003146E3"/>
    <w:rsid w:val="00317CEE"/>
    <w:rsid w:val="00317F76"/>
    <w:rsid w:val="00323AB7"/>
    <w:rsid w:val="00323DE7"/>
    <w:rsid w:val="00324B1D"/>
    <w:rsid w:val="003259A6"/>
    <w:rsid w:val="0033083B"/>
    <w:rsid w:val="003308C1"/>
    <w:rsid w:val="00331195"/>
    <w:rsid w:val="00331EC8"/>
    <w:rsid w:val="0033204F"/>
    <w:rsid w:val="003334ED"/>
    <w:rsid w:val="003367E7"/>
    <w:rsid w:val="0034072F"/>
    <w:rsid w:val="00341649"/>
    <w:rsid w:val="003420B2"/>
    <w:rsid w:val="0034251C"/>
    <w:rsid w:val="0034275E"/>
    <w:rsid w:val="00345DDF"/>
    <w:rsid w:val="00346B07"/>
    <w:rsid w:val="003508CD"/>
    <w:rsid w:val="00351A1F"/>
    <w:rsid w:val="00355411"/>
    <w:rsid w:val="00361887"/>
    <w:rsid w:val="00361F71"/>
    <w:rsid w:val="00363245"/>
    <w:rsid w:val="00364519"/>
    <w:rsid w:val="00367926"/>
    <w:rsid w:val="00370B85"/>
    <w:rsid w:val="00371F05"/>
    <w:rsid w:val="003742A9"/>
    <w:rsid w:val="0037672F"/>
    <w:rsid w:val="00380773"/>
    <w:rsid w:val="00380AD8"/>
    <w:rsid w:val="00381AEC"/>
    <w:rsid w:val="003848D4"/>
    <w:rsid w:val="0038738D"/>
    <w:rsid w:val="00387D80"/>
    <w:rsid w:val="00394586"/>
    <w:rsid w:val="003A0AA7"/>
    <w:rsid w:val="003A14E0"/>
    <w:rsid w:val="003A3077"/>
    <w:rsid w:val="003A30AC"/>
    <w:rsid w:val="003A5715"/>
    <w:rsid w:val="003A60AE"/>
    <w:rsid w:val="003A63F9"/>
    <w:rsid w:val="003A69C4"/>
    <w:rsid w:val="003A76BC"/>
    <w:rsid w:val="003B2F60"/>
    <w:rsid w:val="003B3E6A"/>
    <w:rsid w:val="003B7B95"/>
    <w:rsid w:val="003C0A46"/>
    <w:rsid w:val="003C16DC"/>
    <w:rsid w:val="003C1D3B"/>
    <w:rsid w:val="003C3242"/>
    <w:rsid w:val="003C50DD"/>
    <w:rsid w:val="003C68BF"/>
    <w:rsid w:val="003D07AA"/>
    <w:rsid w:val="003D3187"/>
    <w:rsid w:val="003D37CE"/>
    <w:rsid w:val="003D3E8F"/>
    <w:rsid w:val="003D525B"/>
    <w:rsid w:val="003D7E3B"/>
    <w:rsid w:val="003E014C"/>
    <w:rsid w:val="003E01FE"/>
    <w:rsid w:val="003E55AE"/>
    <w:rsid w:val="003E6842"/>
    <w:rsid w:val="003E6C4A"/>
    <w:rsid w:val="003F1ABF"/>
    <w:rsid w:val="003F1F5E"/>
    <w:rsid w:val="003F3315"/>
    <w:rsid w:val="003F3EF4"/>
    <w:rsid w:val="003F6B62"/>
    <w:rsid w:val="003F71AB"/>
    <w:rsid w:val="00403484"/>
    <w:rsid w:val="00403B27"/>
    <w:rsid w:val="00412F2C"/>
    <w:rsid w:val="00414F90"/>
    <w:rsid w:val="00415972"/>
    <w:rsid w:val="00416251"/>
    <w:rsid w:val="00416576"/>
    <w:rsid w:val="00417FF0"/>
    <w:rsid w:val="00420F34"/>
    <w:rsid w:val="0042100C"/>
    <w:rsid w:val="004229B5"/>
    <w:rsid w:val="004258B1"/>
    <w:rsid w:val="00427467"/>
    <w:rsid w:val="00431CCA"/>
    <w:rsid w:val="004329F2"/>
    <w:rsid w:val="00433BEB"/>
    <w:rsid w:val="00434F3F"/>
    <w:rsid w:val="00440E31"/>
    <w:rsid w:val="00443316"/>
    <w:rsid w:val="00444781"/>
    <w:rsid w:val="00444B04"/>
    <w:rsid w:val="00450E3A"/>
    <w:rsid w:val="004530A6"/>
    <w:rsid w:val="0045391B"/>
    <w:rsid w:val="004539C5"/>
    <w:rsid w:val="00455B28"/>
    <w:rsid w:val="00462D0A"/>
    <w:rsid w:val="00462D8E"/>
    <w:rsid w:val="00464E98"/>
    <w:rsid w:val="0046565D"/>
    <w:rsid w:val="00472A07"/>
    <w:rsid w:val="00472D83"/>
    <w:rsid w:val="00473F73"/>
    <w:rsid w:val="00480C31"/>
    <w:rsid w:val="00481A1C"/>
    <w:rsid w:val="0048739E"/>
    <w:rsid w:val="004911FF"/>
    <w:rsid w:val="00495E58"/>
    <w:rsid w:val="0049665D"/>
    <w:rsid w:val="004969AE"/>
    <w:rsid w:val="00496A29"/>
    <w:rsid w:val="00496D18"/>
    <w:rsid w:val="004A0D66"/>
    <w:rsid w:val="004A165F"/>
    <w:rsid w:val="004A24C4"/>
    <w:rsid w:val="004A33AA"/>
    <w:rsid w:val="004A36D6"/>
    <w:rsid w:val="004A43FD"/>
    <w:rsid w:val="004A469A"/>
    <w:rsid w:val="004A6087"/>
    <w:rsid w:val="004B3DF0"/>
    <w:rsid w:val="004B4393"/>
    <w:rsid w:val="004B6A8D"/>
    <w:rsid w:val="004B7706"/>
    <w:rsid w:val="004C274C"/>
    <w:rsid w:val="004C4F0A"/>
    <w:rsid w:val="004C5E5C"/>
    <w:rsid w:val="004C634C"/>
    <w:rsid w:val="004C6B1A"/>
    <w:rsid w:val="004C7164"/>
    <w:rsid w:val="004D09E6"/>
    <w:rsid w:val="004D19A0"/>
    <w:rsid w:val="004D3840"/>
    <w:rsid w:val="004D5BAD"/>
    <w:rsid w:val="004D62D4"/>
    <w:rsid w:val="004D65C3"/>
    <w:rsid w:val="004D669E"/>
    <w:rsid w:val="004D7C8E"/>
    <w:rsid w:val="004E0B04"/>
    <w:rsid w:val="004E0FC0"/>
    <w:rsid w:val="004E16F1"/>
    <w:rsid w:val="004E2387"/>
    <w:rsid w:val="004E2BE3"/>
    <w:rsid w:val="004E3123"/>
    <w:rsid w:val="004E4DE5"/>
    <w:rsid w:val="004E764F"/>
    <w:rsid w:val="004F451F"/>
    <w:rsid w:val="004F5E72"/>
    <w:rsid w:val="004F5F6F"/>
    <w:rsid w:val="004F6CA1"/>
    <w:rsid w:val="004F70D9"/>
    <w:rsid w:val="004F7340"/>
    <w:rsid w:val="00501ECB"/>
    <w:rsid w:val="0050328E"/>
    <w:rsid w:val="005037C5"/>
    <w:rsid w:val="005038CD"/>
    <w:rsid w:val="00506D01"/>
    <w:rsid w:val="00510A1E"/>
    <w:rsid w:val="00511E44"/>
    <w:rsid w:val="00517B09"/>
    <w:rsid w:val="00520DA8"/>
    <w:rsid w:val="00521F2E"/>
    <w:rsid w:val="00525ED2"/>
    <w:rsid w:val="00526ACD"/>
    <w:rsid w:val="00526B82"/>
    <w:rsid w:val="00533AB9"/>
    <w:rsid w:val="00533DBF"/>
    <w:rsid w:val="00535E53"/>
    <w:rsid w:val="00540627"/>
    <w:rsid w:val="00540797"/>
    <w:rsid w:val="00540B07"/>
    <w:rsid w:val="005415AC"/>
    <w:rsid w:val="0054262E"/>
    <w:rsid w:val="0054450E"/>
    <w:rsid w:val="005518F4"/>
    <w:rsid w:val="00552E61"/>
    <w:rsid w:val="00552EB6"/>
    <w:rsid w:val="00552FCA"/>
    <w:rsid w:val="00554196"/>
    <w:rsid w:val="00554BEA"/>
    <w:rsid w:val="00554D31"/>
    <w:rsid w:val="0055628E"/>
    <w:rsid w:val="00556626"/>
    <w:rsid w:val="00560AE5"/>
    <w:rsid w:val="005612A0"/>
    <w:rsid w:val="00563C9D"/>
    <w:rsid w:val="00565560"/>
    <w:rsid w:val="0057019A"/>
    <w:rsid w:val="00575F69"/>
    <w:rsid w:val="00576A51"/>
    <w:rsid w:val="00577703"/>
    <w:rsid w:val="00581E08"/>
    <w:rsid w:val="005834DA"/>
    <w:rsid w:val="005871A0"/>
    <w:rsid w:val="005946D1"/>
    <w:rsid w:val="00595F7F"/>
    <w:rsid w:val="00596056"/>
    <w:rsid w:val="00596290"/>
    <w:rsid w:val="00596E88"/>
    <w:rsid w:val="00597C74"/>
    <w:rsid w:val="005A0CCC"/>
    <w:rsid w:val="005A0F19"/>
    <w:rsid w:val="005A2FA2"/>
    <w:rsid w:val="005A40BE"/>
    <w:rsid w:val="005A49E1"/>
    <w:rsid w:val="005A5157"/>
    <w:rsid w:val="005A6BC5"/>
    <w:rsid w:val="005A75D3"/>
    <w:rsid w:val="005B015C"/>
    <w:rsid w:val="005B0FCA"/>
    <w:rsid w:val="005B1A36"/>
    <w:rsid w:val="005B3467"/>
    <w:rsid w:val="005B5CA1"/>
    <w:rsid w:val="005C03F6"/>
    <w:rsid w:val="005C165D"/>
    <w:rsid w:val="005C269B"/>
    <w:rsid w:val="005C4286"/>
    <w:rsid w:val="005C73B1"/>
    <w:rsid w:val="005C764C"/>
    <w:rsid w:val="005D1377"/>
    <w:rsid w:val="005D4044"/>
    <w:rsid w:val="005D47AE"/>
    <w:rsid w:val="005D5F2F"/>
    <w:rsid w:val="005D7BE0"/>
    <w:rsid w:val="005E25AE"/>
    <w:rsid w:val="005E53CF"/>
    <w:rsid w:val="005E6F51"/>
    <w:rsid w:val="005E7D0D"/>
    <w:rsid w:val="005F089D"/>
    <w:rsid w:val="005F0F0B"/>
    <w:rsid w:val="005F26C3"/>
    <w:rsid w:val="005F3D8B"/>
    <w:rsid w:val="005F42E2"/>
    <w:rsid w:val="005F50DB"/>
    <w:rsid w:val="005F5A64"/>
    <w:rsid w:val="005F5EAC"/>
    <w:rsid w:val="00600036"/>
    <w:rsid w:val="00601D66"/>
    <w:rsid w:val="006020B8"/>
    <w:rsid w:val="00607599"/>
    <w:rsid w:val="0061255A"/>
    <w:rsid w:val="0061262C"/>
    <w:rsid w:val="00612BD5"/>
    <w:rsid w:val="006160BD"/>
    <w:rsid w:val="00620269"/>
    <w:rsid w:val="006207F4"/>
    <w:rsid w:val="00620845"/>
    <w:rsid w:val="00624BA4"/>
    <w:rsid w:val="006252F7"/>
    <w:rsid w:val="00625DED"/>
    <w:rsid w:val="00627C32"/>
    <w:rsid w:val="00630285"/>
    <w:rsid w:val="00633152"/>
    <w:rsid w:val="006334BB"/>
    <w:rsid w:val="0063428D"/>
    <w:rsid w:val="0063458D"/>
    <w:rsid w:val="0063542E"/>
    <w:rsid w:val="00635F23"/>
    <w:rsid w:val="00636769"/>
    <w:rsid w:val="00641DF8"/>
    <w:rsid w:val="00646C65"/>
    <w:rsid w:val="00646C86"/>
    <w:rsid w:val="00651890"/>
    <w:rsid w:val="00652F8C"/>
    <w:rsid w:val="00653EAE"/>
    <w:rsid w:val="00653ED3"/>
    <w:rsid w:val="006552AE"/>
    <w:rsid w:val="00657078"/>
    <w:rsid w:val="0065722F"/>
    <w:rsid w:val="00661E5E"/>
    <w:rsid w:val="00663350"/>
    <w:rsid w:val="00665A9A"/>
    <w:rsid w:val="0066768A"/>
    <w:rsid w:val="006704C8"/>
    <w:rsid w:val="006712B8"/>
    <w:rsid w:val="006719E3"/>
    <w:rsid w:val="00671FCC"/>
    <w:rsid w:val="0067310C"/>
    <w:rsid w:val="00673995"/>
    <w:rsid w:val="00676108"/>
    <w:rsid w:val="0067680F"/>
    <w:rsid w:val="00677CDC"/>
    <w:rsid w:val="00682988"/>
    <w:rsid w:val="00682E76"/>
    <w:rsid w:val="006839B3"/>
    <w:rsid w:val="006877CE"/>
    <w:rsid w:val="00691696"/>
    <w:rsid w:val="006927F6"/>
    <w:rsid w:val="00696D5F"/>
    <w:rsid w:val="0069760F"/>
    <w:rsid w:val="006A1E0C"/>
    <w:rsid w:val="006A21E6"/>
    <w:rsid w:val="006A2AB9"/>
    <w:rsid w:val="006A36BF"/>
    <w:rsid w:val="006A3AC0"/>
    <w:rsid w:val="006A3ADE"/>
    <w:rsid w:val="006A4FD8"/>
    <w:rsid w:val="006A5CFA"/>
    <w:rsid w:val="006B1089"/>
    <w:rsid w:val="006B14C6"/>
    <w:rsid w:val="006B30DC"/>
    <w:rsid w:val="006B6A01"/>
    <w:rsid w:val="006B6D98"/>
    <w:rsid w:val="006B6EEB"/>
    <w:rsid w:val="006B7C7F"/>
    <w:rsid w:val="006C0F0B"/>
    <w:rsid w:val="006C1306"/>
    <w:rsid w:val="006C1347"/>
    <w:rsid w:val="006C168B"/>
    <w:rsid w:val="006C3586"/>
    <w:rsid w:val="006D0229"/>
    <w:rsid w:val="006D26AE"/>
    <w:rsid w:val="006D4D42"/>
    <w:rsid w:val="006D7A02"/>
    <w:rsid w:val="006E0E1F"/>
    <w:rsid w:val="006E1E82"/>
    <w:rsid w:val="006E2800"/>
    <w:rsid w:val="006E2F5D"/>
    <w:rsid w:val="006E3D93"/>
    <w:rsid w:val="006F05C7"/>
    <w:rsid w:val="006F3060"/>
    <w:rsid w:val="006F3372"/>
    <w:rsid w:val="006F48F4"/>
    <w:rsid w:val="006F6A40"/>
    <w:rsid w:val="0070052F"/>
    <w:rsid w:val="00702815"/>
    <w:rsid w:val="00703243"/>
    <w:rsid w:val="00703881"/>
    <w:rsid w:val="0070583D"/>
    <w:rsid w:val="00707977"/>
    <w:rsid w:val="007104AC"/>
    <w:rsid w:val="00715143"/>
    <w:rsid w:val="00715F62"/>
    <w:rsid w:val="00716B65"/>
    <w:rsid w:val="00717E13"/>
    <w:rsid w:val="007223EA"/>
    <w:rsid w:val="00726B3B"/>
    <w:rsid w:val="00734155"/>
    <w:rsid w:val="007372F6"/>
    <w:rsid w:val="00737A5B"/>
    <w:rsid w:val="00746314"/>
    <w:rsid w:val="007534B3"/>
    <w:rsid w:val="00754B31"/>
    <w:rsid w:val="00755D27"/>
    <w:rsid w:val="007561E8"/>
    <w:rsid w:val="00761114"/>
    <w:rsid w:val="00761ABF"/>
    <w:rsid w:val="007658CB"/>
    <w:rsid w:val="007700DD"/>
    <w:rsid w:val="007702C1"/>
    <w:rsid w:val="0077108B"/>
    <w:rsid w:val="007728A8"/>
    <w:rsid w:val="00774A5B"/>
    <w:rsid w:val="00776362"/>
    <w:rsid w:val="007777FA"/>
    <w:rsid w:val="007813F1"/>
    <w:rsid w:val="00782BC4"/>
    <w:rsid w:val="00786626"/>
    <w:rsid w:val="00790848"/>
    <w:rsid w:val="00790C51"/>
    <w:rsid w:val="00791452"/>
    <w:rsid w:val="00791726"/>
    <w:rsid w:val="00794672"/>
    <w:rsid w:val="00795EBA"/>
    <w:rsid w:val="00796BC6"/>
    <w:rsid w:val="007976CE"/>
    <w:rsid w:val="00797748"/>
    <w:rsid w:val="00797EAF"/>
    <w:rsid w:val="007A02A4"/>
    <w:rsid w:val="007A0B11"/>
    <w:rsid w:val="007A33DC"/>
    <w:rsid w:val="007A37A7"/>
    <w:rsid w:val="007A4DA2"/>
    <w:rsid w:val="007A6F24"/>
    <w:rsid w:val="007B20C1"/>
    <w:rsid w:val="007B4E22"/>
    <w:rsid w:val="007C01D8"/>
    <w:rsid w:val="007C0A2E"/>
    <w:rsid w:val="007C165B"/>
    <w:rsid w:val="007C2DB5"/>
    <w:rsid w:val="007C36A2"/>
    <w:rsid w:val="007C496A"/>
    <w:rsid w:val="007C4BF6"/>
    <w:rsid w:val="007C4FE3"/>
    <w:rsid w:val="007C5556"/>
    <w:rsid w:val="007C68FB"/>
    <w:rsid w:val="007C6F61"/>
    <w:rsid w:val="007D1471"/>
    <w:rsid w:val="007D2C2A"/>
    <w:rsid w:val="007D5A72"/>
    <w:rsid w:val="007D6CDB"/>
    <w:rsid w:val="007D7EFB"/>
    <w:rsid w:val="007E164D"/>
    <w:rsid w:val="007E17B1"/>
    <w:rsid w:val="007F1A9F"/>
    <w:rsid w:val="007F495D"/>
    <w:rsid w:val="007F4F32"/>
    <w:rsid w:val="007F4F58"/>
    <w:rsid w:val="007F52A4"/>
    <w:rsid w:val="007F7BD2"/>
    <w:rsid w:val="00802B2E"/>
    <w:rsid w:val="00803F37"/>
    <w:rsid w:val="0080458F"/>
    <w:rsid w:val="00804BC6"/>
    <w:rsid w:val="00804CAB"/>
    <w:rsid w:val="0080514B"/>
    <w:rsid w:val="00805355"/>
    <w:rsid w:val="008065F2"/>
    <w:rsid w:val="008069C4"/>
    <w:rsid w:val="0081043C"/>
    <w:rsid w:val="00810951"/>
    <w:rsid w:val="00810E40"/>
    <w:rsid w:val="00811842"/>
    <w:rsid w:val="008123F5"/>
    <w:rsid w:val="00815AF1"/>
    <w:rsid w:val="00826507"/>
    <w:rsid w:val="00834B0E"/>
    <w:rsid w:val="008418FE"/>
    <w:rsid w:val="008427FE"/>
    <w:rsid w:val="0084754F"/>
    <w:rsid w:val="008506DD"/>
    <w:rsid w:val="00850B9E"/>
    <w:rsid w:val="00854759"/>
    <w:rsid w:val="0086300A"/>
    <w:rsid w:val="008631D4"/>
    <w:rsid w:val="0086324D"/>
    <w:rsid w:val="00866FD6"/>
    <w:rsid w:val="00870FED"/>
    <w:rsid w:val="00872355"/>
    <w:rsid w:val="00877B48"/>
    <w:rsid w:val="00880535"/>
    <w:rsid w:val="00881367"/>
    <w:rsid w:val="00881E40"/>
    <w:rsid w:val="00883A3B"/>
    <w:rsid w:val="00883DC5"/>
    <w:rsid w:val="00885809"/>
    <w:rsid w:val="00886910"/>
    <w:rsid w:val="00890833"/>
    <w:rsid w:val="00890D70"/>
    <w:rsid w:val="0089158E"/>
    <w:rsid w:val="008936F8"/>
    <w:rsid w:val="00895950"/>
    <w:rsid w:val="00897017"/>
    <w:rsid w:val="008A126D"/>
    <w:rsid w:val="008A31C0"/>
    <w:rsid w:val="008A38D4"/>
    <w:rsid w:val="008A76AE"/>
    <w:rsid w:val="008A790F"/>
    <w:rsid w:val="008B0155"/>
    <w:rsid w:val="008B71E3"/>
    <w:rsid w:val="008C01E9"/>
    <w:rsid w:val="008C1370"/>
    <w:rsid w:val="008C221F"/>
    <w:rsid w:val="008C71DC"/>
    <w:rsid w:val="008C752F"/>
    <w:rsid w:val="008D0B23"/>
    <w:rsid w:val="008D1ADC"/>
    <w:rsid w:val="008D4B4C"/>
    <w:rsid w:val="008E11D7"/>
    <w:rsid w:val="008E1EED"/>
    <w:rsid w:val="008E310A"/>
    <w:rsid w:val="008E74FF"/>
    <w:rsid w:val="008E7752"/>
    <w:rsid w:val="008E7BEE"/>
    <w:rsid w:val="008F14EB"/>
    <w:rsid w:val="008F1CCB"/>
    <w:rsid w:val="008F37E2"/>
    <w:rsid w:val="008F5D97"/>
    <w:rsid w:val="008F762E"/>
    <w:rsid w:val="0090017F"/>
    <w:rsid w:val="009029CB"/>
    <w:rsid w:val="00905069"/>
    <w:rsid w:val="00907E7A"/>
    <w:rsid w:val="00910DAB"/>
    <w:rsid w:val="0091137E"/>
    <w:rsid w:val="00912592"/>
    <w:rsid w:val="00913B78"/>
    <w:rsid w:val="00913E06"/>
    <w:rsid w:val="00914094"/>
    <w:rsid w:val="00915AB6"/>
    <w:rsid w:val="009175DE"/>
    <w:rsid w:val="0091763C"/>
    <w:rsid w:val="00920648"/>
    <w:rsid w:val="00922778"/>
    <w:rsid w:val="00925AF8"/>
    <w:rsid w:val="00932257"/>
    <w:rsid w:val="00936340"/>
    <w:rsid w:val="0094042F"/>
    <w:rsid w:val="00941FB3"/>
    <w:rsid w:val="00942813"/>
    <w:rsid w:val="0094322A"/>
    <w:rsid w:val="00945DF3"/>
    <w:rsid w:val="0094664A"/>
    <w:rsid w:val="00946E29"/>
    <w:rsid w:val="00947585"/>
    <w:rsid w:val="0095225D"/>
    <w:rsid w:val="00952DF2"/>
    <w:rsid w:val="00955C52"/>
    <w:rsid w:val="00963297"/>
    <w:rsid w:val="0096346A"/>
    <w:rsid w:val="00963A1F"/>
    <w:rsid w:val="00963EA5"/>
    <w:rsid w:val="00964EA8"/>
    <w:rsid w:val="00966049"/>
    <w:rsid w:val="00967CA0"/>
    <w:rsid w:val="00971177"/>
    <w:rsid w:val="00972B26"/>
    <w:rsid w:val="00973D21"/>
    <w:rsid w:val="00973D86"/>
    <w:rsid w:val="009812D8"/>
    <w:rsid w:val="00981CC0"/>
    <w:rsid w:val="00983945"/>
    <w:rsid w:val="0098550C"/>
    <w:rsid w:val="009912BD"/>
    <w:rsid w:val="00993E91"/>
    <w:rsid w:val="00995733"/>
    <w:rsid w:val="009962DC"/>
    <w:rsid w:val="00996961"/>
    <w:rsid w:val="00996B3E"/>
    <w:rsid w:val="009A21CC"/>
    <w:rsid w:val="009A2A1B"/>
    <w:rsid w:val="009A4556"/>
    <w:rsid w:val="009A50D7"/>
    <w:rsid w:val="009A7DD2"/>
    <w:rsid w:val="009B1088"/>
    <w:rsid w:val="009B429D"/>
    <w:rsid w:val="009B47B3"/>
    <w:rsid w:val="009B62F0"/>
    <w:rsid w:val="009C162A"/>
    <w:rsid w:val="009C753B"/>
    <w:rsid w:val="009D2101"/>
    <w:rsid w:val="009E047D"/>
    <w:rsid w:val="009E230D"/>
    <w:rsid w:val="009E2D7F"/>
    <w:rsid w:val="009E32F3"/>
    <w:rsid w:val="009E38D8"/>
    <w:rsid w:val="009E3B07"/>
    <w:rsid w:val="009E5692"/>
    <w:rsid w:val="009F15E0"/>
    <w:rsid w:val="009F22E0"/>
    <w:rsid w:val="009F26D8"/>
    <w:rsid w:val="009F2931"/>
    <w:rsid w:val="009F335C"/>
    <w:rsid w:val="009F4410"/>
    <w:rsid w:val="009F7B03"/>
    <w:rsid w:val="00A00073"/>
    <w:rsid w:val="00A02959"/>
    <w:rsid w:val="00A02F43"/>
    <w:rsid w:val="00A0493F"/>
    <w:rsid w:val="00A1290F"/>
    <w:rsid w:val="00A1531D"/>
    <w:rsid w:val="00A16BBE"/>
    <w:rsid w:val="00A17620"/>
    <w:rsid w:val="00A1792F"/>
    <w:rsid w:val="00A17EB6"/>
    <w:rsid w:val="00A208CF"/>
    <w:rsid w:val="00A251BA"/>
    <w:rsid w:val="00A3050B"/>
    <w:rsid w:val="00A30624"/>
    <w:rsid w:val="00A314E5"/>
    <w:rsid w:val="00A33971"/>
    <w:rsid w:val="00A36EF2"/>
    <w:rsid w:val="00A400CA"/>
    <w:rsid w:val="00A418E0"/>
    <w:rsid w:val="00A442F9"/>
    <w:rsid w:val="00A502D7"/>
    <w:rsid w:val="00A5114E"/>
    <w:rsid w:val="00A52511"/>
    <w:rsid w:val="00A53539"/>
    <w:rsid w:val="00A53D1E"/>
    <w:rsid w:val="00A566D7"/>
    <w:rsid w:val="00A57274"/>
    <w:rsid w:val="00A5744F"/>
    <w:rsid w:val="00A60163"/>
    <w:rsid w:val="00A62043"/>
    <w:rsid w:val="00A62322"/>
    <w:rsid w:val="00A6545E"/>
    <w:rsid w:val="00A67288"/>
    <w:rsid w:val="00A70F61"/>
    <w:rsid w:val="00A71697"/>
    <w:rsid w:val="00A73024"/>
    <w:rsid w:val="00A75ACF"/>
    <w:rsid w:val="00A770F9"/>
    <w:rsid w:val="00A8056E"/>
    <w:rsid w:val="00A8148D"/>
    <w:rsid w:val="00A845F2"/>
    <w:rsid w:val="00A84EAC"/>
    <w:rsid w:val="00A8545C"/>
    <w:rsid w:val="00A85B0F"/>
    <w:rsid w:val="00A85FE3"/>
    <w:rsid w:val="00A86B9E"/>
    <w:rsid w:val="00A94E57"/>
    <w:rsid w:val="00A96D56"/>
    <w:rsid w:val="00A96E24"/>
    <w:rsid w:val="00A96E94"/>
    <w:rsid w:val="00A96F48"/>
    <w:rsid w:val="00AA186B"/>
    <w:rsid w:val="00AA2A3C"/>
    <w:rsid w:val="00AA422E"/>
    <w:rsid w:val="00AA4A5A"/>
    <w:rsid w:val="00AA4E24"/>
    <w:rsid w:val="00AB09AE"/>
    <w:rsid w:val="00AB16FA"/>
    <w:rsid w:val="00AB3F92"/>
    <w:rsid w:val="00AB5A13"/>
    <w:rsid w:val="00AB6DFA"/>
    <w:rsid w:val="00AC16D5"/>
    <w:rsid w:val="00AC234F"/>
    <w:rsid w:val="00AC2E42"/>
    <w:rsid w:val="00AC4215"/>
    <w:rsid w:val="00AC69D3"/>
    <w:rsid w:val="00AC6E52"/>
    <w:rsid w:val="00AD0442"/>
    <w:rsid w:val="00AD07A2"/>
    <w:rsid w:val="00AD2639"/>
    <w:rsid w:val="00AE05D3"/>
    <w:rsid w:val="00AE0CC1"/>
    <w:rsid w:val="00AE0F69"/>
    <w:rsid w:val="00AE1502"/>
    <w:rsid w:val="00AE2C74"/>
    <w:rsid w:val="00AE659B"/>
    <w:rsid w:val="00AF0D10"/>
    <w:rsid w:val="00AF35BC"/>
    <w:rsid w:val="00AF36D2"/>
    <w:rsid w:val="00AF3FC1"/>
    <w:rsid w:val="00AF7F63"/>
    <w:rsid w:val="00B04FAE"/>
    <w:rsid w:val="00B05681"/>
    <w:rsid w:val="00B067C0"/>
    <w:rsid w:val="00B0749D"/>
    <w:rsid w:val="00B12E88"/>
    <w:rsid w:val="00B15694"/>
    <w:rsid w:val="00B16BB9"/>
    <w:rsid w:val="00B2163A"/>
    <w:rsid w:val="00B21ADA"/>
    <w:rsid w:val="00B22089"/>
    <w:rsid w:val="00B237C4"/>
    <w:rsid w:val="00B2578B"/>
    <w:rsid w:val="00B2771A"/>
    <w:rsid w:val="00B303BC"/>
    <w:rsid w:val="00B314BF"/>
    <w:rsid w:val="00B33020"/>
    <w:rsid w:val="00B33714"/>
    <w:rsid w:val="00B34B63"/>
    <w:rsid w:val="00B356FF"/>
    <w:rsid w:val="00B35CEA"/>
    <w:rsid w:val="00B3642F"/>
    <w:rsid w:val="00B36833"/>
    <w:rsid w:val="00B36A3A"/>
    <w:rsid w:val="00B36AC0"/>
    <w:rsid w:val="00B40287"/>
    <w:rsid w:val="00B421CF"/>
    <w:rsid w:val="00B43C08"/>
    <w:rsid w:val="00B47F9D"/>
    <w:rsid w:val="00B50461"/>
    <w:rsid w:val="00B511BD"/>
    <w:rsid w:val="00B532D8"/>
    <w:rsid w:val="00B55002"/>
    <w:rsid w:val="00B575B9"/>
    <w:rsid w:val="00B578AD"/>
    <w:rsid w:val="00B57CF2"/>
    <w:rsid w:val="00B6024E"/>
    <w:rsid w:val="00B6274F"/>
    <w:rsid w:val="00B6587A"/>
    <w:rsid w:val="00B67EEB"/>
    <w:rsid w:val="00B71DCC"/>
    <w:rsid w:val="00B73B22"/>
    <w:rsid w:val="00B73C0B"/>
    <w:rsid w:val="00B80309"/>
    <w:rsid w:val="00B846ED"/>
    <w:rsid w:val="00B86099"/>
    <w:rsid w:val="00B86DB9"/>
    <w:rsid w:val="00B90702"/>
    <w:rsid w:val="00B90FB1"/>
    <w:rsid w:val="00B930B3"/>
    <w:rsid w:val="00B9315E"/>
    <w:rsid w:val="00B94D75"/>
    <w:rsid w:val="00B958AB"/>
    <w:rsid w:val="00B95AD6"/>
    <w:rsid w:val="00BA2C61"/>
    <w:rsid w:val="00BA4F02"/>
    <w:rsid w:val="00BA5019"/>
    <w:rsid w:val="00BB3CBA"/>
    <w:rsid w:val="00BB4B3E"/>
    <w:rsid w:val="00BB6DBD"/>
    <w:rsid w:val="00BB725C"/>
    <w:rsid w:val="00BB7532"/>
    <w:rsid w:val="00BB7F3A"/>
    <w:rsid w:val="00BC1058"/>
    <w:rsid w:val="00BC1223"/>
    <w:rsid w:val="00BC181E"/>
    <w:rsid w:val="00BC1F47"/>
    <w:rsid w:val="00BC282D"/>
    <w:rsid w:val="00BC2F15"/>
    <w:rsid w:val="00BC77A5"/>
    <w:rsid w:val="00BD04F3"/>
    <w:rsid w:val="00BD0739"/>
    <w:rsid w:val="00BD2976"/>
    <w:rsid w:val="00BD47E9"/>
    <w:rsid w:val="00BD6DB3"/>
    <w:rsid w:val="00BD7F5F"/>
    <w:rsid w:val="00BE1FA9"/>
    <w:rsid w:val="00BE625D"/>
    <w:rsid w:val="00BF0C89"/>
    <w:rsid w:val="00BF2F6F"/>
    <w:rsid w:val="00BF3396"/>
    <w:rsid w:val="00BF39A6"/>
    <w:rsid w:val="00BF455E"/>
    <w:rsid w:val="00BF45AB"/>
    <w:rsid w:val="00BF4EFC"/>
    <w:rsid w:val="00C035AC"/>
    <w:rsid w:val="00C04A44"/>
    <w:rsid w:val="00C04AEB"/>
    <w:rsid w:val="00C11254"/>
    <w:rsid w:val="00C12062"/>
    <w:rsid w:val="00C132A4"/>
    <w:rsid w:val="00C14BD8"/>
    <w:rsid w:val="00C224CE"/>
    <w:rsid w:val="00C2680D"/>
    <w:rsid w:val="00C27DE9"/>
    <w:rsid w:val="00C304EE"/>
    <w:rsid w:val="00C323F1"/>
    <w:rsid w:val="00C3354E"/>
    <w:rsid w:val="00C33581"/>
    <w:rsid w:val="00C34F28"/>
    <w:rsid w:val="00C3542B"/>
    <w:rsid w:val="00C35B95"/>
    <w:rsid w:val="00C4000E"/>
    <w:rsid w:val="00C407E2"/>
    <w:rsid w:val="00C41AE9"/>
    <w:rsid w:val="00C420B8"/>
    <w:rsid w:val="00C445EF"/>
    <w:rsid w:val="00C4493E"/>
    <w:rsid w:val="00C45302"/>
    <w:rsid w:val="00C5062E"/>
    <w:rsid w:val="00C52AC6"/>
    <w:rsid w:val="00C53ACC"/>
    <w:rsid w:val="00C5420C"/>
    <w:rsid w:val="00C54E17"/>
    <w:rsid w:val="00C54EA1"/>
    <w:rsid w:val="00C55C3D"/>
    <w:rsid w:val="00C5626C"/>
    <w:rsid w:val="00C621D9"/>
    <w:rsid w:val="00C65FA0"/>
    <w:rsid w:val="00C67FA0"/>
    <w:rsid w:val="00C71189"/>
    <w:rsid w:val="00C71434"/>
    <w:rsid w:val="00C7363C"/>
    <w:rsid w:val="00C7437A"/>
    <w:rsid w:val="00C74D87"/>
    <w:rsid w:val="00C75B83"/>
    <w:rsid w:val="00C801E2"/>
    <w:rsid w:val="00C806F1"/>
    <w:rsid w:val="00C80C24"/>
    <w:rsid w:val="00C82880"/>
    <w:rsid w:val="00C8318B"/>
    <w:rsid w:val="00C84159"/>
    <w:rsid w:val="00C866C9"/>
    <w:rsid w:val="00C86D2B"/>
    <w:rsid w:val="00C87565"/>
    <w:rsid w:val="00C92126"/>
    <w:rsid w:val="00C9236B"/>
    <w:rsid w:val="00C92674"/>
    <w:rsid w:val="00C92F73"/>
    <w:rsid w:val="00C93081"/>
    <w:rsid w:val="00C93704"/>
    <w:rsid w:val="00C95502"/>
    <w:rsid w:val="00C973FB"/>
    <w:rsid w:val="00CA27F3"/>
    <w:rsid w:val="00CA3C74"/>
    <w:rsid w:val="00CA58AC"/>
    <w:rsid w:val="00CB1933"/>
    <w:rsid w:val="00CB646F"/>
    <w:rsid w:val="00CC04DE"/>
    <w:rsid w:val="00CC24E1"/>
    <w:rsid w:val="00CC2ED0"/>
    <w:rsid w:val="00CC637D"/>
    <w:rsid w:val="00CC7B64"/>
    <w:rsid w:val="00CC7E0C"/>
    <w:rsid w:val="00CD159B"/>
    <w:rsid w:val="00CD1B04"/>
    <w:rsid w:val="00CD2E2E"/>
    <w:rsid w:val="00CD49B5"/>
    <w:rsid w:val="00CE1517"/>
    <w:rsid w:val="00CE33CE"/>
    <w:rsid w:val="00CE49EA"/>
    <w:rsid w:val="00CE54DE"/>
    <w:rsid w:val="00CE6D27"/>
    <w:rsid w:val="00CF11DE"/>
    <w:rsid w:val="00CF22F2"/>
    <w:rsid w:val="00CF291B"/>
    <w:rsid w:val="00CF3D8A"/>
    <w:rsid w:val="00CF4E8B"/>
    <w:rsid w:val="00D00D54"/>
    <w:rsid w:val="00D02F2B"/>
    <w:rsid w:val="00D03AF4"/>
    <w:rsid w:val="00D06E77"/>
    <w:rsid w:val="00D07113"/>
    <w:rsid w:val="00D07B8D"/>
    <w:rsid w:val="00D1071F"/>
    <w:rsid w:val="00D107F6"/>
    <w:rsid w:val="00D125D3"/>
    <w:rsid w:val="00D15175"/>
    <w:rsid w:val="00D17C3F"/>
    <w:rsid w:val="00D25102"/>
    <w:rsid w:val="00D3040B"/>
    <w:rsid w:val="00D30801"/>
    <w:rsid w:val="00D3195A"/>
    <w:rsid w:val="00D35DE7"/>
    <w:rsid w:val="00D407F3"/>
    <w:rsid w:val="00D42561"/>
    <w:rsid w:val="00D4402C"/>
    <w:rsid w:val="00D44B99"/>
    <w:rsid w:val="00D45FA5"/>
    <w:rsid w:val="00D4753C"/>
    <w:rsid w:val="00D5290B"/>
    <w:rsid w:val="00D529F1"/>
    <w:rsid w:val="00D56EAA"/>
    <w:rsid w:val="00D56F58"/>
    <w:rsid w:val="00D57219"/>
    <w:rsid w:val="00D618C2"/>
    <w:rsid w:val="00D61FBB"/>
    <w:rsid w:val="00D62046"/>
    <w:rsid w:val="00D660DC"/>
    <w:rsid w:val="00D668E1"/>
    <w:rsid w:val="00D67852"/>
    <w:rsid w:val="00D7202C"/>
    <w:rsid w:val="00D76159"/>
    <w:rsid w:val="00D76D3F"/>
    <w:rsid w:val="00D8222F"/>
    <w:rsid w:val="00D87725"/>
    <w:rsid w:val="00D87DD5"/>
    <w:rsid w:val="00D9114B"/>
    <w:rsid w:val="00D92BA8"/>
    <w:rsid w:val="00D95488"/>
    <w:rsid w:val="00DA012A"/>
    <w:rsid w:val="00DA015A"/>
    <w:rsid w:val="00DA3AEC"/>
    <w:rsid w:val="00DA4CEB"/>
    <w:rsid w:val="00DA6B5A"/>
    <w:rsid w:val="00DA76AC"/>
    <w:rsid w:val="00DB03B3"/>
    <w:rsid w:val="00DB561E"/>
    <w:rsid w:val="00DC1623"/>
    <w:rsid w:val="00DC54BE"/>
    <w:rsid w:val="00DD20D5"/>
    <w:rsid w:val="00DD2607"/>
    <w:rsid w:val="00DD34D2"/>
    <w:rsid w:val="00DD3676"/>
    <w:rsid w:val="00DD4B71"/>
    <w:rsid w:val="00DD5D8B"/>
    <w:rsid w:val="00DD5E9C"/>
    <w:rsid w:val="00DE2291"/>
    <w:rsid w:val="00DE25CC"/>
    <w:rsid w:val="00DE4DBC"/>
    <w:rsid w:val="00DE702E"/>
    <w:rsid w:val="00DE7CDE"/>
    <w:rsid w:val="00DE7F64"/>
    <w:rsid w:val="00DF373E"/>
    <w:rsid w:val="00DF7B35"/>
    <w:rsid w:val="00E102D1"/>
    <w:rsid w:val="00E112D0"/>
    <w:rsid w:val="00E1256C"/>
    <w:rsid w:val="00E125E7"/>
    <w:rsid w:val="00E12830"/>
    <w:rsid w:val="00E1428D"/>
    <w:rsid w:val="00E225B5"/>
    <w:rsid w:val="00E24639"/>
    <w:rsid w:val="00E253B8"/>
    <w:rsid w:val="00E26DC2"/>
    <w:rsid w:val="00E27084"/>
    <w:rsid w:val="00E27F72"/>
    <w:rsid w:val="00E316A5"/>
    <w:rsid w:val="00E36429"/>
    <w:rsid w:val="00E3765E"/>
    <w:rsid w:val="00E401ED"/>
    <w:rsid w:val="00E4114D"/>
    <w:rsid w:val="00E43B4F"/>
    <w:rsid w:val="00E4402C"/>
    <w:rsid w:val="00E462CF"/>
    <w:rsid w:val="00E50A31"/>
    <w:rsid w:val="00E51714"/>
    <w:rsid w:val="00E51FDD"/>
    <w:rsid w:val="00E53003"/>
    <w:rsid w:val="00E54EFD"/>
    <w:rsid w:val="00E560A8"/>
    <w:rsid w:val="00E56F7E"/>
    <w:rsid w:val="00E56F95"/>
    <w:rsid w:val="00E575A8"/>
    <w:rsid w:val="00E60C7A"/>
    <w:rsid w:val="00E61429"/>
    <w:rsid w:val="00E631E5"/>
    <w:rsid w:val="00E63611"/>
    <w:rsid w:val="00E636C4"/>
    <w:rsid w:val="00E6517B"/>
    <w:rsid w:val="00E733AD"/>
    <w:rsid w:val="00E74EAA"/>
    <w:rsid w:val="00E7538E"/>
    <w:rsid w:val="00E7548E"/>
    <w:rsid w:val="00E778C6"/>
    <w:rsid w:val="00E80B79"/>
    <w:rsid w:val="00E82C26"/>
    <w:rsid w:val="00E837B0"/>
    <w:rsid w:val="00E85516"/>
    <w:rsid w:val="00E9008A"/>
    <w:rsid w:val="00E9010B"/>
    <w:rsid w:val="00E90119"/>
    <w:rsid w:val="00E904FD"/>
    <w:rsid w:val="00E90C74"/>
    <w:rsid w:val="00E91A5C"/>
    <w:rsid w:val="00E9666F"/>
    <w:rsid w:val="00E96AD2"/>
    <w:rsid w:val="00EA08E6"/>
    <w:rsid w:val="00EA0FE1"/>
    <w:rsid w:val="00EA2479"/>
    <w:rsid w:val="00EA4175"/>
    <w:rsid w:val="00EA41C4"/>
    <w:rsid w:val="00EA67F9"/>
    <w:rsid w:val="00EA6D35"/>
    <w:rsid w:val="00EB0219"/>
    <w:rsid w:val="00EB037A"/>
    <w:rsid w:val="00EB73D0"/>
    <w:rsid w:val="00EC22FC"/>
    <w:rsid w:val="00EC29C5"/>
    <w:rsid w:val="00EC3484"/>
    <w:rsid w:val="00EC6854"/>
    <w:rsid w:val="00EC7B8E"/>
    <w:rsid w:val="00ED0F21"/>
    <w:rsid w:val="00ED1CA7"/>
    <w:rsid w:val="00ED1EBC"/>
    <w:rsid w:val="00ED1FC4"/>
    <w:rsid w:val="00ED2FD4"/>
    <w:rsid w:val="00ED358C"/>
    <w:rsid w:val="00ED4A5F"/>
    <w:rsid w:val="00ED592E"/>
    <w:rsid w:val="00ED64BF"/>
    <w:rsid w:val="00ED6D8E"/>
    <w:rsid w:val="00ED6F15"/>
    <w:rsid w:val="00ED759A"/>
    <w:rsid w:val="00EE031B"/>
    <w:rsid w:val="00EE2F83"/>
    <w:rsid w:val="00EE6F0C"/>
    <w:rsid w:val="00EF391B"/>
    <w:rsid w:val="00EF3CCC"/>
    <w:rsid w:val="00EF46F7"/>
    <w:rsid w:val="00EF5373"/>
    <w:rsid w:val="00F00387"/>
    <w:rsid w:val="00F015FB"/>
    <w:rsid w:val="00F02C92"/>
    <w:rsid w:val="00F061F3"/>
    <w:rsid w:val="00F0707B"/>
    <w:rsid w:val="00F0728C"/>
    <w:rsid w:val="00F132DB"/>
    <w:rsid w:val="00F17FFC"/>
    <w:rsid w:val="00F20D0B"/>
    <w:rsid w:val="00F21B71"/>
    <w:rsid w:val="00F228E4"/>
    <w:rsid w:val="00F234EA"/>
    <w:rsid w:val="00F247FA"/>
    <w:rsid w:val="00F273DE"/>
    <w:rsid w:val="00F310FE"/>
    <w:rsid w:val="00F341DE"/>
    <w:rsid w:val="00F361C1"/>
    <w:rsid w:val="00F416E6"/>
    <w:rsid w:val="00F41B95"/>
    <w:rsid w:val="00F41BE2"/>
    <w:rsid w:val="00F43A81"/>
    <w:rsid w:val="00F43B04"/>
    <w:rsid w:val="00F453BF"/>
    <w:rsid w:val="00F46092"/>
    <w:rsid w:val="00F461E3"/>
    <w:rsid w:val="00F4692D"/>
    <w:rsid w:val="00F51E33"/>
    <w:rsid w:val="00F524CB"/>
    <w:rsid w:val="00F56FB9"/>
    <w:rsid w:val="00F57492"/>
    <w:rsid w:val="00F61BAD"/>
    <w:rsid w:val="00F62752"/>
    <w:rsid w:val="00F7080C"/>
    <w:rsid w:val="00F73FD7"/>
    <w:rsid w:val="00F750C5"/>
    <w:rsid w:val="00F75217"/>
    <w:rsid w:val="00F77214"/>
    <w:rsid w:val="00F8126B"/>
    <w:rsid w:val="00F85699"/>
    <w:rsid w:val="00F85D5B"/>
    <w:rsid w:val="00F87CE4"/>
    <w:rsid w:val="00F93BA3"/>
    <w:rsid w:val="00F95366"/>
    <w:rsid w:val="00F95906"/>
    <w:rsid w:val="00FA1C1A"/>
    <w:rsid w:val="00FB0F64"/>
    <w:rsid w:val="00FB1568"/>
    <w:rsid w:val="00FB6FBD"/>
    <w:rsid w:val="00FB7CF5"/>
    <w:rsid w:val="00FC080A"/>
    <w:rsid w:val="00FC1BB3"/>
    <w:rsid w:val="00FC4950"/>
    <w:rsid w:val="00FC50EE"/>
    <w:rsid w:val="00FC7F5D"/>
    <w:rsid w:val="00FC7F7A"/>
    <w:rsid w:val="00FD024B"/>
    <w:rsid w:val="00FD352D"/>
    <w:rsid w:val="00FD46B1"/>
    <w:rsid w:val="00FD54D3"/>
    <w:rsid w:val="00FD725D"/>
    <w:rsid w:val="00FD7541"/>
    <w:rsid w:val="00FD76FD"/>
    <w:rsid w:val="00FD784F"/>
    <w:rsid w:val="00FD7C33"/>
    <w:rsid w:val="00FE27B9"/>
    <w:rsid w:val="00FE3E31"/>
    <w:rsid w:val="00FE5496"/>
    <w:rsid w:val="00FE5B15"/>
    <w:rsid w:val="00FE65C2"/>
    <w:rsid w:val="00FE773A"/>
    <w:rsid w:val="00FF2343"/>
    <w:rsid w:val="00FF2651"/>
    <w:rsid w:val="00FF2AB4"/>
    <w:rsid w:val="00FF5757"/>
    <w:rsid w:val="00FF74D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C28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0"/>
    <w:lsdException w:name="toc 7" w:uiPriority="39"/>
    <w:lsdException w:name="toc 8" w:uiPriority="39"/>
    <w:lsdException w:name="toc 9" w:uiPriority="39"/>
    <w:lsdException w:name="header" w:uiPriority="0"/>
    <w:lsdException w:name="caption" w:uiPriority="0" w:qFormat="1"/>
    <w:lsdException w:name="footnote reference" w:uiPriority="0" w:qFormat="1"/>
    <w:lsdException w:name="toa heading" w:uiPriority="0"/>
    <w:lsdException w:name="List" w:uiPriority="0"/>
    <w:lsdException w:name="List Bulle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035AC"/>
    <w:pPr>
      <w:spacing w:after="0" w:line="240" w:lineRule="auto"/>
      <w:jc w:val="both"/>
    </w:pPr>
    <w:rPr>
      <w:lang w:val="en-GB"/>
    </w:rPr>
  </w:style>
  <w:style w:type="paragraph" w:styleId="Naslov1">
    <w:name w:val="heading 1"/>
    <w:basedOn w:val="Navaden"/>
    <w:next w:val="Navaden"/>
    <w:link w:val="Naslov1Znak"/>
    <w:qFormat/>
    <w:rsid w:val="003F1ABF"/>
    <w:pPr>
      <w:keepNext/>
      <w:keepLines/>
      <w:numPr>
        <w:numId w:val="1"/>
      </w:numPr>
      <w:ind w:left="431" w:hanging="431"/>
      <w:outlineLvl w:val="0"/>
    </w:pPr>
    <w:rPr>
      <w:rFonts w:eastAsiaTheme="majorEastAsia" w:cstheme="majorBidi"/>
      <w:b/>
      <w:bCs/>
      <w:color w:val="1F497D" w:themeColor="text2"/>
      <w:sz w:val="28"/>
      <w:szCs w:val="28"/>
    </w:rPr>
  </w:style>
  <w:style w:type="paragraph" w:styleId="Naslov2">
    <w:name w:val="heading 2"/>
    <w:basedOn w:val="Navaden"/>
    <w:next w:val="Navaden"/>
    <w:link w:val="Naslov2Znak"/>
    <w:unhideWhenUsed/>
    <w:qFormat/>
    <w:rsid w:val="003F1ABF"/>
    <w:pPr>
      <w:keepNext/>
      <w:keepLines/>
      <w:numPr>
        <w:ilvl w:val="1"/>
        <w:numId w:val="1"/>
      </w:numPr>
      <w:outlineLvl w:val="1"/>
    </w:pPr>
    <w:rPr>
      <w:rFonts w:eastAsiaTheme="majorEastAsia" w:cstheme="majorBidi"/>
      <w:b/>
      <w:bCs/>
      <w:color w:val="1F497D" w:themeColor="text2"/>
      <w:sz w:val="24"/>
      <w:szCs w:val="26"/>
    </w:rPr>
  </w:style>
  <w:style w:type="paragraph" w:styleId="Naslov3">
    <w:name w:val="heading 3"/>
    <w:basedOn w:val="Navaden"/>
    <w:next w:val="Navaden"/>
    <w:link w:val="Naslov3Znak"/>
    <w:unhideWhenUsed/>
    <w:qFormat/>
    <w:rsid w:val="00231AF6"/>
    <w:pPr>
      <w:keepNext/>
      <w:keepLines/>
      <w:numPr>
        <w:ilvl w:val="2"/>
        <w:numId w:val="1"/>
      </w:numPr>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nhideWhenUsed/>
    <w:qFormat/>
    <w:rsid w:val="00361F71"/>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semiHidden/>
    <w:unhideWhenUsed/>
    <w:qFormat/>
    <w:rsid w:val="00361F71"/>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361F71"/>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361F7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361F7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361F7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En-tête client,Header1,Koptekst rapport"/>
    <w:basedOn w:val="Navaden"/>
    <w:link w:val="GlavaZnak"/>
    <w:unhideWhenUsed/>
    <w:rsid w:val="00D3040B"/>
    <w:pPr>
      <w:tabs>
        <w:tab w:val="center" w:pos="4680"/>
        <w:tab w:val="right" w:pos="9360"/>
      </w:tabs>
      <w:spacing w:before="120"/>
      <w:ind w:right="1134"/>
    </w:pPr>
    <w:rPr>
      <w:rFonts w:ascii="Calibri" w:eastAsia="Times New Roman" w:hAnsi="Calibri" w:cs="Arial"/>
      <w:sz w:val="20"/>
      <w:szCs w:val="20"/>
    </w:rPr>
  </w:style>
  <w:style w:type="character" w:customStyle="1" w:styleId="GlavaZnak">
    <w:name w:val="Glava Znak"/>
    <w:aliases w:val="En-tête client Znak,Header1 Znak,Koptekst rapport Znak"/>
    <w:basedOn w:val="Privzetapisavaodstavka"/>
    <w:link w:val="Glava"/>
    <w:uiPriority w:val="99"/>
    <w:rsid w:val="00D3040B"/>
    <w:rPr>
      <w:rFonts w:ascii="Calibri" w:eastAsia="Times New Roman" w:hAnsi="Calibri" w:cs="Arial"/>
      <w:sz w:val="20"/>
      <w:szCs w:val="20"/>
    </w:rPr>
  </w:style>
  <w:style w:type="paragraph" w:styleId="Besedilooblaka">
    <w:name w:val="Balloon Text"/>
    <w:basedOn w:val="Navaden"/>
    <w:link w:val="BesedilooblakaZnak"/>
    <w:uiPriority w:val="99"/>
    <w:semiHidden/>
    <w:unhideWhenUsed/>
    <w:rsid w:val="00D3040B"/>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3040B"/>
    <w:rPr>
      <w:rFonts w:ascii="Tahoma" w:hAnsi="Tahoma" w:cs="Tahoma"/>
      <w:sz w:val="16"/>
      <w:szCs w:val="16"/>
    </w:rPr>
  </w:style>
  <w:style w:type="paragraph" w:styleId="Noga">
    <w:name w:val="footer"/>
    <w:basedOn w:val="Navaden"/>
    <w:link w:val="NogaZnak"/>
    <w:uiPriority w:val="99"/>
    <w:unhideWhenUsed/>
    <w:rsid w:val="00D3040B"/>
    <w:pPr>
      <w:tabs>
        <w:tab w:val="center" w:pos="4536"/>
        <w:tab w:val="right" w:pos="9072"/>
      </w:tabs>
    </w:pPr>
  </w:style>
  <w:style w:type="character" w:customStyle="1" w:styleId="NogaZnak">
    <w:name w:val="Noga Znak"/>
    <w:basedOn w:val="Privzetapisavaodstavka"/>
    <w:link w:val="Noga"/>
    <w:uiPriority w:val="99"/>
    <w:rsid w:val="00D3040B"/>
  </w:style>
  <w:style w:type="paragraph" w:styleId="Odstavekseznama">
    <w:name w:val="List Paragraph"/>
    <w:basedOn w:val="Navaden"/>
    <w:uiPriority w:val="34"/>
    <w:qFormat/>
    <w:rsid w:val="00646C65"/>
    <w:pPr>
      <w:numPr>
        <w:numId w:val="8"/>
      </w:numPr>
      <w:contextualSpacing/>
    </w:pPr>
    <w:rPr>
      <w:lang w:val="en-US"/>
    </w:rPr>
  </w:style>
  <w:style w:type="paragraph" w:styleId="Sprotnaopomba-besedilo">
    <w:name w:val="footnote text"/>
    <w:basedOn w:val="Navaden"/>
    <w:link w:val="Sprotnaopomba-besediloZnak"/>
    <w:uiPriority w:val="99"/>
    <w:unhideWhenUsed/>
    <w:rsid w:val="00361F71"/>
    <w:rPr>
      <w:sz w:val="24"/>
      <w:szCs w:val="24"/>
      <w:lang w:val="en-US"/>
    </w:rPr>
  </w:style>
  <w:style w:type="character" w:customStyle="1" w:styleId="Sprotnaopomba-besediloZnak">
    <w:name w:val="Sprotna opomba - besedilo Znak"/>
    <w:basedOn w:val="Privzetapisavaodstavka"/>
    <w:link w:val="Sprotnaopomba-besedilo"/>
    <w:uiPriority w:val="99"/>
    <w:rsid w:val="00361F71"/>
    <w:rPr>
      <w:sz w:val="24"/>
      <w:szCs w:val="24"/>
      <w:lang w:val="en-US"/>
    </w:rPr>
  </w:style>
  <w:style w:type="character" w:styleId="Sprotnaopomba-sklic">
    <w:name w:val="footnote reference"/>
    <w:aliases w:val="BVI fnr"/>
    <w:basedOn w:val="Privzetapisavaodstavka"/>
    <w:unhideWhenUsed/>
    <w:qFormat/>
    <w:rsid w:val="00361F71"/>
    <w:rPr>
      <w:vertAlign w:val="superscript"/>
    </w:rPr>
  </w:style>
  <w:style w:type="character" w:styleId="Hiperpovezava">
    <w:name w:val="Hyperlink"/>
    <w:basedOn w:val="Privzetapisavaodstavka"/>
    <w:uiPriority w:val="99"/>
    <w:unhideWhenUsed/>
    <w:rsid w:val="00361F71"/>
    <w:rPr>
      <w:color w:val="0000FF" w:themeColor="hyperlink"/>
      <w:u w:val="single"/>
    </w:rPr>
  </w:style>
  <w:style w:type="character" w:customStyle="1" w:styleId="Naslov1Znak">
    <w:name w:val="Naslov 1 Znak"/>
    <w:basedOn w:val="Privzetapisavaodstavka"/>
    <w:link w:val="Naslov1"/>
    <w:rsid w:val="003F1ABF"/>
    <w:rPr>
      <w:rFonts w:eastAsiaTheme="majorEastAsia" w:cstheme="majorBidi"/>
      <w:b/>
      <w:bCs/>
      <w:color w:val="1F497D" w:themeColor="text2"/>
      <w:sz w:val="28"/>
      <w:szCs w:val="28"/>
      <w:lang w:val="en-GB"/>
    </w:rPr>
  </w:style>
  <w:style w:type="character" w:customStyle="1" w:styleId="Naslov2Znak">
    <w:name w:val="Naslov 2 Znak"/>
    <w:basedOn w:val="Privzetapisavaodstavka"/>
    <w:link w:val="Naslov2"/>
    <w:rsid w:val="003F1ABF"/>
    <w:rPr>
      <w:rFonts w:eastAsiaTheme="majorEastAsia" w:cstheme="majorBidi"/>
      <w:b/>
      <w:bCs/>
      <w:color w:val="1F497D" w:themeColor="text2"/>
      <w:sz w:val="24"/>
      <w:szCs w:val="26"/>
      <w:lang w:val="en-GB"/>
    </w:rPr>
  </w:style>
  <w:style w:type="character" w:customStyle="1" w:styleId="Naslov3Znak">
    <w:name w:val="Naslov 3 Znak"/>
    <w:basedOn w:val="Privzetapisavaodstavka"/>
    <w:link w:val="Naslov3"/>
    <w:rsid w:val="00231AF6"/>
    <w:rPr>
      <w:rFonts w:asciiTheme="majorHAnsi" w:eastAsiaTheme="majorEastAsia" w:hAnsiTheme="majorHAnsi" w:cstheme="majorBidi"/>
      <w:b/>
      <w:bCs/>
      <w:color w:val="4F81BD" w:themeColor="accent1"/>
      <w:lang w:val="en-GB"/>
    </w:rPr>
  </w:style>
  <w:style w:type="character" w:customStyle="1" w:styleId="Naslov4Znak">
    <w:name w:val="Naslov 4 Znak"/>
    <w:basedOn w:val="Privzetapisavaodstavka"/>
    <w:link w:val="Naslov4"/>
    <w:rsid w:val="00361F71"/>
    <w:rPr>
      <w:rFonts w:asciiTheme="majorHAnsi" w:eastAsiaTheme="majorEastAsia" w:hAnsiTheme="majorHAnsi" w:cstheme="majorBidi"/>
      <w:b/>
      <w:bCs/>
      <w:i/>
      <w:iCs/>
      <w:color w:val="4F81BD" w:themeColor="accent1"/>
    </w:rPr>
  </w:style>
  <w:style w:type="character" w:customStyle="1" w:styleId="Naslov5Znak">
    <w:name w:val="Naslov 5 Znak"/>
    <w:basedOn w:val="Privzetapisavaodstavka"/>
    <w:link w:val="Naslov5"/>
    <w:uiPriority w:val="9"/>
    <w:semiHidden/>
    <w:rsid w:val="00361F71"/>
    <w:rPr>
      <w:rFonts w:asciiTheme="majorHAnsi" w:eastAsiaTheme="majorEastAsia" w:hAnsiTheme="majorHAnsi" w:cstheme="majorBidi"/>
      <w:color w:val="243F60" w:themeColor="accent1" w:themeShade="7F"/>
    </w:rPr>
  </w:style>
  <w:style w:type="character" w:customStyle="1" w:styleId="Naslov6Znak">
    <w:name w:val="Naslov 6 Znak"/>
    <w:basedOn w:val="Privzetapisavaodstavka"/>
    <w:link w:val="Naslov6"/>
    <w:uiPriority w:val="9"/>
    <w:semiHidden/>
    <w:rsid w:val="00361F71"/>
    <w:rPr>
      <w:rFonts w:asciiTheme="majorHAnsi" w:eastAsiaTheme="majorEastAsia" w:hAnsiTheme="majorHAnsi" w:cstheme="majorBidi"/>
      <w:i/>
      <w:iCs/>
      <w:color w:val="243F60" w:themeColor="accent1" w:themeShade="7F"/>
    </w:rPr>
  </w:style>
  <w:style w:type="character" w:customStyle="1" w:styleId="Naslov7Znak">
    <w:name w:val="Naslov 7 Znak"/>
    <w:basedOn w:val="Privzetapisavaodstavka"/>
    <w:link w:val="Naslov7"/>
    <w:uiPriority w:val="9"/>
    <w:semiHidden/>
    <w:rsid w:val="00361F71"/>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361F71"/>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361F71"/>
    <w:rPr>
      <w:rFonts w:asciiTheme="majorHAnsi" w:eastAsiaTheme="majorEastAsia" w:hAnsiTheme="majorHAnsi" w:cstheme="majorBidi"/>
      <w:i/>
      <w:iCs/>
      <w:color w:val="404040" w:themeColor="text1" w:themeTint="BF"/>
      <w:sz w:val="20"/>
      <w:szCs w:val="20"/>
    </w:rPr>
  </w:style>
  <w:style w:type="paragraph" w:styleId="Kazalovsebine1">
    <w:name w:val="toc 1"/>
    <w:basedOn w:val="Navaden"/>
    <w:next w:val="Navaden"/>
    <w:autoRedefine/>
    <w:uiPriority w:val="39"/>
    <w:rsid w:val="00C035AC"/>
    <w:pPr>
      <w:tabs>
        <w:tab w:val="left" w:pos="567"/>
        <w:tab w:val="right" w:leader="dot" w:pos="9282"/>
      </w:tabs>
      <w:spacing w:before="120" w:after="120"/>
      <w:jc w:val="left"/>
    </w:pPr>
    <w:rPr>
      <w:rFonts w:ascii="Calibri" w:eastAsia="Times New Roman" w:hAnsi="Calibri" w:cs="Calibri"/>
      <w:b/>
      <w:bCs/>
      <w:caps/>
      <w:sz w:val="20"/>
      <w:szCs w:val="20"/>
      <w:lang w:eastAsia="fr-FR"/>
    </w:rPr>
  </w:style>
  <w:style w:type="paragraph" w:styleId="Kazalovsebine2">
    <w:name w:val="toc 2"/>
    <w:basedOn w:val="Navaden"/>
    <w:next w:val="Navaden"/>
    <w:autoRedefine/>
    <w:uiPriority w:val="39"/>
    <w:rsid w:val="00DA015A"/>
    <w:pPr>
      <w:tabs>
        <w:tab w:val="left" w:pos="284"/>
        <w:tab w:val="left" w:pos="709"/>
        <w:tab w:val="right" w:leader="dot" w:pos="9282"/>
      </w:tabs>
      <w:ind w:left="221"/>
    </w:pPr>
    <w:rPr>
      <w:rFonts w:ascii="Calibri" w:eastAsia="Times New Roman" w:hAnsi="Calibri" w:cs="Calibri"/>
      <w:iCs/>
      <w:smallCaps/>
      <w:noProof/>
      <w:sz w:val="20"/>
      <w:szCs w:val="20"/>
      <w:lang w:eastAsia="fr-FR"/>
    </w:rPr>
  </w:style>
  <w:style w:type="paragraph" w:styleId="Kazalovsebine3">
    <w:name w:val="toc 3"/>
    <w:basedOn w:val="Navaden"/>
    <w:next w:val="Navaden"/>
    <w:autoRedefine/>
    <w:uiPriority w:val="39"/>
    <w:rsid w:val="00796BC6"/>
    <w:pPr>
      <w:tabs>
        <w:tab w:val="left" w:pos="851"/>
        <w:tab w:val="left" w:pos="1276"/>
        <w:tab w:val="right" w:leader="dot" w:pos="9282"/>
      </w:tabs>
      <w:ind w:left="1276" w:hanging="709"/>
    </w:pPr>
    <w:rPr>
      <w:rFonts w:ascii="Calibri" w:eastAsia="Times New Roman" w:hAnsi="Calibri" w:cs="Calibri"/>
      <w:i/>
      <w:iCs/>
      <w:sz w:val="20"/>
      <w:szCs w:val="20"/>
      <w:lang w:eastAsia="fr-FR"/>
    </w:rPr>
  </w:style>
  <w:style w:type="character" w:customStyle="1" w:styleId="gwpbb43337bgmail-m3856539431437014510gmail-m1251146093879023787colour">
    <w:name w:val="gwpbb43337b_gmail-m_3856539431437014510gmail-m_1251146093879023787colour"/>
    <w:basedOn w:val="Privzetapisavaodstavka"/>
    <w:rsid w:val="00FE773A"/>
  </w:style>
  <w:style w:type="paragraph" w:styleId="Navadensplet">
    <w:name w:val="Normal (Web)"/>
    <w:basedOn w:val="Navaden"/>
    <w:uiPriority w:val="99"/>
    <w:unhideWhenUsed/>
    <w:rsid w:val="00FE773A"/>
    <w:pPr>
      <w:spacing w:before="100" w:beforeAutospacing="1" w:after="100" w:afterAutospacing="1"/>
    </w:pPr>
    <w:rPr>
      <w:rFonts w:ascii="Times New Roman" w:eastAsia="Times New Roman" w:hAnsi="Times New Roman" w:cs="Times New Roman"/>
      <w:sz w:val="24"/>
      <w:szCs w:val="24"/>
      <w:lang w:eastAsia="pl-PL"/>
    </w:rPr>
  </w:style>
  <w:style w:type="paragraph" w:customStyle="1" w:styleId="Default">
    <w:name w:val="Default"/>
    <w:rsid w:val="00FE773A"/>
    <w:pPr>
      <w:autoSpaceDE w:val="0"/>
      <w:autoSpaceDN w:val="0"/>
      <w:adjustRightInd w:val="0"/>
      <w:spacing w:after="0" w:line="240" w:lineRule="auto"/>
    </w:pPr>
    <w:rPr>
      <w:rFonts w:ascii="Calibri" w:eastAsia="Times New Roman" w:hAnsi="Calibri" w:cs="Calibri"/>
      <w:color w:val="000000"/>
      <w:sz w:val="24"/>
      <w:szCs w:val="24"/>
      <w:lang w:eastAsia="da-DK"/>
    </w:rPr>
  </w:style>
  <w:style w:type="table" w:styleId="Tabelamrea">
    <w:name w:val="Table Grid"/>
    <w:basedOn w:val="Navadnatabela"/>
    <w:uiPriority w:val="39"/>
    <w:rsid w:val="00912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pis">
    <w:name w:val="caption"/>
    <w:basedOn w:val="Navaden"/>
    <w:next w:val="Navaden"/>
    <w:unhideWhenUsed/>
    <w:qFormat/>
    <w:rsid w:val="00F17FFC"/>
    <w:rPr>
      <w:i/>
      <w:iCs/>
      <w:color w:val="1F497D" w:themeColor="text2"/>
      <w:sz w:val="18"/>
      <w:szCs w:val="18"/>
    </w:rPr>
  </w:style>
  <w:style w:type="character" w:customStyle="1" w:styleId="fontstyle01">
    <w:name w:val="fontstyle01"/>
    <w:basedOn w:val="Privzetapisavaodstavka"/>
    <w:rsid w:val="00F17FFC"/>
    <w:rPr>
      <w:rFonts w:ascii="Calibri" w:hAnsi="Calibri" w:cs="Calibri" w:hint="default"/>
      <w:b w:val="0"/>
      <w:bCs w:val="0"/>
      <w:i w:val="0"/>
      <w:iCs w:val="0"/>
      <w:color w:val="242021"/>
      <w:sz w:val="22"/>
      <w:szCs w:val="22"/>
    </w:rPr>
  </w:style>
  <w:style w:type="paragraph" w:styleId="Telobesedila">
    <w:name w:val="Body Text"/>
    <w:basedOn w:val="Navaden"/>
    <w:link w:val="TelobesedilaZnak"/>
    <w:qFormat/>
    <w:rsid w:val="00774A5B"/>
    <w:pPr>
      <w:spacing w:after="140" w:line="288" w:lineRule="auto"/>
    </w:pPr>
    <w:rPr>
      <w:rFonts w:ascii="Liberation Serif" w:eastAsia="WenQuanYi Micro Hei" w:hAnsi="Liberation Serif" w:cs="Lohit Devanagari"/>
      <w:color w:val="00000A"/>
      <w:sz w:val="24"/>
      <w:szCs w:val="24"/>
      <w:lang w:val="en-US" w:eastAsia="zh-CN" w:bidi="hi-IN"/>
    </w:rPr>
  </w:style>
  <w:style w:type="character" w:customStyle="1" w:styleId="TelobesedilaZnak">
    <w:name w:val="Telo besedila Znak"/>
    <w:basedOn w:val="Privzetapisavaodstavka"/>
    <w:link w:val="Telobesedila"/>
    <w:uiPriority w:val="1"/>
    <w:rsid w:val="00774A5B"/>
    <w:rPr>
      <w:rFonts w:ascii="Liberation Serif" w:eastAsia="WenQuanYi Micro Hei" w:hAnsi="Liberation Serif" w:cs="Lohit Devanagari"/>
      <w:color w:val="00000A"/>
      <w:sz w:val="24"/>
      <w:szCs w:val="24"/>
      <w:lang w:val="en-US" w:eastAsia="zh-CN" w:bidi="hi-IN"/>
    </w:rPr>
  </w:style>
  <w:style w:type="character" w:customStyle="1" w:styleId="Bullets">
    <w:name w:val="Bullets"/>
    <w:qFormat/>
    <w:rsid w:val="006F05C7"/>
    <w:rPr>
      <w:rFonts w:ascii="OpenSymbol" w:eastAsia="OpenSymbol" w:hAnsi="OpenSymbol" w:cs="OpenSymbol"/>
    </w:rPr>
  </w:style>
  <w:style w:type="character" w:customStyle="1" w:styleId="ListLabel1">
    <w:name w:val="ListLabel 1"/>
    <w:qFormat/>
    <w:rsid w:val="006F05C7"/>
    <w:rPr>
      <w:rFonts w:cs="OpenSymbol"/>
    </w:rPr>
  </w:style>
  <w:style w:type="character" w:customStyle="1" w:styleId="ListLabel2">
    <w:name w:val="ListLabel 2"/>
    <w:qFormat/>
    <w:rsid w:val="006F05C7"/>
    <w:rPr>
      <w:rFonts w:cs="OpenSymbol"/>
    </w:rPr>
  </w:style>
  <w:style w:type="character" w:customStyle="1" w:styleId="ListLabel3">
    <w:name w:val="ListLabel 3"/>
    <w:qFormat/>
    <w:rsid w:val="006F05C7"/>
    <w:rPr>
      <w:rFonts w:cs="OpenSymbol"/>
    </w:rPr>
  </w:style>
  <w:style w:type="character" w:customStyle="1" w:styleId="ListLabel4">
    <w:name w:val="ListLabel 4"/>
    <w:qFormat/>
    <w:rsid w:val="006F05C7"/>
    <w:rPr>
      <w:rFonts w:cs="OpenSymbol"/>
    </w:rPr>
  </w:style>
  <w:style w:type="character" w:customStyle="1" w:styleId="ListLabel5">
    <w:name w:val="ListLabel 5"/>
    <w:qFormat/>
    <w:rsid w:val="006F05C7"/>
    <w:rPr>
      <w:rFonts w:cs="OpenSymbol"/>
    </w:rPr>
  </w:style>
  <w:style w:type="character" w:customStyle="1" w:styleId="ListLabel6">
    <w:name w:val="ListLabel 6"/>
    <w:qFormat/>
    <w:rsid w:val="006F05C7"/>
    <w:rPr>
      <w:rFonts w:cs="OpenSymbol"/>
    </w:rPr>
  </w:style>
  <w:style w:type="character" w:customStyle="1" w:styleId="ListLabel7">
    <w:name w:val="ListLabel 7"/>
    <w:qFormat/>
    <w:rsid w:val="006F05C7"/>
    <w:rPr>
      <w:rFonts w:cs="OpenSymbol"/>
    </w:rPr>
  </w:style>
  <w:style w:type="character" w:customStyle="1" w:styleId="ListLabel8">
    <w:name w:val="ListLabel 8"/>
    <w:qFormat/>
    <w:rsid w:val="006F05C7"/>
    <w:rPr>
      <w:rFonts w:cs="OpenSymbol"/>
    </w:rPr>
  </w:style>
  <w:style w:type="character" w:customStyle="1" w:styleId="ListLabel9">
    <w:name w:val="ListLabel 9"/>
    <w:qFormat/>
    <w:rsid w:val="006F05C7"/>
    <w:rPr>
      <w:rFonts w:cs="OpenSymbol"/>
    </w:rPr>
  </w:style>
  <w:style w:type="character" w:customStyle="1" w:styleId="InternetLink">
    <w:name w:val="Internet Link"/>
    <w:rsid w:val="006F05C7"/>
    <w:rPr>
      <w:color w:val="000080"/>
      <w:u w:val="single"/>
      <w:lang w:val="uz-Cyrl-UZ" w:eastAsia="uz-Cyrl-UZ" w:bidi="uz-Cyrl-UZ"/>
    </w:rPr>
  </w:style>
  <w:style w:type="character" w:customStyle="1" w:styleId="IndexLink">
    <w:name w:val="Index Link"/>
    <w:qFormat/>
    <w:rsid w:val="006F05C7"/>
  </w:style>
  <w:style w:type="paragraph" w:customStyle="1" w:styleId="Heading">
    <w:name w:val="Heading"/>
    <w:basedOn w:val="Navaden"/>
    <w:next w:val="Telobesedila"/>
    <w:qFormat/>
    <w:rsid w:val="006F05C7"/>
    <w:pPr>
      <w:keepNext/>
      <w:spacing w:before="240" w:after="120"/>
    </w:pPr>
    <w:rPr>
      <w:rFonts w:ascii="Liberation Sans" w:eastAsia="WenQuanYi Micro Hei" w:hAnsi="Liberation Sans" w:cs="Lohit Devanagari"/>
      <w:color w:val="00000A"/>
      <w:sz w:val="28"/>
      <w:szCs w:val="28"/>
      <w:lang w:val="en-US" w:eastAsia="zh-CN" w:bidi="hi-IN"/>
    </w:rPr>
  </w:style>
  <w:style w:type="paragraph" w:styleId="Seznam">
    <w:name w:val="List"/>
    <w:basedOn w:val="Telobesedila"/>
    <w:rsid w:val="006F05C7"/>
  </w:style>
  <w:style w:type="paragraph" w:customStyle="1" w:styleId="Index">
    <w:name w:val="Index"/>
    <w:basedOn w:val="Navaden"/>
    <w:qFormat/>
    <w:rsid w:val="006F05C7"/>
    <w:pPr>
      <w:suppressLineNumbers/>
    </w:pPr>
    <w:rPr>
      <w:rFonts w:ascii="Liberation Serif" w:eastAsia="WenQuanYi Micro Hei" w:hAnsi="Liberation Serif" w:cs="Lohit Devanagari"/>
      <w:color w:val="00000A"/>
      <w:sz w:val="24"/>
      <w:szCs w:val="24"/>
      <w:lang w:val="en-US" w:eastAsia="zh-CN" w:bidi="hi-IN"/>
    </w:rPr>
  </w:style>
  <w:style w:type="paragraph" w:styleId="Naslov">
    <w:name w:val="Title"/>
    <w:basedOn w:val="Heading"/>
    <w:link w:val="NaslovZnak"/>
    <w:qFormat/>
    <w:rsid w:val="006F05C7"/>
    <w:pPr>
      <w:jc w:val="center"/>
    </w:pPr>
    <w:rPr>
      <w:b/>
      <w:bCs/>
      <w:sz w:val="56"/>
      <w:szCs w:val="56"/>
    </w:rPr>
  </w:style>
  <w:style w:type="character" w:customStyle="1" w:styleId="NaslovZnak">
    <w:name w:val="Naslov Znak"/>
    <w:basedOn w:val="Privzetapisavaodstavka"/>
    <w:link w:val="Naslov"/>
    <w:rsid w:val="006F05C7"/>
    <w:rPr>
      <w:rFonts w:ascii="Liberation Sans" w:eastAsia="WenQuanYi Micro Hei" w:hAnsi="Liberation Sans" w:cs="Lohit Devanagari"/>
      <w:b/>
      <w:bCs/>
      <w:color w:val="00000A"/>
      <w:sz w:val="56"/>
      <w:szCs w:val="56"/>
      <w:lang w:val="en-US" w:eastAsia="zh-CN" w:bidi="hi-IN"/>
    </w:rPr>
  </w:style>
  <w:style w:type="paragraph" w:styleId="Podnaslov">
    <w:name w:val="Subtitle"/>
    <w:basedOn w:val="Heading"/>
    <w:link w:val="PodnaslovZnak"/>
    <w:qFormat/>
    <w:rsid w:val="006F05C7"/>
    <w:pPr>
      <w:spacing w:before="60"/>
      <w:jc w:val="center"/>
    </w:pPr>
    <w:rPr>
      <w:sz w:val="36"/>
      <w:szCs w:val="36"/>
    </w:rPr>
  </w:style>
  <w:style w:type="character" w:customStyle="1" w:styleId="PodnaslovZnak">
    <w:name w:val="Podnaslov Znak"/>
    <w:basedOn w:val="Privzetapisavaodstavka"/>
    <w:link w:val="Podnaslov"/>
    <w:rsid w:val="006F05C7"/>
    <w:rPr>
      <w:rFonts w:ascii="Liberation Sans" w:eastAsia="WenQuanYi Micro Hei" w:hAnsi="Liberation Sans" w:cs="Lohit Devanagari"/>
      <w:color w:val="00000A"/>
      <w:sz w:val="36"/>
      <w:szCs w:val="36"/>
      <w:lang w:val="en-US" w:eastAsia="zh-CN" w:bidi="hi-IN"/>
    </w:rPr>
  </w:style>
  <w:style w:type="paragraph" w:customStyle="1" w:styleId="TableContents">
    <w:name w:val="Table Contents"/>
    <w:basedOn w:val="Navaden"/>
    <w:qFormat/>
    <w:rsid w:val="006F05C7"/>
    <w:pPr>
      <w:suppressLineNumbers/>
    </w:pPr>
    <w:rPr>
      <w:rFonts w:ascii="Liberation Serif" w:eastAsia="WenQuanYi Micro Hei" w:hAnsi="Liberation Serif" w:cs="Lohit Devanagari"/>
      <w:color w:val="00000A"/>
      <w:sz w:val="24"/>
      <w:szCs w:val="24"/>
      <w:lang w:val="en-US" w:eastAsia="zh-CN" w:bidi="hi-IN"/>
    </w:rPr>
  </w:style>
  <w:style w:type="paragraph" w:customStyle="1" w:styleId="ListHeading">
    <w:name w:val="List Heading"/>
    <w:basedOn w:val="Navaden"/>
    <w:qFormat/>
    <w:rsid w:val="006F05C7"/>
    <w:rPr>
      <w:rFonts w:ascii="Liberation Serif" w:eastAsia="WenQuanYi Micro Hei" w:hAnsi="Liberation Serif" w:cs="Lohit Devanagari"/>
      <w:color w:val="00000A"/>
      <w:sz w:val="24"/>
      <w:szCs w:val="24"/>
      <w:lang w:val="en-US" w:eastAsia="zh-CN" w:bidi="hi-IN"/>
    </w:rPr>
  </w:style>
  <w:style w:type="paragraph" w:customStyle="1" w:styleId="ListContents">
    <w:name w:val="List Contents"/>
    <w:basedOn w:val="Navaden"/>
    <w:qFormat/>
    <w:rsid w:val="006F05C7"/>
    <w:pPr>
      <w:ind w:left="567"/>
    </w:pPr>
    <w:rPr>
      <w:rFonts w:ascii="Liberation Serif" w:eastAsia="WenQuanYi Micro Hei" w:hAnsi="Liberation Serif" w:cs="Lohit Devanagari"/>
      <w:color w:val="00000A"/>
      <w:sz w:val="24"/>
      <w:szCs w:val="24"/>
      <w:lang w:val="en-US" w:eastAsia="zh-CN" w:bidi="hi-IN"/>
    </w:rPr>
  </w:style>
  <w:style w:type="paragraph" w:customStyle="1" w:styleId="TableHeading">
    <w:name w:val="Table Heading"/>
    <w:basedOn w:val="TableContents"/>
    <w:qFormat/>
    <w:rsid w:val="006F05C7"/>
    <w:pPr>
      <w:jc w:val="center"/>
    </w:pPr>
    <w:rPr>
      <w:b/>
      <w:bCs/>
    </w:rPr>
  </w:style>
  <w:style w:type="paragraph" w:customStyle="1" w:styleId="HeaderLeft">
    <w:name w:val="Header Left"/>
    <w:basedOn w:val="Navaden"/>
    <w:qFormat/>
    <w:rsid w:val="006F05C7"/>
    <w:rPr>
      <w:rFonts w:ascii="Liberation Serif" w:eastAsia="WenQuanYi Micro Hei" w:hAnsi="Liberation Serif" w:cs="Lohit Devanagari"/>
      <w:color w:val="00000A"/>
      <w:sz w:val="24"/>
      <w:szCs w:val="24"/>
      <w:lang w:val="en-US" w:eastAsia="zh-CN" w:bidi="hi-IN"/>
    </w:rPr>
  </w:style>
  <w:style w:type="paragraph" w:styleId="Kazalovirov-naslov">
    <w:name w:val="toa heading"/>
    <w:basedOn w:val="Heading"/>
    <w:rsid w:val="006F05C7"/>
  </w:style>
  <w:style w:type="paragraph" w:styleId="Kazalovsebine4">
    <w:name w:val="toc 4"/>
    <w:basedOn w:val="Index"/>
    <w:rsid w:val="006F05C7"/>
  </w:style>
  <w:style w:type="paragraph" w:styleId="Kazalovsebine6">
    <w:name w:val="toc 6"/>
    <w:basedOn w:val="Index"/>
    <w:rsid w:val="006F05C7"/>
  </w:style>
  <w:style w:type="paragraph" w:styleId="Pripombabesedilo">
    <w:name w:val="annotation text"/>
    <w:basedOn w:val="Navaden"/>
    <w:link w:val="PripombabesediloZnak"/>
    <w:uiPriority w:val="99"/>
    <w:unhideWhenUsed/>
    <w:rsid w:val="006F05C7"/>
    <w:rPr>
      <w:rFonts w:ascii="Liberation Serif" w:eastAsia="WenQuanYi Micro Hei" w:hAnsi="Liberation Serif" w:cs="Lohit Devanagari"/>
      <w:color w:val="00000A"/>
      <w:sz w:val="24"/>
      <w:szCs w:val="24"/>
      <w:lang w:val="en-US" w:eastAsia="zh-CN" w:bidi="hi-IN"/>
    </w:rPr>
  </w:style>
  <w:style w:type="character" w:customStyle="1" w:styleId="PripombabesediloZnak">
    <w:name w:val="Pripomba – besedilo Znak"/>
    <w:basedOn w:val="Privzetapisavaodstavka"/>
    <w:link w:val="Pripombabesedilo"/>
    <w:uiPriority w:val="99"/>
    <w:rsid w:val="006F05C7"/>
    <w:rPr>
      <w:rFonts w:ascii="Liberation Serif" w:eastAsia="WenQuanYi Micro Hei" w:hAnsi="Liberation Serif" w:cs="Lohit Devanagari"/>
      <w:color w:val="00000A"/>
      <w:sz w:val="24"/>
      <w:szCs w:val="24"/>
      <w:lang w:val="en-US" w:eastAsia="zh-CN" w:bidi="hi-IN"/>
    </w:rPr>
  </w:style>
  <w:style w:type="character" w:styleId="Pripombasklic">
    <w:name w:val="annotation reference"/>
    <w:basedOn w:val="Privzetapisavaodstavka"/>
    <w:uiPriority w:val="99"/>
    <w:semiHidden/>
    <w:unhideWhenUsed/>
    <w:rsid w:val="006F05C7"/>
    <w:rPr>
      <w:sz w:val="18"/>
      <w:szCs w:val="18"/>
    </w:rPr>
  </w:style>
  <w:style w:type="paragraph" w:styleId="Zadevapripombe">
    <w:name w:val="annotation subject"/>
    <w:basedOn w:val="Pripombabesedilo"/>
    <w:next w:val="Pripombabesedilo"/>
    <w:link w:val="ZadevapripombeZnak"/>
    <w:uiPriority w:val="99"/>
    <w:semiHidden/>
    <w:unhideWhenUsed/>
    <w:rsid w:val="006F05C7"/>
    <w:rPr>
      <w:b/>
      <w:bCs/>
      <w:sz w:val="20"/>
      <w:szCs w:val="20"/>
    </w:rPr>
  </w:style>
  <w:style w:type="character" w:customStyle="1" w:styleId="ZadevapripombeZnak">
    <w:name w:val="Zadeva pripombe Znak"/>
    <w:basedOn w:val="PripombabesediloZnak"/>
    <w:link w:val="Zadevapripombe"/>
    <w:uiPriority w:val="99"/>
    <w:semiHidden/>
    <w:rsid w:val="006F05C7"/>
    <w:rPr>
      <w:rFonts w:ascii="Liberation Serif" w:eastAsia="WenQuanYi Micro Hei" w:hAnsi="Liberation Serif" w:cs="Lohit Devanagari"/>
      <w:b/>
      <w:bCs/>
      <w:color w:val="00000A"/>
      <w:sz w:val="20"/>
      <w:szCs w:val="20"/>
      <w:lang w:val="en-US" w:eastAsia="zh-CN" w:bidi="hi-IN"/>
    </w:rPr>
  </w:style>
  <w:style w:type="character" w:customStyle="1" w:styleId="fontstyle21">
    <w:name w:val="fontstyle21"/>
    <w:basedOn w:val="Privzetapisavaodstavka"/>
    <w:rsid w:val="006F05C7"/>
    <w:rPr>
      <w:rFonts w:ascii="Wingdings3" w:hAnsi="Wingdings3" w:hint="default"/>
      <w:b w:val="0"/>
      <w:bCs w:val="0"/>
      <w:i w:val="0"/>
      <w:iCs w:val="0"/>
      <w:color w:val="BB1122"/>
      <w:sz w:val="22"/>
      <w:szCs w:val="22"/>
    </w:rPr>
  </w:style>
  <w:style w:type="paragraph" w:styleId="Revizija">
    <w:name w:val="Revision"/>
    <w:hidden/>
    <w:uiPriority w:val="99"/>
    <w:semiHidden/>
    <w:rsid w:val="006F05C7"/>
    <w:pPr>
      <w:spacing w:after="0" w:line="240" w:lineRule="auto"/>
    </w:pPr>
    <w:rPr>
      <w:rFonts w:ascii="Liberation Serif" w:eastAsia="WenQuanYi Micro Hei" w:hAnsi="Liberation Serif" w:cs="Mangal"/>
      <w:color w:val="00000A"/>
      <w:sz w:val="24"/>
      <w:szCs w:val="21"/>
      <w:lang w:val="en-US" w:eastAsia="zh-CN" w:bidi="hi-IN"/>
    </w:rPr>
  </w:style>
  <w:style w:type="paragraph" w:styleId="Oznaenseznam">
    <w:name w:val="List Bullet"/>
    <w:basedOn w:val="Navaden"/>
    <w:rsid w:val="0033204F"/>
    <w:pPr>
      <w:numPr>
        <w:numId w:val="2"/>
      </w:numPr>
      <w:spacing w:after="240"/>
    </w:pPr>
    <w:rPr>
      <w:rFonts w:ascii="Times New Roman" w:eastAsia="Times New Roman" w:hAnsi="Times New Roman" w:cs="Times New Roman"/>
      <w:sz w:val="24"/>
      <w:szCs w:val="20"/>
    </w:rPr>
  </w:style>
  <w:style w:type="paragraph" w:customStyle="1" w:styleId="TableParagraph">
    <w:name w:val="Table Paragraph"/>
    <w:basedOn w:val="Navaden"/>
    <w:uiPriority w:val="1"/>
    <w:qFormat/>
    <w:rsid w:val="0033204F"/>
    <w:pPr>
      <w:widowControl w:val="0"/>
      <w:autoSpaceDE w:val="0"/>
      <w:autoSpaceDN w:val="0"/>
      <w:spacing w:before="22"/>
      <w:ind w:left="62"/>
    </w:pPr>
    <w:rPr>
      <w:rFonts w:ascii="Calibri" w:eastAsia="Calibri" w:hAnsi="Calibri" w:cs="Calibri"/>
      <w:lang w:val="en-US"/>
    </w:rPr>
  </w:style>
  <w:style w:type="character" w:customStyle="1" w:styleId="UnresolvedMention1">
    <w:name w:val="Unresolved Mention1"/>
    <w:basedOn w:val="Privzetapisavaodstavka"/>
    <w:uiPriority w:val="99"/>
    <w:semiHidden/>
    <w:unhideWhenUsed/>
    <w:rsid w:val="00C74D87"/>
    <w:rPr>
      <w:color w:val="605E5C"/>
      <w:shd w:val="clear" w:color="auto" w:fill="E1DFDD"/>
    </w:rPr>
  </w:style>
  <w:style w:type="character" w:customStyle="1" w:styleId="UnresolvedMention2">
    <w:name w:val="Unresolved Mention2"/>
    <w:basedOn w:val="Privzetapisavaodstavka"/>
    <w:uiPriority w:val="99"/>
    <w:semiHidden/>
    <w:unhideWhenUsed/>
    <w:rsid w:val="00E1256C"/>
    <w:rPr>
      <w:color w:val="605E5C"/>
      <w:shd w:val="clear" w:color="auto" w:fill="E1DFDD"/>
    </w:rPr>
  </w:style>
  <w:style w:type="character" w:customStyle="1" w:styleId="UnresolvedMention3">
    <w:name w:val="Unresolved Mention3"/>
    <w:basedOn w:val="Privzetapisavaodstavka"/>
    <w:uiPriority w:val="99"/>
    <w:semiHidden/>
    <w:unhideWhenUsed/>
    <w:rsid w:val="00E112D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0"/>
    <w:lsdException w:name="toc 7" w:uiPriority="39"/>
    <w:lsdException w:name="toc 8" w:uiPriority="39"/>
    <w:lsdException w:name="toc 9" w:uiPriority="39"/>
    <w:lsdException w:name="header" w:uiPriority="0"/>
    <w:lsdException w:name="caption" w:uiPriority="0" w:qFormat="1"/>
    <w:lsdException w:name="footnote reference" w:uiPriority="0" w:qFormat="1"/>
    <w:lsdException w:name="toa heading" w:uiPriority="0"/>
    <w:lsdException w:name="List" w:uiPriority="0"/>
    <w:lsdException w:name="List Bulle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035AC"/>
    <w:pPr>
      <w:spacing w:after="0" w:line="240" w:lineRule="auto"/>
      <w:jc w:val="both"/>
    </w:pPr>
    <w:rPr>
      <w:lang w:val="en-GB"/>
    </w:rPr>
  </w:style>
  <w:style w:type="paragraph" w:styleId="Naslov1">
    <w:name w:val="heading 1"/>
    <w:basedOn w:val="Navaden"/>
    <w:next w:val="Navaden"/>
    <w:link w:val="Naslov1Znak"/>
    <w:qFormat/>
    <w:rsid w:val="003F1ABF"/>
    <w:pPr>
      <w:keepNext/>
      <w:keepLines/>
      <w:numPr>
        <w:numId w:val="1"/>
      </w:numPr>
      <w:ind w:left="431" w:hanging="431"/>
      <w:outlineLvl w:val="0"/>
    </w:pPr>
    <w:rPr>
      <w:rFonts w:eastAsiaTheme="majorEastAsia" w:cstheme="majorBidi"/>
      <w:b/>
      <w:bCs/>
      <w:color w:val="1F497D" w:themeColor="text2"/>
      <w:sz w:val="28"/>
      <w:szCs w:val="28"/>
    </w:rPr>
  </w:style>
  <w:style w:type="paragraph" w:styleId="Naslov2">
    <w:name w:val="heading 2"/>
    <w:basedOn w:val="Navaden"/>
    <w:next w:val="Navaden"/>
    <w:link w:val="Naslov2Znak"/>
    <w:unhideWhenUsed/>
    <w:qFormat/>
    <w:rsid w:val="003F1ABF"/>
    <w:pPr>
      <w:keepNext/>
      <w:keepLines/>
      <w:numPr>
        <w:ilvl w:val="1"/>
        <w:numId w:val="1"/>
      </w:numPr>
      <w:outlineLvl w:val="1"/>
    </w:pPr>
    <w:rPr>
      <w:rFonts w:eastAsiaTheme="majorEastAsia" w:cstheme="majorBidi"/>
      <w:b/>
      <w:bCs/>
      <w:color w:val="1F497D" w:themeColor="text2"/>
      <w:sz w:val="24"/>
      <w:szCs w:val="26"/>
    </w:rPr>
  </w:style>
  <w:style w:type="paragraph" w:styleId="Naslov3">
    <w:name w:val="heading 3"/>
    <w:basedOn w:val="Navaden"/>
    <w:next w:val="Navaden"/>
    <w:link w:val="Naslov3Znak"/>
    <w:unhideWhenUsed/>
    <w:qFormat/>
    <w:rsid w:val="00231AF6"/>
    <w:pPr>
      <w:keepNext/>
      <w:keepLines/>
      <w:numPr>
        <w:ilvl w:val="2"/>
        <w:numId w:val="1"/>
      </w:numPr>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nhideWhenUsed/>
    <w:qFormat/>
    <w:rsid w:val="00361F71"/>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semiHidden/>
    <w:unhideWhenUsed/>
    <w:qFormat/>
    <w:rsid w:val="00361F71"/>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361F71"/>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361F7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361F7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361F7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En-tête client,Header1,Koptekst rapport"/>
    <w:basedOn w:val="Navaden"/>
    <w:link w:val="GlavaZnak"/>
    <w:unhideWhenUsed/>
    <w:rsid w:val="00D3040B"/>
    <w:pPr>
      <w:tabs>
        <w:tab w:val="center" w:pos="4680"/>
        <w:tab w:val="right" w:pos="9360"/>
      </w:tabs>
      <w:spacing w:before="120"/>
      <w:ind w:right="1134"/>
    </w:pPr>
    <w:rPr>
      <w:rFonts w:ascii="Calibri" w:eastAsia="Times New Roman" w:hAnsi="Calibri" w:cs="Arial"/>
      <w:sz w:val="20"/>
      <w:szCs w:val="20"/>
    </w:rPr>
  </w:style>
  <w:style w:type="character" w:customStyle="1" w:styleId="GlavaZnak">
    <w:name w:val="Glava Znak"/>
    <w:aliases w:val="En-tête client Znak,Header1 Znak,Koptekst rapport Znak"/>
    <w:basedOn w:val="Privzetapisavaodstavka"/>
    <w:link w:val="Glava"/>
    <w:uiPriority w:val="99"/>
    <w:rsid w:val="00D3040B"/>
    <w:rPr>
      <w:rFonts w:ascii="Calibri" w:eastAsia="Times New Roman" w:hAnsi="Calibri" w:cs="Arial"/>
      <w:sz w:val="20"/>
      <w:szCs w:val="20"/>
    </w:rPr>
  </w:style>
  <w:style w:type="paragraph" w:styleId="Besedilooblaka">
    <w:name w:val="Balloon Text"/>
    <w:basedOn w:val="Navaden"/>
    <w:link w:val="BesedilooblakaZnak"/>
    <w:uiPriority w:val="99"/>
    <w:semiHidden/>
    <w:unhideWhenUsed/>
    <w:rsid w:val="00D3040B"/>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3040B"/>
    <w:rPr>
      <w:rFonts w:ascii="Tahoma" w:hAnsi="Tahoma" w:cs="Tahoma"/>
      <w:sz w:val="16"/>
      <w:szCs w:val="16"/>
    </w:rPr>
  </w:style>
  <w:style w:type="paragraph" w:styleId="Noga">
    <w:name w:val="footer"/>
    <w:basedOn w:val="Navaden"/>
    <w:link w:val="NogaZnak"/>
    <w:uiPriority w:val="99"/>
    <w:unhideWhenUsed/>
    <w:rsid w:val="00D3040B"/>
    <w:pPr>
      <w:tabs>
        <w:tab w:val="center" w:pos="4536"/>
        <w:tab w:val="right" w:pos="9072"/>
      </w:tabs>
    </w:pPr>
  </w:style>
  <w:style w:type="character" w:customStyle="1" w:styleId="NogaZnak">
    <w:name w:val="Noga Znak"/>
    <w:basedOn w:val="Privzetapisavaodstavka"/>
    <w:link w:val="Noga"/>
    <w:uiPriority w:val="99"/>
    <w:rsid w:val="00D3040B"/>
  </w:style>
  <w:style w:type="paragraph" w:styleId="Odstavekseznama">
    <w:name w:val="List Paragraph"/>
    <w:basedOn w:val="Navaden"/>
    <w:uiPriority w:val="34"/>
    <w:qFormat/>
    <w:rsid w:val="00646C65"/>
    <w:pPr>
      <w:numPr>
        <w:numId w:val="8"/>
      </w:numPr>
      <w:contextualSpacing/>
    </w:pPr>
    <w:rPr>
      <w:lang w:val="en-US"/>
    </w:rPr>
  </w:style>
  <w:style w:type="paragraph" w:styleId="Sprotnaopomba-besedilo">
    <w:name w:val="footnote text"/>
    <w:basedOn w:val="Navaden"/>
    <w:link w:val="Sprotnaopomba-besediloZnak"/>
    <w:uiPriority w:val="99"/>
    <w:unhideWhenUsed/>
    <w:rsid w:val="00361F71"/>
    <w:rPr>
      <w:sz w:val="24"/>
      <w:szCs w:val="24"/>
      <w:lang w:val="en-US"/>
    </w:rPr>
  </w:style>
  <w:style w:type="character" w:customStyle="1" w:styleId="Sprotnaopomba-besediloZnak">
    <w:name w:val="Sprotna opomba - besedilo Znak"/>
    <w:basedOn w:val="Privzetapisavaodstavka"/>
    <w:link w:val="Sprotnaopomba-besedilo"/>
    <w:uiPriority w:val="99"/>
    <w:rsid w:val="00361F71"/>
    <w:rPr>
      <w:sz w:val="24"/>
      <w:szCs w:val="24"/>
      <w:lang w:val="en-US"/>
    </w:rPr>
  </w:style>
  <w:style w:type="character" w:styleId="Sprotnaopomba-sklic">
    <w:name w:val="footnote reference"/>
    <w:aliases w:val="BVI fnr"/>
    <w:basedOn w:val="Privzetapisavaodstavka"/>
    <w:unhideWhenUsed/>
    <w:qFormat/>
    <w:rsid w:val="00361F71"/>
    <w:rPr>
      <w:vertAlign w:val="superscript"/>
    </w:rPr>
  </w:style>
  <w:style w:type="character" w:styleId="Hiperpovezava">
    <w:name w:val="Hyperlink"/>
    <w:basedOn w:val="Privzetapisavaodstavka"/>
    <w:uiPriority w:val="99"/>
    <w:unhideWhenUsed/>
    <w:rsid w:val="00361F71"/>
    <w:rPr>
      <w:color w:val="0000FF" w:themeColor="hyperlink"/>
      <w:u w:val="single"/>
    </w:rPr>
  </w:style>
  <w:style w:type="character" w:customStyle="1" w:styleId="Naslov1Znak">
    <w:name w:val="Naslov 1 Znak"/>
    <w:basedOn w:val="Privzetapisavaodstavka"/>
    <w:link w:val="Naslov1"/>
    <w:rsid w:val="003F1ABF"/>
    <w:rPr>
      <w:rFonts w:eastAsiaTheme="majorEastAsia" w:cstheme="majorBidi"/>
      <w:b/>
      <w:bCs/>
      <w:color w:val="1F497D" w:themeColor="text2"/>
      <w:sz w:val="28"/>
      <w:szCs w:val="28"/>
      <w:lang w:val="en-GB"/>
    </w:rPr>
  </w:style>
  <w:style w:type="character" w:customStyle="1" w:styleId="Naslov2Znak">
    <w:name w:val="Naslov 2 Znak"/>
    <w:basedOn w:val="Privzetapisavaodstavka"/>
    <w:link w:val="Naslov2"/>
    <w:rsid w:val="003F1ABF"/>
    <w:rPr>
      <w:rFonts w:eastAsiaTheme="majorEastAsia" w:cstheme="majorBidi"/>
      <w:b/>
      <w:bCs/>
      <w:color w:val="1F497D" w:themeColor="text2"/>
      <w:sz w:val="24"/>
      <w:szCs w:val="26"/>
      <w:lang w:val="en-GB"/>
    </w:rPr>
  </w:style>
  <w:style w:type="character" w:customStyle="1" w:styleId="Naslov3Znak">
    <w:name w:val="Naslov 3 Znak"/>
    <w:basedOn w:val="Privzetapisavaodstavka"/>
    <w:link w:val="Naslov3"/>
    <w:rsid w:val="00231AF6"/>
    <w:rPr>
      <w:rFonts w:asciiTheme="majorHAnsi" w:eastAsiaTheme="majorEastAsia" w:hAnsiTheme="majorHAnsi" w:cstheme="majorBidi"/>
      <w:b/>
      <w:bCs/>
      <w:color w:val="4F81BD" w:themeColor="accent1"/>
      <w:lang w:val="en-GB"/>
    </w:rPr>
  </w:style>
  <w:style w:type="character" w:customStyle="1" w:styleId="Naslov4Znak">
    <w:name w:val="Naslov 4 Znak"/>
    <w:basedOn w:val="Privzetapisavaodstavka"/>
    <w:link w:val="Naslov4"/>
    <w:rsid w:val="00361F71"/>
    <w:rPr>
      <w:rFonts w:asciiTheme="majorHAnsi" w:eastAsiaTheme="majorEastAsia" w:hAnsiTheme="majorHAnsi" w:cstheme="majorBidi"/>
      <w:b/>
      <w:bCs/>
      <w:i/>
      <w:iCs/>
      <w:color w:val="4F81BD" w:themeColor="accent1"/>
    </w:rPr>
  </w:style>
  <w:style w:type="character" w:customStyle="1" w:styleId="Naslov5Znak">
    <w:name w:val="Naslov 5 Znak"/>
    <w:basedOn w:val="Privzetapisavaodstavka"/>
    <w:link w:val="Naslov5"/>
    <w:uiPriority w:val="9"/>
    <w:semiHidden/>
    <w:rsid w:val="00361F71"/>
    <w:rPr>
      <w:rFonts w:asciiTheme="majorHAnsi" w:eastAsiaTheme="majorEastAsia" w:hAnsiTheme="majorHAnsi" w:cstheme="majorBidi"/>
      <w:color w:val="243F60" w:themeColor="accent1" w:themeShade="7F"/>
    </w:rPr>
  </w:style>
  <w:style w:type="character" w:customStyle="1" w:styleId="Naslov6Znak">
    <w:name w:val="Naslov 6 Znak"/>
    <w:basedOn w:val="Privzetapisavaodstavka"/>
    <w:link w:val="Naslov6"/>
    <w:uiPriority w:val="9"/>
    <w:semiHidden/>
    <w:rsid w:val="00361F71"/>
    <w:rPr>
      <w:rFonts w:asciiTheme="majorHAnsi" w:eastAsiaTheme="majorEastAsia" w:hAnsiTheme="majorHAnsi" w:cstheme="majorBidi"/>
      <w:i/>
      <w:iCs/>
      <w:color w:val="243F60" w:themeColor="accent1" w:themeShade="7F"/>
    </w:rPr>
  </w:style>
  <w:style w:type="character" w:customStyle="1" w:styleId="Naslov7Znak">
    <w:name w:val="Naslov 7 Znak"/>
    <w:basedOn w:val="Privzetapisavaodstavka"/>
    <w:link w:val="Naslov7"/>
    <w:uiPriority w:val="9"/>
    <w:semiHidden/>
    <w:rsid w:val="00361F71"/>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361F71"/>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361F71"/>
    <w:rPr>
      <w:rFonts w:asciiTheme="majorHAnsi" w:eastAsiaTheme="majorEastAsia" w:hAnsiTheme="majorHAnsi" w:cstheme="majorBidi"/>
      <w:i/>
      <w:iCs/>
      <w:color w:val="404040" w:themeColor="text1" w:themeTint="BF"/>
      <w:sz w:val="20"/>
      <w:szCs w:val="20"/>
    </w:rPr>
  </w:style>
  <w:style w:type="paragraph" w:styleId="Kazalovsebine1">
    <w:name w:val="toc 1"/>
    <w:basedOn w:val="Navaden"/>
    <w:next w:val="Navaden"/>
    <w:autoRedefine/>
    <w:uiPriority w:val="39"/>
    <w:rsid w:val="00C035AC"/>
    <w:pPr>
      <w:tabs>
        <w:tab w:val="left" w:pos="567"/>
        <w:tab w:val="right" w:leader="dot" w:pos="9282"/>
      </w:tabs>
      <w:spacing w:before="120" w:after="120"/>
      <w:jc w:val="left"/>
    </w:pPr>
    <w:rPr>
      <w:rFonts w:ascii="Calibri" w:eastAsia="Times New Roman" w:hAnsi="Calibri" w:cs="Calibri"/>
      <w:b/>
      <w:bCs/>
      <w:caps/>
      <w:sz w:val="20"/>
      <w:szCs w:val="20"/>
      <w:lang w:eastAsia="fr-FR"/>
    </w:rPr>
  </w:style>
  <w:style w:type="paragraph" w:styleId="Kazalovsebine2">
    <w:name w:val="toc 2"/>
    <w:basedOn w:val="Navaden"/>
    <w:next w:val="Navaden"/>
    <w:autoRedefine/>
    <w:uiPriority w:val="39"/>
    <w:rsid w:val="00DA015A"/>
    <w:pPr>
      <w:tabs>
        <w:tab w:val="left" w:pos="284"/>
        <w:tab w:val="left" w:pos="709"/>
        <w:tab w:val="right" w:leader="dot" w:pos="9282"/>
      </w:tabs>
      <w:ind w:left="221"/>
    </w:pPr>
    <w:rPr>
      <w:rFonts w:ascii="Calibri" w:eastAsia="Times New Roman" w:hAnsi="Calibri" w:cs="Calibri"/>
      <w:iCs/>
      <w:smallCaps/>
      <w:noProof/>
      <w:sz w:val="20"/>
      <w:szCs w:val="20"/>
      <w:lang w:eastAsia="fr-FR"/>
    </w:rPr>
  </w:style>
  <w:style w:type="paragraph" w:styleId="Kazalovsebine3">
    <w:name w:val="toc 3"/>
    <w:basedOn w:val="Navaden"/>
    <w:next w:val="Navaden"/>
    <w:autoRedefine/>
    <w:uiPriority w:val="39"/>
    <w:rsid w:val="00796BC6"/>
    <w:pPr>
      <w:tabs>
        <w:tab w:val="left" w:pos="851"/>
        <w:tab w:val="left" w:pos="1276"/>
        <w:tab w:val="right" w:leader="dot" w:pos="9282"/>
      </w:tabs>
      <w:ind w:left="1276" w:hanging="709"/>
    </w:pPr>
    <w:rPr>
      <w:rFonts w:ascii="Calibri" w:eastAsia="Times New Roman" w:hAnsi="Calibri" w:cs="Calibri"/>
      <w:i/>
      <w:iCs/>
      <w:sz w:val="20"/>
      <w:szCs w:val="20"/>
      <w:lang w:eastAsia="fr-FR"/>
    </w:rPr>
  </w:style>
  <w:style w:type="character" w:customStyle="1" w:styleId="gwpbb43337bgmail-m3856539431437014510gmail-m1251146093879023787colour">
    <w:name w:val="gwpbb43337b_gmail-m_3856539431437014510gmail-m_1251146093879023787colour"/>
    <w:basedOn w:val="Privzetapisavaodstavka"/>
    <w:rsid w:val="00FE773A"/>
  </w:style>
  <w:style w:type="paragraph" w:styleId="Navadensplet">
    <w:name w:val="Normal (Web)"/>
    <w:basedOn w:val="Navaden"/>
    <w:uiPriority w:val="99"/>
    <w:unhideWhenUsed/>
    <w:rsid w:val="00FE773A"/>
    <w:pPr>
      <w:spacing w:before="100" w:beforeAutospacing="1" w:after="100" w:afterAutospacing="1"/>
    </w:pPr>
    <w:rPr>
      <w:rFonts w:ascii="Times New Roman" w:eastAsia="Times New Roman" w:hAnsi="Times New Roman" w:cs="Times New Roman"/>
      <w:sz w:val="24"/>
      <w:szCs w:val="24"/>
      <w:lang w:eastAsia="pl-PL"/>
    </w:rPr>
  </w:style>
  <w:style w:type="paragraph" w:customStyle="1" w:styleId="Default">
    <w:name w:val="Default"/>
    <w:rsid w:val="00FE773A"/>
    <w:pPr>
      <w:autoSpaceDE w:val="0"/>
      <w:autoSpaceDN w:val="0"/>
      <w:adjustRightInd w:val="0"/>
      <w:spacing w:after="0" w:line="240" w:lineRule="auto"/>
    </w:pPr>
    <w:rPr>
      <w:rFonts w:ascii="Calibri" w:eastAsia="Times New Roman" w:hAnsi="Calibri" w:cs="Calibri"/>
      <w:color w:val="000000"/>
      <w:sz w:val="24"/>
      <w:szCs w:val="24"/>
      <w:lang w:eastAsia="da-DK"/>
    </w:rPr>
  </w:style>
  <w:style w:type="table" w:styleId="Tabelamrea">
    <w:name w:val="Table Grid"/>
    <w:basedOn w:val="Navadnatabela"/>
    <w:uiPriority w:val="39"/>
    <w:rsid w:val="00912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pis">
    <w:name w:val="caption"/>
    <w:basedOn w:val="Navaden"/>
    <w:next w:val="Navaden"/>
    <w:unhideWhenUsed/>
    <w:qFormat/>
    <w:rsid w:val="00F17FFC"/>
    <w:rPr>
      <w:i/>
      <w:iCs/>
      <w:color w:val="1F497D" w:themeColor="text2"/>
      <w:sz w:val="18"/>
      <w:szCs w:val="18"/>
    </w:rPr>
  </w:style>
  <w:style w:type="character" w:customStyle="1" w:styleId="fontstyle01">
    <w:name w:val="fontstyle01"/>
    <w:basedOn w:val="Privzetapisavaodstavka"/>
    <w:rsid w:val="00F17FFC"/>
    <w:rPr>
      <w:rFonts w:ascii="Calibri" w:hAnsi="Calibri" w:cs="Calibri" w:hint="default"/>
      <w:b w:val="0"/>
      <w:bCs w:val="0"/>
      <w:i w:val="0"/>
      <w:iCs w:val="0"/>
      <w:color w:val="242021"/>
      <w:sz w:val="22"/>
      <w:szCs w:val="22"/>
    </w:rPr>
  </w:style>
  <w:style w:type="paragraph" w:styleId="Telobesedila">
    <w:name w:val="Body Text"/>
    <w:basedOn w:val="Navaden"/>
    <w:link w:val="TelobesedilaZnak"/>
    <w:qFormat/>
    <w:rsid w:val="00774A5B"/>
    <w:pPr>
      <w:spacing w:after="140" w:line="288" w:lineRule="auto"/>
    </w:pPr>
    <w:rPr>
      <w:rFonts w:ascii="Liberation Serif" w:eastAsia="WenQuanYi Micro Hei" w:hAnsi="Liberation Serif" w:cs="Lohit Devanagari"/>
      <w:color w:val="00000A"/>
      <w:sz w:val="24"/>
      <w:szCs w:val="24"/>
      <w:lang w:val="en-US" w:eastAsia="zh-CN" w:bidi="hi-IN"/>
    </w:rPr>
  </w:style>
  <w:style w:type="character" w:customStyle="1" w:styleId="TelobesedilaZnak">
    <w:name w:val="Telo besedila Znak"/>
    <w:basedOn w:val="Privzetapisavaodstavka"/>
    <w:link w:val="Telobesedila"/>
    <w:uiPriority w:val="1"/>
    <w:rsid w:val="00774A5B"/>
    <w:rPr>
      <w:rFonts w:ascii="Liberation Serif" w:eastAsia="WenQuanYi Micro Hei" w:hAnsi="Liberation Serif" w:cs="Lohit Devanagari"/>
      <w:color w:val="00000A"/>
      <w:sz w:val="24"/>
      <w:szCs w:val="24"/>
      <w:lang w:val="en-US" w:eastAsia="zh-CN" w:bidi="hi-IN"/>
    </w:rPr>
  </w:style>
  <w:style w:type="character" w:customStyle="1" w:styleId="Bullets">
    <w:name w:val="Bullets"/>
    <w:qFormat/>
    <w:rsid w:val="006F05C7"/>
    <w:rPr>
      <w:rFonts w:ascii="OpenSymbol" w:eastAsia="OpenSymbol" w:hAnsi="OpenSymbol" w:cs="OpenSymbol"/>
    </w:rPr>
  </w:style>
  <w:style w:type="character" w:customStyle="1" w:styleId="ListLabel1">
    <w:name w:val="ListLabel 1"/>
    <w:qFormat/>
    <w:rsid w:val="006F05C7"/>
    <w:rPr>
      <w:rFonts w:cs="OpenSymbol"/>
    </w:rPr>
  </w:style>
  <w:style w:type="character" w:customStyle="1" w:styleId="ListLabel2">
    <w:name w:val="ListLabel 2"/>
    <w:qFormat/>
    <w:rsid w:val="006F05C7"/>
    <w:rPr>
      <w:rFonts w:cs="OpenSymbol"/>
    </w:rPr>
  </w:style>
  <w:style w:type="character" w:customStyle="1" w:styleId="ListLabel3">
    <w:name w:val="ListLabel 3"/>
    <w:qFormat/>
    <w:rsid w:val="006F05C7"/>
    <w:rPr>
      <w:rFonts w:cs="OpenSymbol"/>
    </w:rPr>
  </w:style>
  <w:style w:type="character" w:customStyle="1" w:styleId="ListLabel4">
    <w:name w:val="ListLabel 4"/>
    <w:qFormat/>
    <w:rsid w:val="006F05C7"/>
    <w:rPr>
      <w:rFonts w:cs="OpenSymbol"/>
    </w:rPr>
  </w:style>
  <w:style w:type="character" w:customStyle="1" w:styleId="ListLabel5">
    <w:name w:val="ListLabel 5"/>
    <w:qFormat/>
    <w:rsid w:val="006F05C7"/>
    <w:rPr>
      <w:rFonts w:cs="OpenSymbol"/>
    </w:rPr>
  </w:style>
  <w:style w:type="character" w:customStyle="1" w:styleId="ListLabel6">
    <w:name w:val="ListLabel 6"/>
    <w:qFormat/>
    <w:rsid w:val="006F05C7"/>
    <w:rPr>
      <w:rFonts w:cs="OpenSymbol"/>
    </w:rPr>
  </w:style>
  <w:style w:type="character" w:customStyle="1" w:styleId="ListLabel7">
    <w:name w:val="ListLabel 7"/>
    <w:qFormat/>
    <w:rsid w:val="006F05C7"/>
    <w:rPr>
      <w:rFonts w:cs="OpenSymbol"/>
    </w:rPr>
  </w:style>
  <w:style w:type="character" w:customStyle="1" w:styleId="ListLabel8">
    <w:name w:val="ListLabel 8"/>
    <w:qFormat/>
    <w:rsid w:val="006F05C7"/>
    <w:rPr>
      <w:rFonts w:cs="OpenSymbol"/>
    </w:rPr>
  </w:style>
  <w:style w:type="character" w:customStyle="1" w:styleId="ListLabel9">
    <w:name w:val="ListLabel 9"/>
    <w:qFormat/>
    <w:rsid w:val="006F05C7"/>
    <w:rPr>
      <w:rFonts w:cs="OpenSymbol"/>
    </w:rPr>
  </w:style>
  <w:style w:type="character" w:customStyle="1" w:styleId="InternetLink">
    <w:name w:val="Internet Link"/>
    <w:rsid w:val="006F05C7"/>
    <w:rPr>
      <w:color w:val="000080"/>
      <w:u w:val="single"/>
      <w:lang w:val="uz-Cyrl-UZ" w:eastAsia="uz-Cyrl-UZ" w:bidi="uz-Cyrl-UZ"/>
    </w:rPr>
  </w:style>
  <w:style w:type="character" w:customStyle="1" w:styleId="IndexLink">
    <w:name w:val="Index Link"/>
    <w:qFormat/>
    <w:rsid w:val="006F05C7"/>
  </w:style>
  <w:style w:type="paragraph" w:customStyle="1" w:styleId="Heading">
    <w:name w:val="Heading"/>
    <w:basedOn w:val="Navaden"/>
    <w:next w:val="Telobesedila"/>
    <w:qFormat/>
    <w:rsid w:val="006F05C7"/>
    <w:pPr>
      <w:keepNext/>
      <w:spacing w:before="240" w:after="120"/>
    </w:pPr>
    <w:rPr>
      <w:rFonts w:ascii="Liberation Sans" w:eastAsia="WenQuanYi Micro Hei" w:hAnsi="Liberation Sans" w:cs="Lohit Devanagari"/>
      <w:color w:val="00000A"/>
      <w:sz w:val="28"/>
      <w:szCs w:val="28"/>
      <w:lang w:val="en-US" w:eastAsia="zh-CN" w:bidi="hi-IN"/>
    </w:rPr>
  </w:style>
  <w:style w:type="paragraph" w:styleId="Seznam">
    <w:name w:val="List"/>
    <w:basedOn w:val="Telobesedila"/>
    <w:rsid w:val="006F05C7"/>
  </w:style>
  <w:style w:type="paragraph" w:customStyle="1" w:styleId="Index">
    <w:name w:val="Index"/>
    <w:basedOn w:val="Navaden"/>
    <w:qFormat/>
    <w:rsid w:val="006F05C7"/>
    <w:pPr>
      <w:suppressLineNumbers/>
    </w:pPr>
    <w:rPr>
      <w:rFonts w:ascii="Liberation Serif" w:eastAsia="WenQuanYi Micro Hei" w:hAnsi="Liberation Serif" w:cs="Lohit Devanagari"/>
      <w:color w:val="00000A"/>
      <w:sz w:val="24"/>
      <w:szCs w:val="24"/>
      <w:lang w:val="en-US" w:eastAsia="zh-CN" w:bidi="hi-IN"/>
    </w:rPr>
  </w:style>
  <w:style w:type="paragraph" w:styleId="Naslov">
    <w:name w:val="Title"/>
    <w:basedOn w:val="Heading"/>
    <w:link w:val="NaslovZnak"/>
    <w:qFormat/>
    <w:rsid w:val="006F05C7"/>
    <w:pPr>
      <w:jc w:val="center"/>
    </w:pPr>
    <w:rPr>
      <w:b/>
      <w:bCs/>
      <w:sz w:val="56"/>
      <w:szCs w:val="56"/>
    </w:rPr>
  </w:style>
  <w:style w:type="character" w:customStyle="1" w:styleId="NaslovZnak">
    <w:name w:val="Naslov Znak"/>
    <w:basedOn w:val="Privzetapisavaodstavka"/>
    <w:link w:val="Naslov"/>
    <w:rsid w:val="006F05C7"/>
    <w:rPr>
      <w:rFonts w:ascii="Liberation Sans" w:eastAsia="WenQuanYi Micro Hei" w:hAnsi="Liberation Sans" w:cs="Lohit Devanagari"/>
      <w:b/>
      <w:bCs/>
      <w:color w:val="00000A"/>
      <w:sz w:val="56"/>
      <w:szCs w:val="56"/>
      <w:lang w:val="en-US" w:eastAsia="zh-CN" w:bidi="hi-IN"/>
    </w:rPr>
  </w:style>
  <w:style w:type="paragraph" w:styleId="Podnaslov">
    <w:name w:val="Subtitle"/>
    <w:basedOn w:val="Heading"/>
    <w:link w:val="PodnaslovZnak"/>
    <w:qFormat/>
    <w:rsid w:val="006F05C7"/>
    <w:pPr>
      <w:spacing w:before="60"/>
      <w:jc w:val="center"/>
    </w:pPr>
    <w:rPr>
      <w:sz w:val="36"/>
      <w:szCs w:val="36"/>
    </w:rPr>
  </w:style>
  <w:style w:type="character" w:customStyle="1" w:styleId="PodnaslovZnak">
    <w:name w:val="Podnaslov Znak"/>
    <w:basedOn w:val="Privzetapisavaodstavka"/>
    <w:link w:val="Podnaslov"/>
    <w:rsid w:val="006F05C7"/>
    <w:rPr>
      <w:rFonts w:ascii="Liberation Sans" w:eastAsia="WenQuanYi Micro Hei" w:hAnsi="Liberation Sans" w:cs="Lohit Devanagari"/>
      <w:color w:val="00000A"/>
      <w:sz w:val="36"/>
      <w:szCs w:val="36"/>
      <w:lang w:val="en-US" w:eastAsia="zh-CN" w:bidi="hi-IN"/>
    </w:rPr>
  </w:style>
  <w:style w:type="paragraph" w:customStyle="1" w:styleId="TableContents">
    <w:name w:val="Table Contents"/>
    <w:basedOn w:val="Navaden"/>
    <w:qFormat/>
    <w:rsid w:val="006F05C7"/>
    <w:pPr>
      <w:suppressLineNumbers/>
    </w:pPr>
    <w:rPr>
      <w:rFonts w:ascii="Liberation Serif" w:eastAsia="WenQuanYi Micro Hei" w:hAnsi="Liberation Serif" w:cs="Lohit Devanagari"/>
      <w:color w:val="00000A"/>
      <w:sz w:val="24"/>
      <w:szCs w:val="24"/>
      <w:lang w:val="en-US" w:eastAsia="zh-CN" w:bidi="hi-IN"/>
    </w:rPr>
  </w:style>
  <w:style w:type="paragraph" w:customStyle="1" w:styleId="ListHeading">
    <w:name w:val="List Heading"/>
    <w:basedOn w:val="Navaden"/>
    <w:qFormat/>
    <w:rsid w:val="006F05C7"/>
    <w:rPr>
      <w:rFonts w:ascii="Liberation Serif" w:eastAsia="WenQuanYi Micro Hei" w:hAnsi="Liberation Serif" w:cs="Lohit Devanagari"/>
      <w:color w:val="00000A"/>
      <w:sz w:val="24"/>
      <w:szCs w:val="24"/>
      <w:lang w:val="en-US" w:eastAsia="zh-CN" w:bidi="hi-IN"/>
    </w:rPr>
  </w:style>
  <w:style w:type="paragraph" w:customStyle="1" w:styleId="ListContents">
    <w:name w:val="List Contents"/>
    <w:basedOn w:val="Navaden"/>
    <w:qFormat/>
    <w:rsid w:val="006F05C7"/>
    <w:pPr>
      <w:ind w:left="567"/>
    </w:pPr>
    <w:rPr>
      <w:rFonts w:ascii="Liberation Serif" w:eastAsia="WenQuanYi Micro Hei" w:hAnsi="Liberation Serif" w:cs="Lohit Devanagari"/>
      <w:color w:val="00000A"/>
      <w:sz w:val="24"/>
      <w:szCs w:val="24"/>
      <w:lang w:val="en-US" w:eastAsia="zh-CN" w:bidi="hi-IN"/>
    </w:rPr>
  </w:style>
  <w:style w:type="paragraph" w:customStyle="1" w:styleId="TableHeading">
    <w:name w:val="Table Heading"/>
    <w:basedOn w:val="TableContents"/>
    <w:qFormat/>
    <w:rsid w:val="006F05C7"/>
    <w:pPr>
      <w:jc w:val="center"/>
    </w:pPr>
    <w:rPr>
      <w:b/>
      <w:bCs/>
    </w:rPr>
  </w:style>
  <w:style w:type="paragraph" w:customStyle="1" w:styleId="HeaderLeft">
    <w:name w:val="Header Left"/>
    <w:basedOn w:val="Navaden"/>
    <w:qFormat/>
    <w:rsid w:val="006F05C7"/>
    <w:rPr>
      <w:rFonts w:ascii="Liberation Serif" w:eastAsia="WenQuanYi Micro Hei" w:hAnsi="Liberation Serif" w:cs="Lohit Devanagari"/>
      <w:color w:val="00000A"/>
      <w:sz w:val="24"/>
      <w:szCs w:val="24"/>
      <w:lang w:val="en-US" w:eastAsia="zh-CN" w:bidi="hi-IN"/>
    </w:rPr>
  </w:style>
  <w:style w:type="paragraph" w:styleId="Kazalovirov-naslov">
    <w:name w:val="toa heading"/>
    <w:basedOn w:val="Heading"/>
    <w:rsid w:val="006F05C7"/>
  </w:style>
  <w:style w:type="paragraph" w:styleId="Kazalovsebine4">
    <w:name w:val="toc 4"/>
    <w:basedOn w:val="Index"/>
    <w:rsid w:val="006F05C7"/>
  </w:style>
  <w:style w:type="paragraph" w:styleId="Kazalovsebine6">
    <w:name w:val="toc 6"/>
    <w:basedOn w:val="Index"/>
    <w:rsid w:val="006F05C7"/>
  </w:style>
  <w:style w:type="paragraph" w:styleId="Pripombabesedilo">
    <w:name w:val="annotation text"/>
    <w:basedOn w:val="Navaden"/>
    <w:link w:val="PripombabesediloZnak"/>
    <w:uiPriority w:val="99"/>
    <w:unhideWhenUsed/>
    <w:rsid w:val="006F05C7"/>
    <w:rPr>
      <w:rFonts w:ascii="Liberation Serif" w:eastAsia="WenQuanYi Micro Hei" w:hAnsi="Liberation Serif" w:cs="Lohit Devanagari"/>
      <w:color w:val="00000A"/>
      <w:sz w:val="24"/>
      <w:szCs w:val="24"/>
      <w:lang w:val="en-US" w:eastAsia="zh-CN" w:bidi="hi-IN"/>
    </w:rPr>
  </w:style>
  <w:style w:type="character" w:customStyle="1" w:styleId="PripombabesediloZnak">
    <w:name w:val="Pripomba – besedilo Znak"/>
    <w:basedOn w:val="Privzetapisavaodstavka"/>
    <w:link w:val="Pripombabesedilo"/>
    <w:uiPriority w:val="99"/>
    <w:rsid w:val="006F05C7"/>
    <w:rPr>
      <w:rFonts w:ascii="Liberation Serif" w:eastAsia="WenQuanYi Micro Hei" w:hAnsi="Liberation Serif" w:cs="Lohit Devanagari"/>
      <w:color w:val="00000A"/>
      <w:sz w:val="24"/>
      <w:szCs w:val="24"/>
      <w:lang w:val="en-US" w:eastAsia="zh-CN" w:bidi="hi-IN"/>
    </w:rPr>
  </w:style>
  <w:style w:type="character" w:styleId="Pripombasklic">
    <w:name w:val="annotation reference"/>
    <w:basedOn w:val="Privzetapisavaodstavka"/>
    <w:uiPriority w:val="99"/>
    <w:semiHidden/>
    <w:unhideWhenUsed/>
    <w:rsid w:val="006F05C7"/>
    <w:rPr>
      <w:sz w:val="18"/>
      <w:szCs w:val="18"/>
    </w:rPr>
  </w:style>
  <w:style w:type="paragraph" w:styleId="Zadevapripombe">
    <w:name w:val="annotation subject"/>
    <w:basedOn w:val="Pripombabesedilo"/>
    <w:next w:val="Pripombabesedilo"/>
    <w:link w:val="ZadevapripombeZnak"/>
    <w:uiPriority w:val="99"/>
    <w:semiHidden/>
    <w:unhideWhenUsed/>
    <w:rsid w:val="006F05C7"/>
    <w:rPr>
      <w:b/>
      <w:bCs/>
      <w:sz w:val="20"/>
      <w:szCs w:val="20"/>
    </w:rPr>
  </w:style>
  <w:style w:type="character" w:customStyle="1" w:styleId="ZadevapripombeZnak">
    <w:name w:val="Zadeva pripombe Znak"/>
    <w:basedOn w:val="PripombabesediloZnak"/>
    <w:link w:val="Zadevapripombe"/>
    <w:uiPriority w:val="99"/>
    <w:semiHidden/>
    <w:rsid w:val="006F05C7"/>
    <w:rPr>
      <w:rFonts w:ascii="Liberation Serif" w:eastAsia="WenQuanYi Micro Hei" w:hAnsi="Liberation Serif" w:cs="Lohit Devanagari"/>
      <w:b/>
      <w:bCs/>
      <w:color w:val="00000A"/>
      <w:sz w:val="20"/>
      <w:szCs w:val="20"/>
      <w:lang w:val="en-US" w:eastAsia="zh-CN" w:bidi="hi-IN"/>
    </w:rPr>
  </w:style>
  <w:style w:type="character" w:customStyle="1" w:styleId="fontstyle21">
    <w:name w:val="fontstyle21"/>
    <w:basedOn w:val="Privzetapisavaodstavka"/>
    <w:rsid w:val="006F05C7"/>
    <w:rPr>
      <w:rFonts w:ascii="Wingdings3" w:hAnsi="Wingdings3" w:hint="default"/>
      <w:b w:val="0"/>
      <w:bCs w:val="0"/>
      <w:i w:val="0"/>
      <w:iCs w:val="0"/>
      <w:color w:val="BB1122"/>
      <w:sz w:val="22"/>
      <w:szCs w:val="22"/>
    </w:rPr>
  </w:style>
  <w:style w:type="paragraph" w:styleId="Revizija">
    <w:name w:val="Revision"/>
    <w:hidden/>
    <w:uiPriority w:val="99"/>
    <w:semiHidden/>
    <w:rsid w:val="006F05C7"/>
    <w:pPr>
      <w:spacing w:after="0" w:line="240" w:lineRule="auto"/>
    </w:pPr>
    <w:rPr>
      <w:rFonts w:ascii="Liberation Serif" w:eastAsia="WenQuanYi Micro Hei" w:hAnsi="Liberation Serif" w:cs="Mangal"/>
      <w:color w:val="00000A"/>
      <w:sz w:val="24"/>
      <w:szCs w:val="21"/>
      <w:lang w:val="en-US" w:eastAsia="zh-CN" w:bidi="hi-IN"/>
    </w:rPr>
  </w:style>
  <w:style w:type="paragraph" w:styleId="Oznaenseznam">
    <w:name w:val="List Bullet"/>
    <w:basedOn w:val="Navaden"/>
    <w:rsid w:val="0033204F"/>
    <w:pPr>
      <w:numPr>
        <w:numId w:val="2"/>
      </w:numPr>
      <w:spacing w:after="240"/>
    </w:pPr>
    <w:rPr>
      <w:rFonts w:ascii="Times New Roman" w:eastAsia="Times New Roman" w:hAnsi="Times New Roman" w:cs="Times New Roman"/>
      <w:sz w:val="24"/>
      <w:szCs w:val="20"/>
    </w:rPr>
  </w:style>
  <w:style w:type="paragraph" w:customStyle="1" w:styleId="TableParagraph">
    <w:name w:val="Table Paragraph"/>
    <w:basedOn w:val="Navaden"/>
    <w:uiPriority w:val="1"/>
    <w:qFormat/>
    <w:rsid w:val="0033204F"/>
    <w:pPr>
      <w:widowControl w:val="0"/>
      <w:autoSpaceDE w:val="0"/>
      <w:autoSpaceDN w:val="0"/>
      <w:spacing w:before="22"/>
      <w:ind w:left="62"/>
    </w:pPr>
    <w:rPr>
      <w:rFonts w:ascii="Calibri" w:eastAsia="Calibri" w:hAnsi="Calibri" w:cs="Calibri"/>
      <w:lang w:val="en-US"/>
    </w:rPr>
  </w:style>
  <w:style w:type="character" w:customStyle="1" w:styleId="UnresolvedMention1">
    <w:name w:val="Unresolved Mention1"/>
    <w:basedOn w:val="Privzetapisavaodstavka"/>
    <w:uiPriority w:val="99"/>
    <w:semiHidden/>
    <w:unhideWhenUsed/>
    <w:rsid w:val="00C74D87"/>
    <w:rPr>
      <w:color w:val="605E5C"/>
      <w:shd w:val="clear" w:color="auto" w:fill="E1DFDD"/>
    </w:rPr>
  </w:style>
  <w:style w:type="character" w:customStyle="1" w:styleId="UnresolvedMention2">
    <w:name w:val="Unresolved Mention2"/>
    <w:basedOn w:val="Privzetapisavaodstavka"/>
    <w:uiPriority w:val="99"/>
    <w:semiHidden/>
    <w:unhideWhenUsed/>
    <w:rsid w:val="00E1256C"/>
    <w:rPr>
      <w:color w:val="605E5C"/>
      <w:shd w:val="clear" w:color="auto" w:fill="E1DFDD"/>
    </w:rPr>
  </w:style>
  <w:style w:type="character" w:customStyle="1" w:styleId="UnresolvedMention3">
    <w:name w:val="Unresolved Mention3"/>
    <w:basedOn w:val="Privzetapisavaodstavka"/>
    <w:uiPriority w:val="99"/>
    <w:semiHidden/>
    <w:unhideWhenUsed/>
    <w:rsid w:val="00E112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5948">
      <w:bodyDiv w:val="1"/>
      <w:marLeft w:val="0"/>
      <w:marRight w:val="0"/>
      <w:marTop w:val="0"/>
      <w:marBottom w:val="0"/>
      <w:divBdr>
        <w:top w:val="none" w:sz="0" w:space="0" w:color="auto"/>
        <w:left w:val="none" w:sz="0" w:space="0" w:color="auto"/>
        <w:bottom w:val="none" w:sz="0" w:space="0" w:color="auto"/>
        <w:right w:val="none" w:sz="0" w:space="0" w:color="auto"/>
      </w:divBdr>
      <w:divsChild>
        <w:div w:id="1538659423">
          <w:marLeft w:val="547"/>
          <w:marRight w:val="0"/>
          <w:marTop w:val="0"/>
          <w:marBottom w:val="0"/>
          <w:divBdr>
            <w:top w:val="none" w:sz="0" w:space="0" w:color="auto"/>
            <w:left w:val="none" w:sz="0" w:space="0" w:color="auto"/>
            <w:bottom w:val="none" w:sz="0" w:space="0" w:color="auto"/>
            <w:right w:val="none" w:sz="0" w:space="0" w:color="auto"/>
          </w:divBdr>
        </w:div>
      </w:divsChild>
    </w:div>
    <w:div w:id="4527098">
      <w:bodyDiv w:val="1"/>
      <w:marLeft w:val="0"/>
      <w:marRight w:val="0"/>
      <w:marTop w:val="0"/>
      <w:marBottom w:val="0"/>
      <w:divBdr>
        <w:top w:val="none" w:sz="0" w:space="0" w:color="auto"/>
        <w:left w:val="none" w:sz="0" w:space="0" w:color="auto"/>
        <w:bottom w:val="none" w:sz="0" w:space="0" w:color="auto"/>
        <w:right w:val="none" w:sz="0" w:space="0" w:color="auto"/>
      </w:divBdr>
    </w:div>
    <w:div w:id="12608779">
      <w:bodyDiv w:val="1"/>
      <w:marLeft w:val="0"/>
      <w:marRight w:val="0"/>
      <w:marTop w:val="0"/>
      <w:marBottom w:val="0"/>
      <w:divBdr>
        <w:top w:val="none" w:sz="0" w:space="0" w:color="auto"/>
        <w:left w:val="none" w:sz="0" w:space="0" w:color="auto"/>
        <w:bottom w:val="none" w:sz="0" w:space="0" w:color="auto"/>
        <w:right w:val="none" w:sz="0" w:space="0" w:color="auto"/>
      </w:divBdr>
      <w:divsChild>
        <w:div w:id="1887719477">
          <w:marLeft w:val="302"/>
          <w:marRight w:val="0"/>
          <w:marTop w:val="150"/>
          <w:marBottom w:val="0"/>
          <w:divBdr>
            <w:top w:val="none" w:sz="0" w:space="0" w:color="auto"/>
            <w:left w:val="none" w:sz="0" w:space="0" w:color="auto"/>
            <w:bottom w:val="none" w:sz="0" w:space="0" w:color="auto"/>
            <w:right w:val="none" w:sz="0" w:space="0" w:color="auto"/>
          </w:divBdr>
        </w:div>
        <w:div w:id="422648520">
          <w:marLeft w:val="302"/>
          <w:marRight w:val="0"/>
          <w:marTop w:val="150"/>
          <w:marBottom w:val="0"/>
          <w:divBdr>
            <w:top w:val="none" w:sz="0" w:space="0" w:color="auto"/>
            <w:left w:val="none" w:sz="0" w:space="0" w:color="auto"/>
            <w:bottom w:val="none" w:sz="0" w:space="0" w:color="auto"/>
            <w:right w:val="none" w:sz="0" w:space="0" w:color="auto"/>
          </w:divBdr>
        </w:div>
        <w:div w:id="306935772">
          <w:marLeft w:val="302"/>
          <w:marRight w:val="0"/>
          <w:marTop w:val="150"/>
          <w:marBottom w:val="0"/>
          <w:divBdr>
            <w:top w:val="none" w:sz="0" w:space="0" w:color="auto"/>
            <w:left w:val="none" w:sz="0" w:space="0" w:color="auto"/>
            <w:bottom w:val="none" w:sz="0" w:space="0" w:color="auto"/>
            <w:right w:val="none" w:sz="0" w:space="0" w:color="auto"/>
          </w:divBdr>
        </w:div>
        <w:div w:id="2098668519">
          <w:marLeft w:val="302"/>
          <w:marRight w:val="0"/>
          <w:marTop w:val="150"/>
          <w:marBottom w:val="0"/>
          <w:divBdr>
            <w:top w:val="none" w:sz="0" w:space="0" w:color="auto"/>
            <w:left w:val="none" w:sz="0" w:space="0" w:color="auto"/>
            <w:bottom w:val="none" w:sz="0" w:space="0" w:color="auto"/>
            <w:right w:val="none" w:sz="0" w:space="0" w:color="auto"/>
          </w:divBdr>
        </w:div>
        <w:div w:id="366293292">
          <w:marLeft w:val="302"/>
          <w:marRight w:val="0"/>
          <w:marTop w:val="150"/>
          <w:marBottom w:val="0"/>
          <w:divBdr>
            <w:top w:val="none" w:sz="0" w:space="0" w:color="auto"/>
            <w:left w:val="none" w:sz="0" w:space="0" w:color="auto"/>
            <w:bottom w:val="none" w:sz="0" w:space="0" w:color="auto"/>
            <w:right w:val="none" w:sz="0" w:space="0" w:color="auto"/>
          </w:divBdr>
        </w:div>
        <w:div w:id="179974554">
          <w:marLeft w:val="302"/>
          <w:marRight w:val="0"/>
          <w:marTop w:val="150"/>
          <w:marBottom w:val="0"/>
          <w:divBdr>
            <w:top w:val="none" w:sz="0" w:space="0" w:color="auto"/>
            <w:left w:val="none" w:sz="0" w:space="0" w:color="auto"/>
            <w:bottom w:val="none" w:sz="0" w:space="0" w:color="auto"/>
            <w:right w:val="none" w:sz="0" w:space="0" w:color="auto"/>
          </w:divBdr>
        </w:div>
        <w:div w:id="911306493">
          <w:marLeft w:val="590"/>
          <w:marRight w:val="0"/>
          <w:marTop w:val="75"/>
          <w:marBottom w:val="0"/>
          <w:divBdr>
            <w:top w:val="none" w:sz="0" w:space="0" w:color="auto"/>
            <w:left w:val="none" w:sz="0" w:space="0" w:color="auto"/>
            <w:bottom w:val="none" w:sz="0" w:space="0" w:color="auto"/>
            <w:right w:val="none" w:sz="0" w:space="0" w:color="auto"/>
          </w:divBdr>
        </w:div>
      </w:divsChild>
    </w:div>
    <w:div w:id="27996932">
      <w:bodyDiv w:val="1"/>
      <w:marLeft w:val="0"/>
      <w:marRight w:val="0"/>
      <w:marTop w:val="0"/>
      <w:marBottom w:val="0"/>
      <w:divBdr>
        <w:top w:val="none" w:sz="0" w:space="0" w:color="auto"/>
        <w:left w:val="none" w:sz="0" w:space="0" w:color="auto"/>
        <w:bottom w:val="none" w:sz="0" w:space="0" w:color="auto"/>
        <w:right w:val="none" w:sz="0" w:space="0" w:color="auto"/>
      </w:divBdr>
      <w:divsChild>
        <w:div w:id="1155688275">
          <w:marLeft w:val="547"/>
          <w:marRight w:val="0"/>
          <w:marTop w:val="72"/>
          <w:marBottom w:val="120"/>
          <w:divBdr>
            <w:top w:val="none" w:sz="0" w:space="0" w:color="auto"/>
            <w:left w:val="none" w:sz="0" w:space="0" w:color="auto"/>
            <w:bottom w:val="none" w:sz="0" w:space="0" w:color="auto"/>
            <w:right w:val="none" w:sz="0" w:space="0" w:color="auto"/>
          </w:divBdr>
        </w:div>
      </w:divsChild>
    </w:div>
    <w:div w:id="29720153">
      <w:bodyDiv w:val="1"/>
      <w:marLeft w:val="0"/>
      <w:marRight w:val="0"/>
      <w:marTop w:val="0"/>
      <w:marBottom w:val="0"/>
      <w:divBdr>
        <w:top w:val="none" w:sz="0" w:space="0" w:color="auto"/>
        <w:left w:val="none" w:sz="0" w:space="0" w:color="auto"/>
        <w:bottom w:val="none" w:sz="0" w:space="0" w:color="auto"/>
        <w:right w:val="none" w:sz="0" w:space="0" w:color="auto"/>
      </w:divBdr>
    </w:div>
    <w:div w:id="43992528">
      <w:bodyDiv w:val="1"/>
      <w:marLeft w:val="0"/>
      <w:marRight w:val="0"/>
      <w:marTop w:val="0"/>
      <w:marBottom w:val="0"/>
      <w:divBdr>
        <w:top w:val="none" w:sz="0" w:space="0" w:color="auto"/>
        <w:left w:val="none" w:sz="0" w:space="0" w:color="auto"/>
        <w:bottom w:val="none" w:sz="0" w:space="0" w:color="auto"/>
        <w:right w:val="none" w:sz="0" w:space="0" w:color="auto"/>
      </w:divBdr>
    </w:div>
    <w:div w:id="51080818">
      <w:bodyDiv w:val="1"/>
      <w:marLeft w:val="0"/>
      <w:marRight w:val="0"/>
      <w:marTop w:val="0"/>
      <w:marBottom w:val="0"/>
      <w:divBdr>
        <w:top w:val="none" w:sz="0" w:space="0" w:color="auto"/>
        <w:left w:val="none" w:sz="0" w:space="0" w:color="auto"/>
        <w:bottom w:val="none" w:sz="0" w:space="0" w:color="auto"/>
        <w:right w:val="none" w:sz="0" w:space="0" w:color="auto"/>
      </w:divBdr>
      <w:divsChild>
        <w:div w:id="2038384499">
          <w:marLeft w:val="302"/>
          <w:marRight w:val="0"/>
          <w:marTop w:val="150"/>
          <w:marBottom w:val="0"/>
          <w:divBdr>
            <w:top w:val="none" w:sz="0" w:space="0" w:color="auto"/>
            <w:left w:val="none" w:sz="0" w:space="0" w:color="auto"/>
            <w:bottom w:val="none" w:sz="0" w:space="0" w:color="auto"/>
            <w:right w:val="none" w:sz="0" w:space="0" w:color="auto"/>
          </w:divBdr>
        </w:div>
        <w:div w:id="63988436">
          <w:marLeft w:val="302"/>
          <w:marRight w:val="0"/>
          <w:marTop w:val="150"/>
          <w:marBottom w:val="0"/>
          <w:divBdr>
            <w:top w:val="none" w:sz="0" w:space="0" w:color="auto"/>
            <w:left w:val="none" w:sz="0" w:space="0" w:color="auto"/>
            <w:bottom w:val="none" w:sz="0" w:space="0" w:color="auto"/>
            <w:right w:val="none" w:sz="0" w:space="0" w:color="auto"/>
          </w:divBdr>
        </w:div>
        <w:div w:id="573466450">
          <w:marLeft w:val="302"/>
          <w:marRight w:val="0"/>
          <w:marTop w:val="150"/>
          <w:marBottom w:val="0"/>
          <w:divBdr>
            <w:top w:val="none" w:sz="0" w:space="0" w:color="auto"/>
            <w:left w:val="none" w:sz="0" w:space="0" w:color="auto"/>
            <w:bottom w:val="none" w:sz="0" w:space="0" w:color="auto"/>
            <w:right w:val="none" w:sz="0" w:space="0" w:color="auto"/>
          </w:divBdr>
        </w:div>
        <w:div w:id="1714888239">
          <w:marLeft w:val="302"/>
          <w:marRight w:val="0"/>
          <w:marTop w:val="150"/>
          <w:marBottom w:val="0"/>
          <w:divBdr>
            <w:top w:val="none" w:sz="0" w:space="0" w:color="auto"/>
            <w:left w:val="none" w:sz="0" w:space="0" w:color="auto"/>
            <w:bottom w:val="none" w:sz="0" w:space="0" w:color="auto"/>
            <w:right w:val="none" w:sz="0" w:space="0" w:color="auto"/>
          </w:divBdr>
        </w:div>
        <w:div w:id="347872224">
          <w:marLeft w:val="302"/>
          <w:marRight w:val="0"/>
          <w:marTop w:val="150"/>
          <w:marBottom w:val="0"/>
          <w:divBdr>
            <w:top w:val="none" w:sz="0" w:space="0" w:color="auto"/>
            <w:left w:val="none" w:sz="0" w:space="0" w:color="auto"/>
            <w:bottom w:val="none" w:sz="0" w:space="0" w:color="auto"/>
            <w:right w:val="none" w:sz="0" w:space="0" w:color="auto"/>
          </w:divBdr>
        </w:div>
      </w:divsChild>
    </w:div>
    <w:div w:id="60031520">
      <w:bodyDiv w:val="1"/>
      <w:marLeft w:val="0"/>
      <w:marRight w:val="0"/>
      <w:marTop w:val="0"/>
      <w:marBottom w:val="0"/>
      <w:divBdr>
        <w:top w:val="none" w:sz="0" w:space="0" w:color="auto"/>
        <w:left w:val="none" w:sz="0" w:space="0" w:color="auto"/>
        <w:bottom w:val="none" w:sz="0" w:space="0" w:color="auto"/>
        <w:right w:val="none" w:sz="0" w:space="0" w:color="auto"/>
      </w:divBdr>
      <w:divsChild>
        <w:div w:id="124081498">
          <w:marLeft w:val="331"/>
          <w:marRight w:val="0"/>
          <w:marTop w:val="220"/>
          <w:marBottom w:val="0"/>
          <w:divBdr>
            <w:top w:val="none" w:sz="0" w:space="0" w:color="auto"/>
            <w:left w:val="none" w:sz="0" w:space="0" w:color="auto"/>
            <w:bottom w:val="none" w:sz="0" w:space="0" w:color="auto"/>
            <w:right w:val="none" w:sz="0" w:space="0" w:color="auto"/>
          </w:divBdr>
        </w:div>
        <w:div w:id="1527257511">
          <w:marLeft w:val="994"/>
          <w:marRight w:val="0"/>
          <w:marTop w:val="80"/>
          <w:marBottom w:val="0"/>
          <w:divBdr>
            <w:top w:val="none" w:sz="0" w:space="0" w:color="auto"/>
            <w:left w:val="none" w:sz="0" w:space="0" w:color="auto"/>
            <w:bottom w:val="none" w:sz="0" w:space="0" w:color="auto"/>
            <w:right w:val="none" w:sz="0" w:space="0" w:color="auto"/>
          </w:divBdr>
        </w:div>
        <w:div w:id="2020541739">
          <w:marLeft w:val="994"/>
          <w:marRight w:val="0"/>
          <w:marTop w:val="80"/>
          <w:marBottom w:val="0"/>
          <w:divBdr>
            <w:top w:val="none" w:sz="0" w:space="0" w:color="auto"/>
            <w:left w:val="none" w:sz="0" w:space="0" w:color="auto"/>
            <w:bottom w:val="none" w:sz="0" w:space="0" w:color="auto"/>
            <w:right w:val="none" w:sz="0" w:space="0" w:color="auto"/>
          </w:divBdr>
        </w:div>
        <w:div w:id="203103984">
          <w:marLeft w:val="994"/>
          <w:marRight w:val="0"/>
          <w:marTop w:val="80"/>
          <w:marBottom w:val="0"/>
          <w:divBdr>
            <w:top w:val="none" w:sz="0" w:space="0" w:color="auto"/>
            <w:left w:val="none" w:sz="0" w:space="0" w:color="auto"/>
            <w:bottom w:val="none" w:sz="0" w:space="0" w:color="auto"/>
            <w:right w:val="none" w:sz="0" w:space="0" w:color="auto"/>
          </w:divBdr>
        </w:div>
        <w:div w:id="57411166">
          <w:marLeft w:val="994"/>
          <w:marRight w:val="0"/>
          <w:marTop w:val="80"/>
          <w:marBottom w:val="0"/>
          <w:divBdr>
            <w:top w:val="none" w:sz="0" w:space="0" w:color="auto"/>
            <w:left w:val="none" w:sz="0" w:space="0" w:color="auto"/>
            <w:bottom w:val="none" w:sz="0" w:space="0" w:color="auto"/>
            <w:right w:val="none" w:sz="0" w:space="0" w:color="auto"/>
          </w:divBdr>
        </w:div>
        <w:div w:id="1111975526">
          <w:marLeft w:val="994"/>
          <w:marRight w:val="0"/>
          <w:marTop w:val="80"/>
          <w:marBottom w:val="0"/>
          <w:divBdr>
            <w:top w:val="none" w:sz="0" w:space="0" w:color="auto"/>
            <w:left w:val="none" w:sz="0" w:space="0" w:color="auto"/>
            <w:bottom w:val="none" w:sz="0" w:space="0" w:color="auto"/>
            <w:right w:val="none" w:sz="0" w:space="0" w:color="auto"/>
          </w:divBdr>
        </w:div>
      </w:divsChild>
    </w:div>
    <w:div w:id="66349150">
      <w:bodyDiv w:val="1"/>
      <w:marLeft w:val="0"/>
      <w:marRight w:val="0"/>
      <w:marTop w:val="0"/>
      <w:marBottom w:val="0"/>
      <w:divBdr>
        <w:top w:val="none" w:sz="0" w:space="0" w:color="auto"/>
        <w:left w:val="none" w:sz="0" w:space="0" w:color="auto"/>
        <w:bottom w:val="none" w:sz="0" w:space="0" w:color="auto"/>
        <w:right w:val="none" w:sz="0" w:space="0" w:color="auto"/>
      </w:divBdr>
      <w:divsChild>
        <w:div w:id="1272739728">
          <w:marLeft w:val="274"/>
          <w:marRight w:val="0"/>
          <w:marTop w:val="120"/>
          <w:marBottom w:val="0"/>
          <w:divBdr>
            <w:top w:val="none" w:sz="0" w:space="0" w:color="auto"/>
            <w:left w:val="none" w:sz="0" w:space="0" w:color="auto"/>
            <w:bottom w:val="none" w:sz="0" w:space="0" w:color="auto"/>
            <w:right w:val="none" w:sz="0" w:space="0" w:color="auto"/>
          </w:divBdr>
        </w:div>
        <w:div w:id="1988967982">
          <w:marLeft w:val="274"/>
          <w:marRight w:val="0"/>
          <w:marTop w:val="120"/>
          <w:marBottom w:val="0"/>
          <w:divBdr>
            <w:top w:val="none" w:sz="0" w:space="0" w:color="auto"/>
            <w:left w:val="none" w:sz="0" w:space="0" w:color="auto"/>
            <w:bottom w:val="none" w:sz="0" w:space="0" w:color="auto"/>
            <w:right w:val="none" w:sz="0" w:space="0" w:color="auto"/>
          </w:divBdr>
        </w:div>
        <w:div w:id="622929356">
          <w:marLeft w:val="274"/>
          <w:marRight w:val="0"/>
          <w:marTop w:val="120"/>
          <w:marBottom w:val="0"/>
          <w:divBdr>
            <w:top w:val="none" w:sz="0" w:space="0" w:color="auto"/>
            <w:left w:val="none" w:sz="0" w:space="0" w:color="auto"/>
            <w:bottom w:val="none" w:sz="0" w:space="0" w:color="auto"/>
            <w:right w:val="none" w:sz="0" w:space="0" w:color="auto"/>
          </w:divBdr>
        </w:div>
        <w:div w:id="1831291137">
          <w:marLeft w:val="274"/>
          <w:marRight w:val="0"/>
          <w:marTop w:val="120"/>
          <w:marBottom w:val="0"/>
          <w:divBdr>
            <w:top w:val="none" w:sz="0" w:space="0" w:color="auto"/>
            <w:left w:val="none" w:sz="0" w:space="0" w:color="auto"/>
            <w:bottom w:val="none" w:sz="0" w:space="0" w:color="auto"/>
            <w:right w:val="none" w:sz="0" w:space="0" w:color="auto"/>
          </w:divBdr>
        </w:div>
        <w:div w:id="1428694239">
          <w:marLeft w:val="274"/>
          <w:marRight w:val="0"/>
          <w:marTop w:val="120"/>
          <w:marBottom w:val="0"/>
          <w:divBdr>
            <w:top w:val="none" w:sz="0" w:space="0" w:color="auto"/>
            <w:left w:val="none" w:sz="0" w:space="0" w:color="auto"/>
            <w:bottom w:val="none" w:sz="0" w:space="0" w:color="auto"/>
            <w:right w:val="none" w:sz="0" w:space="0" w:color="auto"/>
          </w:divBdr>
        </w:div>
      </w:divsChild>
    </w:div>
    <w:div w:id="69817606">
      <w:bodyDiv w:val="1"/>
      <w:marLeft w:val="0"/>
      <w:marRight w:val="0"/>
      <w:marTop w:val="0"/>
      <w:marBottom w:val="0"/>
      <w:divBdr>
        <w:top w:val="none" w:sz="0" w:space="0" w:color="auto"/>
        <w:left w:val="none" w:sz="0" w:space="0" w:color="auto"/>
        <w:bottom w:val="none" w:sz="0" w:space="0" w:color="auto"/>
        <w:right w:val="none" w:sz="0" w:space="0" w:color="auto"/>
      </w:divBdr>
      <w:divsChild>
        <w:div w:id="402529926">
          <w:marLeft w:val="547"/>
          <w:marRight w:val="0"/>
          <w:marTop w:val="72"/>
          <w:marBottom w:val="120"/>
          <w:divBdr>
            <w:top w:val="none" w:sz="0" w:space="0" w:color="auto"/>
            <w:left w:val="none" w:sz="0" w:space="0" w:color="auto"/>
            <w:bottom w:val="none" w:sz="0" w:space="0" w:color="auto"/>
            <w:right w:val="none" w:sz="0" w:space="0" w:color="auto"/>
          </w:divBdr>
        </w:div>
      </w:divsChild>
    </w:div>
    <w:div w:id="73669498">
      <w:bodyDiv w:val="1"/>
      <w:marLeft w:val="0"/>
      <w:marRight w:val="0"/>
      <w:marTop w:val="0"/>
      <w:marBottom w:val="0"/>
      <w:divBdr>
        <w:top w:val="none" w:sz="0" w:space="0" w:color="auto"/>
        <w:left w:val="none" w:sz="0" w:space="0" w:color="auto"/>
        <w:bottom w:val="none" w:sz="0" w:space="0" w:color="auto"/>
        <w:right w:val="none" w:sz="0" w:space="0" w:color="auto"/>
      </w:divBdr>
      <w:divsChild>
        <w:div w:id="1670905986">
          <w:marLeft w:val="547"/>
          <w:marRight w:val="0"/>
          <w:marTop w:val="0"/>
          <w:marBottom w:val="0"/>
          <w:divBdr>
            <w:top w:val="none" w:sz="0" w:space="0" w:color="auto"/>
            <w:left w:val="none" w:sz="0" w:space="0" w:color="auto"/>
            <w:bottom w:val="none" w:sz="0" w:space="0" w:color="auto"/>
            <w:right w:val="none" w:sz="0" w:space="0" w:color="auto"/>
          </w:divBdr>
        </w:div>
      </w:divsChild>
    </w:div>
    <w:div w:id="75369658">
      <w:bodyDiv w:val="1"/>
      <w:marLeft w:val="0"/>
      <w:marRight w:val="0"/>
      <w:marTop w:val="0"/>
      <w:marBottom w:val="0"/>
      <w:divBdr>
        <w:top w:val="none" w:sz="0" w:space="0" w:color="auto"/>
        <w:left w:val="none" w:sz="0" w:space="0" w:color="auto"/>
        <w:bottom w:val="none" w:sz="0" w:space="0" w:color="auto"/>
        <w:right w:val="none" w:sz="0" w:space="0" w:color="auto"/>
      </w:divBdr>
      <w:divsChild>
        <w:div w:id="249586082">
          <w:marLeft w:val="1541"/>
          <w:marRight w:val="0"/>
          <w:marTop w:val="80"/>
          <w:marBottom w:val="0"/>
          <w:divBdr>
            <w:top w:val="none" w:sz="0" w:space="0" w:color="auto"/>
            <w:left w:val="none" w:sz="0" w:space="0" w:color="auto"/>
            <w:bottom w:val="none" w:sz="0" w:space="0" w:color="auto"/>
            <w:right w:val="none" w:sz="0" w:space="0" w:color="auto"/>
          </w:divBdr>
        </w:div>
        <w:div w:id="387532805">
          <w:marLeft w:val="1541"/>
          <w:marRight w:val="0"/>
          <w:marTop w:val="80"/>
          <w:marBottom w:val="0"/>
          <w:divBdr>
            <w:top w:val="none" w:sz="0" w:space="0" w:color="auto"/>
            <w:left w:val="none" w:sz="0" w:space="0" w:color="auto"/>
            <w:bottom w:val="none" w:sz="0" w:space="0" w:color="auto"/>
            <w:right w:val="none" w:sz="0" w:space="0" w:color="auto"/>
          </w:divBdr>
        </w:div>
      </w:divsChild>
    </w:div>
    <w:div w:id="81099971">
      <w:bodyDiv w:val="1"/>
      <w:marLeft w:val="0"/>
      <w:marRight w:val="0"/>
      <w:marTop w:val="0"/>
      <w:marBottom w:val="0"/>
      <w:divBdr>
        <w:top w:val="none" w:sz="0" w:space="0" w:color="auto"/>
        <w:left w:val="none" w:sz="0" w:space="0" w:color="auto"/>
        <w:bottom w:val="none" w:sz="0" w:space="0" w:color="auto"/>
        <w:right w:val="none" w:sz="0" w:space="0" w:color="auto"/>
      </w:divBdr>
    </w:div>
    <w:div w:id="81950844">
      <w:bodyDiv w:val="1"/>
      <w:marLeft w:val="0"/>
      <w:marRight w:val="0"/>
      <w:marTop w:val="0"/>
      <w:marBottom w:val="0"/>
      <w:divBdr>
        <w:top w:val="none" w:sz="0" w:space="0" w:color="auto"/>
        <w:left w:val="none" w:sz="0" w:space="0" w:color="auto"/>
        <w:bottom w:val="none" w:sz="0" w:space="0" w:color="auto"/>
        <w:right w:val="none" w:sz="0" w:space="0" w:color="auto"/>
      </w:divBdr>
    </w:div>
    <w:div w:id="89007755">
      <w:bodyDiv w:val="1"/>
      <w:marLeft w:val="0"/>
      <w:marRight w:val="0"/>
      <w:marTop w:val="0"/>
      <w:marBottom w:val="0"/>
      <w:divBdr>
        <w:top w:val="none" w:sz="0" w:space="0" w:color="auto"/>
        <w:left w:val="none" w:sz="0" w:space="0" w:color="auto"/>
        <w:bottom w:val="none" w:sz="0" w:space="0" w:color="auto"/>
        <w:right w:val="none" w:sz="0" w:space="0" w:color="auto"/>
      </w:divBdr>
      <w:divsChild>
        <w:div w:id="62028436">
          <w:marLeft w:val="360"/>
          <w:marRight w:val="0"/>
          <w:marTop w:val="200"/>
          <w:marBottom w:val="0"/>
          <w:divBdr>
            <w:top w:val="none" w:sz="0" w:space="0" w:color="auto"/>
            <w:left w:val="none" w:sz="0" w:space="0" w:color="auto"/>
            <w:bottom w:val="none" w:sz="0" w:space="0" w:color="auto"/>
            <w:right w:val="none" w:sz="0" w:space="0" w:color="auto"/>
          </w:divBdr>
        </w:div>
        <w:div w:id="1584947112">
          <w:marLeft w:val="360"/>
          <w:marRight w:val="0"/>
          <w:marTop w:val="200"/>
          <w:marBottom w:val="0"/>
          <w:divBdr>
            <w:top w:val="none" w:sz="0" w:space="0" w:color="auto"/>
            <w:left w:val="none" w:sz="0" w:space="0" w:color="auto"/>
            <w:bottom w:val="none" w:sz="0" w:space="0" w:color="auto"/>
            <w:right w:val="none" w:sz="0" w:space="0" w:color="auto"/>
          </w:divBdr>
        </w:div>
        <w:div w:id="990795472">
          <w:marLeft w:val="360"/>
          <w:marRight w:val="0"/>
          <w:marTop w:val="200"/>
          <w:marBottom w:val="0"/>
          <w:divBdr>
            <w:top w:val="none" w:sz="0" w:space="0" w:color="auto"/>
            <w:left w:val="none" w:sz="0" w:space="0" w:color="auto"/>
            <w:bottom w:val="none" w:sz="0" w:space="0" w:color="auto"/>
            <w:right w:val="none" w:sz="0" w:space="0" w:color="auto"/>
          </w:divBdr>
        </w:div>
      </w:divsChild>
    </w:div>
    <w:div w:id="90395203">
      <w:bodyDiv w:val="1"/>
      <w:marLeft w:val="0"/>
      <w:marRight w:val="0"/>
      <w:marTop w:val="0"/>
      <w:marBottom w:val="0"/>
      <w:divBdr>
        <w:top w:val="none" w:sz="0" w:space="0" w:color="auto"/>
        <w:left w:val="none" w:sz="0" w:space="0" w:color="auto"/>
        <w:bottom w:val="none" w:sz="0" w:space="0" w:color="auto"/>
        <w:right w:val="none" w:sz="0" w:space="0" w:color="auto"/>
      </w:divBdr>
      <w:divsChild>
        <w:div w:id="1298679241">
          <w:marLeft w:val="302"/>
          <w:marRight w:val="0"/>
          <w:marTop w:val="150"/>
          <w:marBottom w:val="120"/>
          <w:divBdr>
            <w:top w:val="none" w:sz="0" w:space="0" w:color="auto"/>
            <w:left w:val="none" w:sz="0" w:space="0" w:color="auto"/>
            <w:bottom w:val="none" w:sz="0" w:space="0" w:color="auto"/>
            <w:right w:val="none" w:sz="0" w:space="0" w:color="auto"/>
          </w:divBdr>
        </w:div>
        <w:div w:id="756485937">
          <w:marLeft w:val="302"/>
          <w:marRight w:val="0"/>
          <w:marTop w:val="150"/>
          <w:marBottom w:val="120"/>
          <w:divBdr>
            <w:top w:val="none" w:sz="0" w:space="0" w:color="auto"/>
            <w:left w:val="none" w:sz="0" w:space="0" w:color="auto"/>
            <w:bottom w:val="none" w:sz="0" w:space="0" w:color="auto"/>
            <w:right w:val="none" w:sz="0" w:space="0" w:color="auto"/>
          </w:divBdr>
        </w:div>
        <w:div w:id="363404115">
          <w:marLeft w:val="302"/>
          <w:marRight w:val="0"/>
          <w:marTop w:val="150"/>
          <w:marBottom w:val="120"/>
          <w:divBdr>
            <w:top w:val="none" w:sz="0" w:space="0" w:color="auto"/>
            <w:left w:val="none" w:sz="0" w:space="0" w:color="auto"/>
            <w:bottom w:val="none" w:sz="0" w:space="0" w:color="auto"/>
            <w:right w:val="none" w:sz="0" w:space="0" w:color="auto"/>
          </w:divBdr>
        </w:div>
        <w:div w:id="1488669524">
          <w:marLeft w:val="302"/>
          <w:marRight w:val="0"/>
          <w:marTop w:val="150"/>
          <w:marBottom w:val="120"/>
          <w:divBdr>
            <w:top w:val="none" w:sz="0" w:space="0" w:color="auto"/>
            <w:left w:val="none" w:sz="0" w:space="0" w:color="auto"/>
            <w:bottom w:val="none" w:sz="0" w:space="0" w:color="auto"/>
            <w:right w:val="none" w:sz="0" w:space="0" w:color="auto"/>
          </w:divBdr>
        </w:div>
      </w:divsChild>
    </w:div>
    <w:div w:id="90400417">
      <w:bodyDiv w:val="1"/>
      <w:marLeft w:val="0"/>
      <w:marRight w:val="0"/>
      <w:marTop w:val="0"/>
      <w:marBottom w:val="0"/>
      <w:divBdr>
        <w:top w:val="none" w:sz="0" w:space="0" w:color="auto"/>
        <w:left w:val="none" w:sz="0" w:space="0" w:color="auto"/>
        <w:bottom w:val="none" w:sz="0" w:space="0" w:color="auto"/>
        <w:right w:val="none" w:sz="0" w:space="0" w:color="auto"/>
      </w:divBdr>
    </w:div>
    <w:div w:id="127433046">
      <w:bodyDiv w:val="1"/>
      <w:marLeft w:val="0"/>
      <w:marRight w:val="0"/>
      <w:marTop w:val="0"/>
      <w:marBottom w:val="0"/>
      <w:divBdr>
        <w:top w:val="none" w:sz="0" w:space="0" w:color="auto"/>
        <w:left w:val="none" w:sz="0" w:space="0" w:color="auto"/>
        <w:bottom w:val="none" w:sz="0" w:space="0" w:color="auto"/>
        <w:right w:val="none" w:sz="0" w:space="0" w:color="auto"/>
      </w:divBdr>
      <w:divsChild>
        <w:div w:id="823397430">
          <w:marLeft w:val="446"/>
          <w:marRight w:val="0"/>
          <w:marTop w:val="0"/>
          <w:marBottom w:val="160"/>
          <w:divBdr>
            <w:top w:val="none" w:sz="0" w:space="0" w:color="auto"/>
            <w:left w:val="none" w:sz="0" w:space="0" w:color="auto"/>
            <w:bottom w:val="none" w:sz="0" w:space="0" w:color="auto"/>
            <w:right w:val="none" w:sz="0" w:space="0" w:color="auto"/>
          </w:divBdr>
        </w:div>
        <w:div w:id="985401941">
          <w:marLeft w:val="446"/>
          <w:marRight w:val="0"/>
          <w:marTop w:val="0"/>
          <w:marBottom w:val="160"/>
          <w:divBdr>
            <w:top w:val="none" w:sz="0" w:space="0" w:color="auto"/>
            <w:left w:val="none" w:sz="0" w:space="0" w:color="auto"/>
            <w:bottom w:val="none" w:sz="0" w:space="0" w:color="auto"/>
            <w:right w:val="none" w:sz="0" w:space="0" w:color="auto"/>
          </w:divBdr>
        </w:div>
        <w:div w:id="550000863">
          <w:marLeft w:val="446"/>
          <w:marRight w:val="0"/>
          <w:marTop w:val="0"/>
          <w:marBottom w:val="160"/>
          <w:divBdr>
            <w:top w:val="none" w:sz="0" w:space="0" w:color="auto"/>
            <w:left w:val="none" w:sz="0" w:space="0" w:color="auto"/>
            <w:bottom w:val="none" w:sz="0" w:space="0" w:color="auto"/>
            <w:right w:val="none" w:sz="0" w:space="0" w:color="auto"/>
          </w:divBdr>
        </w:div>
      </w:divsChild>
    </w:div>
    <w:div w:id="130637299">
      <w:bodyDiv w:val="1"/>
      <w:marLeft w:val="0"/>
      <w:marRight w:val="0"/>
      <w:marTop w:val="0"/>
      <w:marBottom w:val="0"/>
      <w:divBdr>
        <w:top w:val="none" w:sz="0" w:space="0" w:color="auto"/>
        <w:left w:val="none" w:sz="0" w:space="0" w:color="auto"/>
        <w:bottom w:val="none" w:sz="0" w:space="0" w:color="auto"/>
        <w:right w:val="none" w:sz="0" w:space="0" w:color="auto"/>
      </w:divBdr>
    </w:div>
    <w:div w:id="132916517">
      <w:bodyDiv w:val="1"/>
      <w:marLeft w:val="0"/>
      <w:marRight w:val="0"/>
      <w:marTop w:val="0"/>
      <w:marBottom w:val="0"/>
      <w:divBdr>
        <w:top w:val="none" w:sz="0" w:space="0" w:color="auto"/>
        <w:left w:val="none" w:sz="0" w:space="0" w:color="auto"/>
        <w:bottom w:val="none" w:sz="0" w:space="0" w:color="auto"/>
        <w:right w:val="none" w:sz="0" w:space="0" w:color="auto"/>
      </w:divBdr>
      <w:divsChild>
        <w:div w:id="1044134419">
          <w:marLeft w:val="547"/>
          <w:marRight w:val="0"/>
          <w:marTop w:val="120"/>
          <w:marBottom w:val="120"/>
          <w:divBdr>
            <w:top w:val="none" w:sz="0" w:space="0" w:color="auto"/>
            <w:left w:val="none" w:sz="0" w:space="0" w:color="auto"/>
            <w:bottom w:val="none" w:sz="0" w:space="0" w:color="auto"/>
            <w:right w:val="none" w:sz="0" w:space="0" w:color="auto"/>
          </w:divBdr>
        </w:div>
        <w:div w:id="1002855303">
          <w:marLeft w:val="720"/>
          <w:marRight w:val="0"/>
          <w:marTop w:val="120"/>
          <w:marBottom w:val="120"/>
          <w:divBdr>
            <w:top w:val="none" w:sz="0" w:space="0" w:color="auto"/>
            <w:left w:val="none" w:sz="0" w:space="0" w:color="auto"/>
            <w:bottom w:val="none" w:sz="0" w:space="0" w:color="auto"/>
            <w:right w:val="none" w:sz="0" w:space="0" w:color="auto"/>
          </w:divBdr>
        </w:div>
        <w:div w:id="574164900">
          <w:marLeft w:val="720"/>
          <w:marRight w:val="0"/>
          <w:marTop w:val="120"/>
          <w:marBottom w:val="120"/>
          <w:divBdr>
            <w:top w:val="none" w:sz="0" w:space="0" w:color="auto"/>
            <w:left w:val="none" w:sz="0" w:space="0" w:color="auto"/>
            <w:bottom w:val="none" w:sz="0" w:space="0" w:color="auto"/>
            <w:right w:val="none" w:sz="0" w:space="0" w:color="auto"/>
          </w:divBdr>
        </w:div>
        <w:div w:id="1653945411">
          <w:marLeft w:val="547"/>
          <w:marRight w:val="0"/>
          <w:marTop w:val="120"/>
          <w:marBottom w:val="120"/>
          <w:divBdr>
            <w:top w:val="none" w:sz="0" w:space="0" w:color="auto"/>
            <w:left w:val="none" w:sz="0" w:space="0" w:color="auto"/>
            <w:bottom w:val="none" w:sz="0" w:space="0" w:color="auto"/>
            <w:right w:val="none" w:sz="0" w:space="0" w:color="auto"/>
          </w:divBdr>
        </w:div>
        <w:div w:id="886255029">
          <w:marLeft w:val="547"/>
          <w:marRight w:val="0"/>
          <w:marTop w:val="120"/>
          <w:marBottom w:val="120"/>
          <w:divBdr>
            <w:top w:val="none" w:sz="0" w:space="0" w:color="auto"/>
            <w:left w:val="none" w:sz="0" w:space="0" w:color="auto"/>
            <w:bottom w:val="none" w:sz="0" w:space="0" w:color="auto"/>
            <w:right w:val="none" w:sz="0" w:space="0" w:color="auto"/>
          </w:divBdr>
        </w:div>
      </w:divsChild>
    </w:div>
    <w:div w:id="133184453">
      <w:bodyDiv w:val="1"/>
      <w:marLeft w:val="0"/>
      <w:marRight w:val="0"/>
      <w:marTop w:val="0"/>
      <w:marBottom w:val="0"/>
      <w:divBdr>
        <w:top w:val="none" w:sz="0" w:space="0" w:color="auto"/>
        <w:left w:val="none" w:sz="0" w:space="0" w:color="auto"/>
        <w:bottom w:val="none" w:sz="0" w:space="0" w:color="auto"/>
        <w:right w:val="none" w:sz="0" w:space="0" w:color="auto"/>
      </w:divBdr>
      <w:divsChild>
        <w:div w:id="72090544">
          <w:marLeft w:val="274"/>
          <w:marRight w:val="0"/>
          <w:marTop w:val="0"/>
          <w:marBottom w:val="200"/>
          <w:divBdr>
            <w:top w:val="none" w:sz="0" w:space="0" w:color="auto"/>
            <w:left w:val="none" w:sz="0" w:space="0" w:color="auto"/>
            <w:bottom w:val="none" w:sz="0" w:space="0" w:color="auto"/>
            <w:right w:val="none" w:sz="0" w:space="0" w:color="auto"/>
          </w:divBdr>
        </w:div>
        <w:div w:id="704717227">
          <w:marLeft w:val="274"/>
          <w:marRight w:val="0"/>
          <w:marTop w:val="0"/>
          <w:marBottom w:val="200"/>
          <w:divBdr>
            <w:top w:val="none" w:sz="0" w:space="0" w:color="auto"/>
            <w:left w:val="none" w:sz="0" w:space="0" w:color="auto"/>
            <w:bottom w:val="none" w:sz="0" w:space="0" w:color="auto"/>
            <w:right w:val="none" w:sz="0" w:space="0" w:color="auto"/>
          </w:divBdr>
        </w:div>
        <w:div w:id="2081051258">
          <w:marLeft w:val="274"/>
          <w:marRight w:val="0"/>
          <w:marTop w:val="0"/>
          <w:marBottom w:val="200"/>
          <w:divBdr>
            <w:top w:val="none" w:sz="0" w:space="0" w:color="auto"/>
            <w:left w:val="none" w:sz="0" w:space="0" w:color="auto"/>
            <w:bottom w:val="none" w:sz="0" w:space="0" w:color="auto"/>
            <w:right w:val="none" w:sz="0" w:space="0" w:color="auto"/>
          </w:divBdr>
        </w:div>
        <w:div w:id="459345461">
          <w:marLeft w:val="274"/>
          <w:marRight w:val="0"/>
          <w:marTop w:val="0"/>
          <w:marBottom w:val="200"/>
          <w:divBdr>
            <w:top w:val="none" w:sz="0" w:space="0" w:color="auto"/>
            <w:left w:val="none" w:sz="0" w:space="0" w:color="auto"/>
            <w:bottom w:val="none" w:sz="0" w:space="0" w:color="auto"/>
            <w:right w:val="none" w:sz="0" w:space="0" w:color="auto"/>
          </w:divBdr>
        </w:div>
        <w:div w:id="11341315">
          <w:marLeft w:val="274"/>
          <w:marRight w:val="0"/>
          <w:marTop w:val="0"/>
          <w:marBottom w:val="200"/>
          <w:divBdr>
            <w:top w:val="none" w:sz="0" w:space="0" w:color="auto"/>
            <w:left w:val="none" w:sz="0" w:space="0" w:color="auto"/>
            <w:bottom w:val="none" w:sz="0" w:space="0" w:color="auto"/>
            <w:right w:val="none" w:sz="0" w:space="0" w:color="auto"/>
          </w:divBdr>
        </w:div>
        <w:div w:id="1886137771">
          <w:marLeft w:val="274"/>
          <w:marRight w:val="0"/>
          <w:marTop w:val="0"/>
          <w:marBottom w:val="200"/>
          <w:divBdr>
            <w:top w:val="none" w:sz="0" w:space="0" w:color="auto"/>
            <w:left w:val="none" w:sz="0" w:space="0" w:color="auto"/>
            <w:bottom w:val="none" w:sz="0" w:space="0" w:color="auto"/>
            <w:right w:val="none" w:sz="0" w:space="0" w:color="auto"/>
          </w:divBdr>
        </w:div>
      </w:divsChild>
    </w:div>
    <w:div w:id="135798987">
      <w:bodyDiv w:val="1"/>
      <w:marLeft w:val="0"/>
      <w:marRight w:val="0"/>
      <w:marTop w:val="0"/>
      <w:marBottom w:val="0"/>
      <w:divBdr>
        <w:top w:val="none" w:sz="0" w:space="0" w:color="auto"/>
        <w:left w:val="none" w:sz="0" w:space="0" w:color="auto"/>
        <w:bottom w:val="none" w:sz="0" w:space="0" w:color="auto"/>
        <w:right w:val="none" w:sz="0" w:space="0" w:color="auto"/>
      </w:divBdr>
      <w:divsChild>
        <w:div w:id="283462912">
          <w:marLeft w:val="547"/>
          <w:marRight w:val="0"/>
          <w:marTop w:val="0"/>
          <w:marBottom w:val="0"/>
          <w:divBdr>
            <w:top w:val="none" w:sz="0" w:space="0" w:color="auto"/>
            <w:left w:val="none" w:sz="0" w:space="0" w:color="auto"/>
            <w:bottom w:val="none" w:sz="0" w:space="0" w:color="auto"/>
            <w:right w:val="none" w:sz="0" w:space="0" w:color="auto"/>
          </w:divBdr>
        </w:div>
      </w:divsChild>
    </w:div>
    <w:div w:id="140971849">
      <w:bodyDiv w:val="1"/>
      <w:marLeft w:val="0"/>
      <w:marRight w:val="0"/>
      <w:marTop w:val="0"/>
      <w:marBottom w:val="0"/>
      <w:divBdr>
        <w:top w:val="none" w:sz="0" w:space="0" w:color="auto"/>
        <w:left w:val="none" w:sz="0" w:space="0" w:color="auto"/>
        <w:bottom w:val="none" w:sz="0" w:space="0" w:color="auto"/>
        <w:right w:val="none" w:sz="0" w:space="0" w:color="auto"/>
      </w:divBdr>
      <w:divsChild>
        <w:div w:id="1247225275">
          <w:marLeft w:val="360"/>
          <w:marRight w:val="0"/>
          <w:marTop w:val="200"/>
          <w:marBottom w:val="0"/>
          <w:divBdr>
            <w:top w:val="none" w:sz="0" w:space="0" w:color="auto"/>
            <w:left w:val="none" w:sz="0" w:space="0" w:color="auto"/>
            <w:bottom w:val="none" w:sz="0" w:space="0" w:color="auto"/>
            <w:right w:val="none" w:sz="0" w:space="0" w:color="auto"/>
          </w:divBdr>
        </w:div>
      </w:divsChild>
    </w:div>
    <w:div w:id="145170469">
      <w:bodyDiv w:val="1"/>
      <w:marLeft w:val="0"/>
      <w:marRight w:val="0"/>
      <w:marTop w:val="0"/>
      <w:marBottom w:val="0"/>
      <w:divBdr>
        <w:top w:val="none" w:sz="0" w:space="0" w:color="auto"/>
        <w:left w:val="none" w:sz="0" w:space="0" w:color="auto"/>
        <w:bottom w:val="none" w:sz="0" w:space="0" w:color="auto"/>
        <w:right w:val="none" w:sz="0" w:space="0" w:color="auto"/>
      </w:divBdr>
      <w:divsChild>
        <w:div w:id="1293557365">
          <w:marLeft w:val="446"/>
          <w:marRight w:val="0"/>
          <w:marTop w:val="150"/>
          <w:marBottom w:val="0"/>
          <w:divBdr>
            <w:top w:val="none" w:sz="0" w:space="0" w:color="auto"/>
            <w:left w:val="none" w:sz="0" w:space="0" w:color="auto"/>
            <w:bottom w:val="none" w:sz="0" w:space="0" w:color="auto"/>
            <w:right w:val="none" w:sz="0" w:space="0" w:color="auto"/>
          </w:divBdr>
        </w:div>
        <w:div w:id="1585534969">
          <w:marLeft w:val="446"/>
          <w:marRight w:val="0"/>
          <w:marTop w:val="150"/>
          <w:marBottom w:val="0"/>
          <w:divBdr>
            <w:top w:val="none" w:sz="0" w:space="0" w:color="auto"/>
            <w:left w:val="none" w:sz="0" w:space="0" w:color="auto"/>
            <w:bottom w:val="none" w:sz="0" w:space="0" w:color="auto"/>
            <w:right w:val="none" w:sz="0" w:space="0" w:color="auto"/>
          </w:divBdr>
        </w:div>
      </w:divsChild>
    </w:div>
    <w:div w:id="147593907">
      <w:bodyDiv w:val="1"/>
      <w:marLeft w:val="0"/>
      <w:marRight w:val="0"/>
      <w:marTop w:val="0"/>
      <w:marBottom w:val="0"/>
      <w:divBdr>
        <w:top w:val="none" w:sz="0" w:space="0" w:color="auto"/>
        <w:left w:val="none" w:sz="0" w:space="0" w:color="auto"/>
        <w:bottom w:val="none" w:sz="0" w:space="0" w:color="auto"/>
        <w:right w:val="none" w:sz="0" w:space="0" w:color="auto"/>
      </w:divBdr>
      <w:divsChild>
        <w:div w:id="1387879168">
          <w:marLeft w:val="302"/>
          <w:marRight w:val="0"/>
          <w:marTop w:val="150"/>
          <w:marBottom w:val="0"/>
          <w:divBdr>
            <w:top w:val="none" w:sz="0" w:space="0" w:color="auto"/>
            <w:left w:val="none" w:sz="0" w:space="0" w:color="auto"/>
            <w:bottom w:val="none" w:sz="0" w:space="0" w:color="auto"/>
            <w:right w:val="none" w:sz="0" w:space="0" w:color="auto"/>
          </w:divBdr>
        </w:div>
        <w:div w:id="732658246">
          <w:marLeft w:val="302"/>
          <w:marRight w:val="0"/>
          <w:marTop w:val="150"/>
          <w:marBottom w:val="0"/>
          <w:divBdr>
            <w:top w:val="none" w:sz="0" w:space="0" w:color="auto"/>
            <w:left w:val="none" w:sz="0" w:space="0" w:color="auto"/>
            <w:bottom w:val="none" w:sz="0" w:space="0" w:color="auto"/>
            <w:right w:val="none" w:sz="0" w:space="0" w:color="auto"/>
          </w:divBdr>
        </w:div>
      </w:divsChild>
    </w:div>
    <w:div w:id="184949496">
      <w:bodyDiv w:val="1"/>
      <w:marLeft w:val="0"/>
      <w:marRight w:val="0"/>
      <w:marTop w:val="0"/>
      <w:marBottom w:val="0"/>
      <w:divBdr>
        <w:top w:val="none" w:sz="0" w:space="0" w:color="auto"/>
        <w:left w:val="none" w:sz="0" w:space="0" w:color="auto"/>
        <w:bottom w:val="none" w:sz="0" w:space="0" w:color="auto"/>
        <w:right w:val="none" w:sz="0" w:space="0" w:color="auto"/>
      </w:divBdr>
      <w:divsChild>
        <w:div w:id="1804156672">
          <w:marLeft w:val="274"/>
          <w:marRight w:val="0"/>
          <w:marTop w:val="120"/>
          <w:marBottom w:val="0"/>
          <w:divBdr>
            <w:top w:val="none" w:sz="0" w:space="0" w:color="auto"/>
            <w:left w:val="none" w:sz="0" w:space="0" w:color="auto"/>
            <w:bottom w:val="none" w:sz="0" w:space="0" w:color="auto"/>
            <w:right w:val="none" w:sz="0" w:space="0" w:color="auto"/>
          </w:divBdr>
        </w:div>
        <w:div w:id="398017947">
          <w:marLeft w:val="274"/>
          <w:marRight w:val="0"/>
          <w:marTop w:val="120"/>
          <w:marBottom w:val="0"/>
          <w:divBdr>
            <w:top w:val="none" w:sz="0" w:space="0" w:color="auto"/>
            <w:left w:val="none" w:sz="0" w:space="0" w:color="auto"/>
            <w:bottom w:val="none" w:sz="0" w:space="0" w:color="auto"/>
            <w:right w:val="none" w:sz="0" w:space="0" w:color="auto"/>
          </w:divBdr>
        </w:div>
        <w:div w:id="1748646304">
          <w:marLeft w:val="274"/>
          <w:marRight w:val="0"/>
          <w:marTop w:val="120"/>
          <w:marBottom w:val="0"/>
          <w:divBdr>
            <w:top w:val="none" w:sz="0" w:space="0" w:color="auto"/>
            <w:left w:val="none" w:sz="0" w:space="0" w:color="auto"/>
            <w:bottom w:val="none" w:sz="0" w:space="0" w:color="auto"/>
            <w:right w:val="none" w:sz="0" w:space="0" w:color="auto"/>
          </w:divBdr>
        </w:div>
        <w:div w:id="686057514">
          <w:marLeft w:val="907"/>
          <w:marRight w:val="0"/>
          <w:marTop w:val="80"/>
          <w:marBottom w:val="0"/>
          <w:divBdr>
            <w:top w:val="none" w:sz="0" w:space="0" w:color="auto"/>
            <w:left w:val="none" w:sz="0" w:space="0" w:color="auto"/>
            <w:bottom w:val="none" w:sz="0" w:space="0" w:color="auto"/>
            <w:right w:val="none" w:sz="0" w:space="0" w:color="auto"/>
          </w:divBdr>
        </w:div>
        <w:div w:id="202909165">
          <w:marLeft w:val="907"/>
          <w:marRight w:val="0"/>
          <w:marTop w:val="80"/>
          <w:marBottom w:val="0"/>
          <w:divBdr>
            <w:top w:val="none" w:sz="0" w:space="0" w:color="auto"/>
            <w:left w:val="none" w:sz="0" w:space="0" w:color="auto"/>
            <w:bottom w:val="none" w:sz="0" w:space="0" w:color="auto"/>
            <w:right w:val="none" w:sz="0" w:space="0" w:color="auto"/>
          </w:divBdr>
        </w:div>
        <w:div w:id="1528177649">
          <w:marLeft w:val="907"/>
          <w:marRight w:val="0"/>
          <w:marTop w:val="80"/>
          <w:marBottom w:val="0"/>
          <w:divBdr>
            <w:top w:val="none" w:sz="0" w:space="0" w:color="auto"/>
            <w:left w:val="none" w:sz="0" w:space="0" w:color="auto"/>
            <w:bottom w:val="none" w:sz="0" w:space="0" w:color="auto"/>
            <w:right w:val="none" w:sz="0" w:space="0" w:color="auto"/>
          </w:divBdr>
        </w:div>
        <w:div w:id="1059552765">
          <w:marLeft w:val="907"/>
          <w:marRight w:val="0"/>
          <w:marTop w:val="80"/>
          <w:marBottom w:val="0"/>
          <w:divBdr>
            <w:top w:val="none" w:sz="0" w:space="0" w:color="auto"/>
            <w:left w:val="none" w:sz="0" w:space="0" w:color="auto"/>
            <w:bottom w:val="none" w:sz="0" w:space="0" w:color="auto"/>
            <w:right w:val="none" w:sz="0" w:space="0" w:color="auto"/>
          </w:divBdr>
        </w:div>
      </w:divsChild>
    </w:div>
    <w:div w:id="187451846">
      <w:bodyDiv w:val="1"/>
      <w:marLeft w:val="0"/>
      <w:marRight w:val="0"/>
      <w:marTop w:val="0"/>
      <w:marBottom w:val="0"/>
      <w:divBdr>
        <w:top w:val="none" w:sz="0" w:space="0" w:color="auto"/>
        <w:left w:val="none" w:sz="0" w:space="0" w:color="auto"/>
        <w:bottom w:val="none" w:sz="0" w:space="0" w:color="auto"/>
        <w:right w:val="none" w:sz="0" w:space="0" w:color="auto"/>
      </w:divBdr>
    </w:div>
    <w:div w:id="193151700">
      <w:bodyDiv w:val="1"/>
      <w:marLeft w:val="0"/>
      <w:marRight w:val="0"/>
      <w:marTop w:val="0"/>
      <w:marBottom w:val="0"/>
      <w:divBdr>
        <w:top w:val="none" w:sz="0" w:space="0" w:color="auto"/>
        <w:left w:val="none" w:sz="0" w:space="0" w:color="auto"/>
        <w:bottom w:val="none" w:sz="0" w:space="0" w:color="auto"/>
        <w:right w:val="none" w:sz="0" w:space="0" w:color="auto"/>
      </w:divBdr>
      <w:divsChild>
        <w:div w:id="1042361292">
          <w:marLeft w:val="547"/>
          <w:marRight w:val="0"/>
          <w:marTop w:val="82"/>
          <w:marBottom w:val="120"/>
          <w:divBdr>
            <w:top w:val="none" w:sz="0" w:space="0" w:color="auto"/>
            <w:left w:val="none" w:sz="0" w:space="0" w:color="auto"/>
            <w:bottom w:val="none" w:sz="0" w:space="0" w:color="auto"/>
            <w:right w:val="none" w:sz="0" w:space="0" w:color="auto"/>
          </w:divBdr>
        </w:div>
        <w:div w:id="1202787065">
          <w:marLeft w:val="547"/>
          <w:marRight w:val="0"/>
          <w:marTop w:val="82"/>
          <w:marBottom w:val="120"/>
          <w:divBdr>
            <w:top w:val="none" w:sz="0" w:space="0" w:color="auto"/>
            <w:left w:val="none" w:sz="0" w:space="0" w:color="auto"/>
            <w:bottom w:val="none" w:sz="0" w:space="0" w:color="auto"/>
            <w:right w:val="none" w:sz="0" w:space="0" w:color="auto"/>
          </w:divBdr>
        </w:div>
        <w:div w:id="864171576">
          <w:marLeft w:val="547"/>
          <w:marRight w:val="0"/>
          <w:marTop w:val="82"/>
          <w:marBottom w:val="120"/>
          <w:divBdr>
            <w:top w:val="none" w:sz="0" w:space="0" w:color="auto"/>
            <w:left w:val="none" w:sz="0" w:space="0" w:color="auto"/>
            <w:bottom w:val="none" w:sz="0" w:space="0" w:color="auto"/>
            <w:right w:val="none" w:sz="0" w:space="0" w:color="auto"/>
          </w:divBdr>
        </w:div>
      </w:divsChild>
    </w:div>
    <w:div w:id="194008604">
      <w:bodyDiv w:val="1"/>
      <w:marLeft w:val="0"/>
      <w:marRight w:val="0"/>
      <w:marTop w:val="0"/>
      <w:marBottom w:val="0"/>
      <w:divBdr>
        <w:top w:val="none" w:sz="0" w:space="0" w:color="auto"/>
        <w:left w:val="none" w:sz="0" w:space="0" w:color="auto"/>
        <w:bottom w:val="none" w:sz="0" w:space="0" w:color="auto"/>
        <w:right w:val="none" w:sz="0" w:space="0" w:color="auto"/>
      </w:divBdr>
      <w:divsChild>
        <w:div w:id="499588439">
          <w:marLeft w:val="302"/>
          <w:marRight w:val="0"/>
          <w:marTop w:val="60"/>
          <w:marBottom w:val="0"/>
          <w:divBdr>
            <w:top w:val="none" w:sz="0" w:space="0" w:color="auto"/>
            <w:left w:val="none" w:sz="0" w:space="0" w:color="auto"/>
            <w:bottom w:val="none" w:sz="0" w:space="0" w:color="auto"/>
            <w:right w:val="none" w:sz="0" w:space="0" w:color="auto"/>
          </w:divBdr>
        </w:div>
        <w:div w:id="780415768">
          <w:marLeft w:val="302"/>
          <w:marRight w:val="0"/>
          <w:marTop w:val="60"/>
          <w:marBottom w:val="0"/>
          <w:divBdr>
            <w:top w:val="none" w:sz="0" w:space="0" w:color="auto"/>
            <w:left w:val="none" w:sz="0" w:space="0" w:color="auto"/>
            <w:bottom w:val="none" w:sz="0" w:space="0" w:color="auto"/>
            <w:right w:val="none" w:sz="0" w:space="0" w:color="auto"/>
          </w:divBdr>
        </w:div>
        <w:div w:id="617179173">
          <w:marLeft w:val="302"/>
          <w:marRight w:val="0"/>
          <w:marTop w:val="60"/>
          <w:marBottom w:val="0"/>
          <w:divBdr>
            <w:top w:val="none" w:sz="0" w:space="0" w:color="auto"/>
            <w:left w:val="none" w:sz="0" w:space="0" w:color="auto"/>
            <w:bottom w:val="none" w:sz="0" w:space="0" w:color="auto"/>
            <w:right w:val="none" w:sz="0" w:space="0" w:color="auto"/>
          </w:divBdr>
        </w:div>
      </w:divsChild>
    </w:div>
    <w:div w:id="197202030">
      <w:bodyDiv w:val="1"/>
      <w:marLeft w:val="0"/>
      <w:marRight w:val="0"/>
      <w:marTop w:val="0"/>
      <w:marBottom w:val="0"/>
      <w:divBdr>
        <w:top w:val="none" w:sz="0" w:space="0" w:color="auto"/>
        <w:left w:val="none" w:sz="0" w:space="0" w:color="auto"/>
        <w:bottom w:val="none" w:sz="0" w:space="0" w:color="auto"/>
        <w:right w:val="none" w:sz="0" w:space="0" w:color="auto"/>
      </w:divBdr>
      <w:divsChild>
        <w:div w:id="1581715202">
          <w:marLeft w:val="634"/>
          <w:marRight w:val="0"/>
          <w:marTop w:val="20"/>
          <w:marBottom w:val="20"/>
          <w:divBdr>
            <w:top w:val="none" w:sz="0" w:space="0" w:color="auto"/>
            <w:left w:val="none" w:sz="0" w:space="0" w:color="auto"/>
            <w:bottom w:val="none" w:sz="0" w:space="0" w:color="auto"/>
            <w:right w:val="none" w:sz="0" w:space="0" w:color="auto"/>
          </w:divBdr>
        </w:div>
        <w:div w:id="769351547">
          <w:marLeft w:val="634"/>
          <w:marRight w:val="0"/>
          <w:marTop w:val="20"/>
          <w:marBottom w:val="20"/>
          <w:divBdr>
            <w:top w:val="none" w:sz="0" w:space="0" w:color="auto"/>
            <w:left w:val="none" w:sz="0" w:space="0" w:color="auto"/>
            <w:bottom w:val="none" w:sz="0" w:space="0" w:color="auto"/>
            <w:right w:val="none" w:sz="0" w:space="0" w:color="auto"/>
          </w:divBdr>
        </w:div>
      </w:divsChild>
    </w:div>
    <w:div w:id="210919514">
      <w:bodyDiv w:val="1"/>
      <w:marLeft w:val="0"/>
      <w:marRight w:val="0"/>
      <w:marTop w:val="0"/>
      <w:marBottom w:val="0"/>
      <w:divBdr>
        <w:top w:val="none" w:sz="0" w:space="0" w:color="auto"/>
        <w:left w:val="none" w:sz="0" w:space="0" w:color="auto"/>
        <w:bottom w:val="none" w:sz="0" w:space="0" w:color="auto"/>
        <w:right w:val="none" w:sz="0" w:space="0" w:color="auto"/>
      </w:divBdr>
      <w:divsChild>
        <w:div w:id="1651641830">
          <w:marLeft w:val="691"/>
          <w:marRight w:val="0"/>
          <w:marTop w:val="80"/>
          <w:marBottom w:val="0"/>
          <w:divBdr>
            <w:top w:val="none" w:sz="0" w:space="0" w:color="auto"/>
            <w:left w:val="none" w:sz="0" w:space="0" w:color="auto"/>
            <w:bottom w:val="none" w:sz="0" w:space="0" w:color="auto"/>
            <w:right w:val="none" w:sz="0" w:space="0" w:color="auto"/>
          </w:divBdr>
        </w:div>
        <w:div w:id="385181926">
          <w:marLeft w:val="691"/>
          <w:marRight w:val="0"/>
          <w:marTop w:val="80"/>
          <w:marBottom w:val="0"/>
          <w:divBdr>
            <w:top w:val="none" w:sz="0" w:space="0" w:color="auto"/>
            <w:left w:val="none" w:sz="0" w:space="0" w:color="auto"/>
            <w:bottom w:val="none" w:sz="0" w:space="0" w:color="auto"/>
            <w:right w:val="none" w:sz="0" w:space="0" w:color="auto"/>
          </w:divBdr>
        </w:div>
        <w:div w:id="1967396118">
          <w:marLeft w:val="691"/>
          <w:marRight w:val="0"/>
          <w:marTop w:val="80"/>
          <w:marBottom w:val="0"/>
          <w:divBdr>
            <w:top w:val="none" w:sz="0" w:space="0" w:color="auto"/>
            <w:left w:val="none" w:sz="0" w:space="0" w:color="auto"/>
            <w:bottom w:val="none" w:sz="0" w:space="0" w:color="auto"/>
            <w:right w:val="none" w:sz="0" w:space="0" w:color="auto"/>
          </w:divBdr>
        </w:div>
        <w:div w:id="560093112">
          <w:marLeft w:val="691"/>
          <w:marRight w:val="0"/>
          <w:marTop w:val="80"/>
          <w:marBottom w:val="0"/>
          <w:divBdr>
            <w:top w:val="none" w:sz="0" w:space="0" w:color="auto"/>
            <w:left w:val="none" w:sz="0" w:space="0" w:color="auto"/>
            <w:bottom w:val="none" w:sz="0" w:space="0" w:color="auto"/>
            <w:right w:val="none" w:sz="0" w:space="0" w:color="auto"/>
          </w:divBdr>
        </w:div>
        <w:div w:id="430511071">
          <w:marLeft w:val="691"/>
          <w:marRight w:val="0"/>
          <w:marTop w:val="80"/>
          <w:marBottom w:val="0"/>
          <w:divBdr>
            <w:top w:val="none" w:sz="0" w:space="0" w:color="auto"/>
            <w:left w:val="none" w:sz="0" w:space="0" w:color="auto"/>
            <w:bottom w:val="none" w:sz="0" w:space="0" w:color="auto"/>
            <w:right w:val="none" w:sz="0" w:space="0" w:color="auto"/>
          </w:divBdr>
        </w:div>
        <w:div w:id="1786727780">
          <w:marLeft w:val="691"/>
          <w:marRight w:val="0"/>
          <w:marTop w:val="80"/>
          <w:marBottom w:val="0"/>
          <w:divBdr>
            <w:top w:val="none" w:sz="0" w:space="0" w:color="auto"/>
            <w:left w:val="none" w:sz="0" w:space="0" w:color="auto"/>
            <w:bottom w:val="none" w:sz="0" w:space="0" w:color="auto"/>
            <w:right w:val="none" w:sz="0" w:space="0" w:color="auto"/>
          </w:divBdr>
        </w:div>
      </w:divsChild>
    </w:div>
    <w:div w:id="237330688">
      <w:bodyDiv w:val="1"/>
      <w:marLeft w:val="0"/>
      <w:marRight w:val="0"/>
      <w:marTop w:val="0"/>
      <w:marBottom w:val="0"/>
      <w:divBdr>
        <w:top w:val="none" w:sz="0" w:space="0" w:color="auto"/>
        <w:left w:val="none" w:sz="0" w:space="0" w:color="auto"/>
        <w:bottom w:val="none" w:sz="0" w:space="0" w:color="auto"/>
        <w:right w:val="none" w:sz="0" w:space="0" w:color="auto"/>
      </w:divBdr>
      <w:divsChild>
        <w:div w:id="258952592">
          <w:marLeft w:val="302"/>
          <w:marRight w:val="0"/>
          <w:marTop w:val="150"/>
          <w:marBottom w:val="0"/>
          <w:divBdr>
            <w:top w:val="none" w:sz="0" w:space="0" w:color="auto"/>
            <w:left w:val="none" w:sz="0" w:space="0" w:color="auto"/>
            <w:bottom w:val="none" w:sz="0" w:space="0" w:color="auto"/>
            <w:right w:val="none" w:sz="0" w:space="0" w:color="auto"/>
          </w:divBdr>
        </w:div>
        <w:div w:id="282082787">
          <w:marLeft w:val="302"/>
          <w:marRight w:val="0"/>
          <w:marTop w:val="150"/>
          <w:marBottom w:val="0"/>
          <w:divBdr>
            <w:top w:val="none" w:sz="0" w:space="0" w:color="auto"/>
            <w:left w:val="none" w:sz="0" w:space="0" w:color="auto"/>
            <w:bottom w:val="none" w:sz="0" w:space="0" w:color="auto"/>
            <w:right w:val="none" w:sz="0" w:space="0" w:color="auto"/>
          </w:divBdr>
        </w:div>
        <w:div w:id="1778866623">
          <w:marLeft w:val="302"/>
          <w:marRight w:val="0"/>
          <w:marTop w:val="150"/>
          <w:marBottom w:val="0"/>
          <w:divBdr>
            <w:top w:val="none" w:sz="0" w:space="0" w:color="auto"/>
            <w:left w:val="none" w:sz="0" w:space="0" w:color="auto"/>
            <w:bottom w:val="none" w:sz="0" w:space="0" w:color="auto"/>
            <w:right w:val="none" w:sz="0" w:space="0" w:color="auto"/>
          </w:divBdr>
        </w:div>
      </w:divsChild>
    </w:div>
    <w:div w:id="240454001">
      <w:bodyDiv w:val="1"/>
      <w:marLeft w:val="0"/>
      <w:marRight w:val="0"/>
      <w:marTop w:val="0"/>
      <w:marBottom w:val="0"/>
      <w:divBdr>
        <w:top w:val="none" w:sz="0" w:space="0" w:color="auto"/>
        <w:left w:val="none" w:sz="0" w:space="0" w:color="auto"/>
        <w:bottom w:val="none" w:sz="0" w:space="0" w:color="auto"/>
        <w:right w:val="none" w:sz="0" w:space="0" w:color="auto"/>
      </w:divBdr>
    </w:div>
    <w:div w:id="269052680">
      <w:bodyDiv w:val="1"/>
      <w:marLeft w:val="0"/>
      <w:marRight w:val="0"/>
      <w:marTop w:val="0"/>
      <w:marBottom w:val="0"/>
      <w:divBdr>
        <w:top w:val="none" w:sz="0" w:space="0" w:color="auto"/>
        <w:left w:val="none" w:sz="0" w:space="0" w:color="auto"/>
        <w:bottom w:val="none" w:sz="0" w:space="0" w:color="auto"/>
        <w:right w:val="none" w:sz="0" w:space="0" w:color="auto"/>
      </w:divBdr>
    </w:div>
    <w:div w:id="276329135">
      <w:bodyDiv w:val="1"/>
      <w:marLeft w:val="0"/>
      <w:marRight w:val="0"/>
      <w:marTop w:val="0"/>
      <w:marBottom w:val="0"/>
      <w:divBdr>
        <w:top w:val="none" w:sz="0" w:space="0" w:color="auto"/>
        <w:left w:val="none" w:sz="0" w:space="0" w:color="auto"/>
        <w:bottom w:val="none" w:sz="0" w:space="0" w:color="auto"/>
        <w:right w:val="none" w:sz="0" w:space="0" w:color="auto"/>
      </w:divBdr>
    </w:div>
    <w:div w:id="293950930">
      <w:bodyDiv w:val="1"/>
      <w:marLeft w:val="0"/>
      <w:marRight w:val="0"/>
      <w:marTop w:val="0"/>
      <w:marBottom w:val="0"/>
      <w:divBdr>
        <w:top w:val="none" w:sz="0" w:space="0" w:color="auto"/>
        <w:left w:val="none" w:sz="0" w:space="0" w:color="auto"/>
        <w:bottom w:val="none" w:sz="0" w:space="0" w:color="auto"/>
        <w:right w:val="none" w:sz="0" w:space="0" w:color="auto"/>
      </w:divBdr>
    </w:div>
    <w:div w:id="300573820">
      <w:bodyDiv w:val="1"/>
      <w:marLeft w:val="0"/>
      <w:marRight w:val="0"/>
      <w:marTop w:val="0"/>
      <w:marBottom w:val="0"/>
      <w:divBdr>
        <w:top w:val="none" w:sz="0" w:space="0" w:color="auto"/>
        <w:left w:val="none" w:sz="0" w:space="0" w:color="auto"/>
        <w:bottom w:val="none" w:sz="0" w:space="0" w:color="auto"/>
        <w:right w:val="none" w:sz="0" w:space="0" w:color="auto"/>
      </w:divBdr>
    </w:div>
    <w:div w:id="311956128">
      <w:bodyDiv w:val="1"/>
      <w:marLeft w:val="0"/>
      <w:marRight w:val="0"/>
      <w:marTop w:val="0"/>
      <w:marBottom w:val="0"/>
      <w:divBdr>
        <w:top w:val="none" w:sz="0" w:space="0" w:color="auto"/>
        <w:left w:val="none" w:sz="0" w:space="0" w:color="auto"/>
        <w:bottom w:val="none" w:sz="0" w:space="0" w:color="auto"/>
        <w:right w:val="none" w:sz="0" w:space="0" w:color="auto"/>
      </w:divBdr>
      <w:divsChild>
        <w:div w:id="1612475994">
          <w:marLeft w:val="720"/>
          <w:marRight w:val="0"/>
          <w:marTop w:val="0"/>
          <w:marBottom w:val="0"/>
          <w:divBdr>
            <w:top w:val="none" w:sz="0" w:space="0" w:color="auto"/>
            <w:left w:val="none" w:sz="0" w:space="0" w:color="auto"/>
            <w:bottom w:val="none" w:sz="0" w:space="0" w:color="auto"/>
            <w:right w:val="none" w:sz="0" w:space="0" w:color="auto"/>
          </w:divBdr>
        </w:div>
      </w:divsChild>
    </w:div>
    <w:div w:id="316495298">
      <w:bodyDiv w:val="1"/>
      <w:marLeft w:val="0"/>
      <w:marRight w:val="0"/>
      <w:marTop w:val="0"/>
      <w:marBottom w:val="0"/>
      <w:divBdr>
        <w:top w:val="none" w:sz="0" w:space="0" w:color="auto"/>
        <w:left w:val="none" w:sz="0" w:space="0" w:color="auto"/>
        <w:bottom w:val="none" w:sz="0" w:space="0" w:color="auto"/>
        <w:right w:val="none" w:sz="0" w:space="0" w:color="auto"/>
      </w:divBdr>
      <w:divsChild>
        <w:div w:id="151336051">
          <w:marLeft w:val="302"/>
          <w:marRight w:val="0"/>
          <w:marTop w:val="150"/>
          <w:marBottom w:val="0"/>
          <w:divBdr>
            <w:top w:val="none" w:sz="0" w:space="0" w:color="auto"/>
            <w:left w:val="none" w:sz="0" w:space="0" w:color="auto"/>
            <w:bottom w:val="none" w:sz="0" w:space="0" w:color="auto"/>
            <w:right w:val="none" w:sz="0" w:space="0" w:color="auto"/>
          </w:divBdr>
        </w:div>
        <w:div w:id="376701656">
          <w:marLeft w:val="302"/>
          <w:marRight w:val="0"/>
          <w:marTop w:val="150"/>
          <w:marBottom w:val="0"/>
          <w:divBdr>
            <w:top w:val="none" w:sz="0" w:space="0" w:color="auto"/>
            <w:left w:val="none" w:sz="0" w:space="0" w:color="auto"/>
            <w:bottom w:val="none" w:sz="0" w:space="0" w:color="auto"/>
            <w:right w:val="none" w:sz="0" w:space="0" w:color="auto"/>
          </w:divBdr>
        </w:div>
        <w:div w:id="793326519">
          <w:marLeft w:val="302"/>
          <w:marRight w:val="0"/>
          <w:marTop w:val="150"/>
          <w:marBottom w:val="0"/>
          <w:divBdr>
            <w:top w:val="none" w:sz="0" w:space="0" w:color="auto"/>
            <w:left w:val="none" w:sz="0" w:space="0" w:color="auto"/>
            <w:bottom w:val="none" w:sz="0" w:space="0" w:color="auto"/>
            <w:right w:val="none" w:sz="0" w:space="0" w:color="auto"/>
          </w:divBdr>
        </w:div>
      </w:divsChild>
    </w:div>
    <w:div w:id="318003930">
      <w:bodyDiv w:val="1"/>
      <w:marLeft w:val="0"/>
      <w:marRight w:val="0"/>
      <w:marTop w:val="0"/>
      <w:marBottom w:val="0"/>
      <w:divBdr>
        <w:top w:val="none" w:sz="0" w:space="0" w:color="auto"/>
        <w:left w:val="none" w:sz="0" w:space="0" w:color="auto"/>
        <w:bottom w:val="none" w:sz="0" w:space="0" w:color="auto"/>
        <w:right w:val="none" w:sz="0" w:space="0" w:color="auto"/>
      </w:divBdr>
      <w:divsChild>
        <w:div w:id="1843356788">
          <w:marLeft w:val="720"/>
          <w:marRight w:val="0"/>
          <w:marTop w:val="0"/>
          <w:marBottom w:val="120"/>
          <w:divBdr>
            <w:top w:val="none" w:sz="0" w:space="0" w:color="auto"/>
            <w:left w:val="none" w:sz="0" w:space="0" w:color="auto"/>
            <w:bottom w:val="none" w:sz="0" w:space="0" w:color="auto"/>
            <w:right w:val="none" w:sz="0" w:space="0" w:color="auto"/>
          </w:divBdr>
        </w:div>
        <w:div w:id="1363243090">
          <w:marLeft w:val="720"/>
          <w:marRight w:val="0"/>
          <w:marTop w:val="0"/>
          <w:marBottom w:val="120"/>
          <w:divBdr>
            <w:top w:val="none" w:sz="0" w:space="0" w:color="auto"/>
            <w:left w:val="none" w:sz="0" w:space="0" w:color="auto"/>
            <w:bottom w:val="none" w:sz="0" w:space="0" w:color="auto"/>
            <w:right w:val="none" w:sz="0" w:space="0" w:color="auto"/>
          </w:divBdr>
        </w:div>
        <w:div w:id="1790120299">
          <w:marLeft w:val="720"/>
          <w:marRight w:val="0"/>
          <w:marTop w:val="0"/>
          <w:marBottom w:val="120"/>
          <w:divBdr>
            <w:top w:val="none" w:sz="0" w:space="0" w:color="auto"/>
            <w:left w:val="none" w:sz="0" w:space="0" w:color="auto"/>
            <w:bottom w:val="none" w:sz="0" w:space="0" w:color="auto"/>
            <w:right w:val="none" w:sz="0" w:space="0" w:color="auto"/>
          </w:divBdr>
        </w:div>
        <w:div w:id="131406257">
          <w:marLeft w:val="720"/>
          <w:marRight w:val="0"/>
          <w:marTop w:val="0"/>
          <w:marBottom w:val="120"/>
          <w:divBdr>
            <w:top w:val="none" w:sz="0" w:space="0" w:color="auto"/>
            <w:left w:val="none" w:sz="0" w:space="0" w:color="auto"/>
            <w:bottom w:val="none" w:sz="0" w:space="0" w:color="auto"/>
            <w:right w:val="none" w:sz="0" w:space="0" w:color="auto"/>
          </w:divBdr>
        </w:div>
        <w:div w:id="1496144565">
          <w:marLeft w:val="720"/>
          <w:marRight w:val="0"/>
          <w:marTop w:val="0"/>
          <w:marBottom w:val="120"/>
          <w:divBdr>
            <w:top w:val="none" w:sz="0" w:space="0" w:color="auto"/>
            <w:left w:val="none" w:sz="0" w:space="0" w:color="auto"/>
            <w:bottom w:val="none" w:sz="0" w:space="0" w:color="auto"/>
            <w:right w:val="none" w:sz="0" w:space="0" w:color="auto"/>
          </w:divBdr>
        </w:div>
        <w:div w:id="778451073">
          <w:marLeft w:val="720"/>
          <w:marRight w:val="0"/>
          <w:marTop w:val="0"/>
          <w:marBottom w:val="120"/>
          <w:divBdr>
            <w:top w:val="none" w:sz="0" w:space="0" w:color="auto"/>
            <w:left w:val="none" w:sz="0" w:space="0" w:color="auto"/>
            <w:bottom w:val="none" w:sz="0" w:space="0" w:color="auto"/>
            <w:right w:val="none" w:sz="0" w:space="0" w:color="auto"/>
          </w:divBdr>
        </w:div>
        <w:div w:id="268588409">
          <w:marLeft w:val="720"/>
          <w:marRight w:val="0"/>
          <w:marTop w:val="0"/>
          <w:marBottom w:val="120"/>
          <w:divBdr>
            <w:top w:val="none" w:sz="0" w:space="0" w:color="auto"/>
            <w:left w:val="none" w:sz="0" w:space="0" w:color="auto"/>
            <w:bottom w:val="none" w:sz="0" w:space="0" w:color="auto"/>
            <w:right w:val="none" w:sz="0" w:space="0" w:color="auto"/>
          </w:divBdr>
        </w:div>
      </w:divsChild>
    </w:div>
    <w:div w:id="318846925">
      <w:bodyDiv w:val="1"/>
      <w:marLeft w:val="0"/>
      <w:marRight w:val="0"/>
      <w:marTop w:val="0"/>
      <w:marBottom w:val="0"/>
      <w:divBdr>
        <w:top w:val="none" w:sz="0" w:space="0" w:color="auto"/>
        <w:left w:val="none" w:sz="0" w:space="0" w:color="auto"/>
        <w:bottom w:val="none" w:sz="0" w:space="0" w:color="auto"/>
        <w:right w:val="none" w:sz="0" w:space="0" w:color="auto"/>
      </w:divBdr>
      <w:divsChild>
        <w:div w:id="1425807902">
          <w:marLeft w:val="274"/>
          <w:marRight w:val="0"/>
          <w:marTop w:val="120"/>
          <w:marBottom w:val="0"/>
          <w:divBdr>
            <w:top w:val="none" w:sz="0" w:space="0" w:color="auto"/>
            <w:left w:val="none" w:sz="0" w:space="0" w:color="auto"/>
            <w:bottom w:val="none" w:sz="0" w:space="0" w:color="auto"/>
            <w:right w:val="none" w:sz="0" w:space="0" w:color="auto"/>
          </w:divBdr>
        </w:div>
        <w:div w:id="2061783300">
          <w:marLeft w:val="274"/>
          <w:marRight w:val="0"/>
          <w:marTop w:val="120"/>
          <w:marBottom w:val="0"/>
          <w:divBdr>
            <w:top w:val="none" w:sz="0" w:space="0" w:color="auto"/>
            <w:left w:val="none" w:sz="0" w:space="0" w:color="auto"/>
            <w:bottom w:val="none" w:sz="0" w:space="0" w:color="auto"/>
            <w:right w:val="none" w:sz="0" w:space="0" w:color="auto"/>
          </w:divBdr>
        </w:div>
        <w:div w:id="771315646">
          <w:marLeft w:val="274"/>
          <w:marRight w:val="0"/>
          <w:marTop w:val="120"/>
          <w:marBottom w:val="0"/>
          <w:divBdr>
            <w:top w:val="none" w:sz="0" w:space="0" w:color="auto"/>
            <w:left w:val="none" w:sz="0" w:space="0" w:color="auto"/>
            <w:bottom w:val="none" w:sz="0" w:space="0" w:color="auto"/>
            <w:right w:val="none" w:sz="0" w:space="0" w:color="auto"/>
          </w:divBdr>
        </w:div>
        <w:div w:id="1529833968">
          <w:marLeft w:val="274"/>
          <w:marRight w:val="0"/>
          <w:marTop w:val="120"/>
          <w:marBottom w:val="0"/>
          <w:divBdr>
            <w:top w:val="none" w:sz="0" w:space="0" w:color="auto"/>
            <w:left w:val="none" w:sz="0" w:space="0" w:color="auto"/>
            <w:bottom w:val="none" w:sz="0" w:space="0" w:color="auto"/>
            <w:right w:val="none" w:sz="0" w:space="0" w:color="auto"/>
          </w:divBdr>
        </w:div>
        <w:div w:id="1865097200">
          <w:marLeft w:val="274"/>
          <w:marRight w:val="0"/>
          <w:marTop w:val="120"/>
          <w:marBottom w:val="0"/>
          <w:divBdr>
            <w:top w:val="none" w:sz="0" w:space="0" w:color="auto"/>
            <w:left w:val="none" w:sz="0" w:space="0" w:color="auto"/>
            <w:bottom w:val="none" w:sz="0" w:space="0" w:color="auto"/>
            <w:right w:val="none" w:sz="0" w:space="0" w:color="auto"/>
          </w:divBdr>
        </w:div>
        <w:div w:id="446856401">
          <w:marLeft w:val="274"/>
          <w:marRight w:val="0"/>
          <w:marTop w:val="120"/>
          <w:marBottom w:val="0"/>
          <w:divBdr>
            <w:top w:val="none" w:sz="0" w:space="0" w:color="auto"/>
            <w:left w:val="none" w:sz="0" w:space="0" w:color="auto"/>
            <w:bottom w:val="none" w:sz="0" w:space="0" w:color="auto"/>
            <w:right w:val="none" w:sz="0" w:space="0" w:color="auto"/>
          </w:divBdr>
        </w:div>
        <w:div w:id="416749763">
          <w:marLeft w:val="274"/>
          <w:marRight w:val="0"/>
          <w:marTop w:val="120"/>
          <w:marBottom w:val="0"/>
          <w:divBdr>
            <w:top w:val="none" w:sz="0" w:space="0" w:color="auto"/>
            <w:left w:val="none" w:sz="0" w:space="0" w:color="auto"/>
            <w:bottom w:val="none" w:sz="0" w:space="0" w:color="auto"/>
            <w:right w:val="none" w:sz="0" w:space="0" w:color="auto"/>
          </w:divBdr>
        </w:div>
      </w:divsChild>
    </w:div>
    <w:div w:id="321930422">
      <w:bodyDiv w:val="1"/>
      <w:marLeft w:val="0"/>
      <w:marRight w:val="0"/>
      <w:marTop w:val="0"/>
      <w:marBottom w:val="0"/>
      <w:divBdr>
        <w:top w:val="none" w:sz="0" w:space="0" w:color="auto"/>
        <w:left w:val="none" w:sz="0" w:space="0" w:color="auto"/>
        <w:bottom w:val="none" w:sz="0" w:space="0" w:color="auto"/>
        <w:right w:val="none" w:sz="0" w:space="0" w:color="auto"/>
      </w:divBdr>
    </w:div>
    <w:div w:id="327371146">
      <w:bodyDiv w:val="1"/>
      <w:marLeft w:val="0"/>
      <w:marRight w:val="0"/>
      <w:marTop w:val="0"/>
      <w:marBottom w:val="0"/>
      <w:divBdr>
        <w:top w:val="none" w:sz="0" w:space="0" w:color="auto"/>
        <w:left w:val="none" w:sz="0" w:space="0" w:color="auto"/>
        <w:bottom w:val="none" w:sz="0" w:space="0" w:color="auto"/>
        <w:right w:val="none" w:sz="0" w:space="0" w:color="auto"/>
      </w:divBdr>
      <w:divsChild>
        <w:div w:id="1105341620">
          <w:marLeft w:val="590"/>
          <w:marRight w:val="0"/>
          <w:marTop w:val="240"/>
          <w:marBottom w:val="120"/>
          <w:divBdr>
            <w:top w:val="none" w:sz="0" w:space="0" w:color="auto"/>
            <w:left w:val="none" w:sz="0" w:space="0" w:color="auto"/>
            <w:bottom w:val="none" w:sz="0" w:space="0" w:color="auto"/>
            <w:right w:val="none" w:sz="0" w:space="0" w:color="auto"/>
          </w:divBdr>
        </w:div>
        <w:div w:id="786510205">
          <w:marLeft w:val="590"/>
          <w:marRight w:val="0"/>
          <w:marTop w:val="75"/>
          <w:marBottom w:val="120"/>
          <w:divBdr>
            <w:top w:val="none" w:sz="0" w:space="0" w:color="auto"/>
            <w:left w:val="none" w:sz="0" w:space="0" w:color="auto"/>
            <w:bottom w:val="none" w:sz="0" w:space="0" w:color="auto"/>
            <w:right w:val="none" w:sz="0" w:space="0" w:color="auto"/>
          </w:divBdr>
        </w:div>
        <w:div w:id="492379098">
          <w:marLeft w:val="590"/>
          <w:marRight w:val="0"/>
          <w:marTop w:val="75"/>
          <w:marBottom w:val="120"/>
          <w:divBdr>
            <w:top w:val="none" w:sz="0" w:space="0" w:color="auto"/>
            <w:left w:val="none" w:sz="0" w:space="0" w:color="auto"/>
            <w:bottom w:val="none" w:sz="0" w:space="0" w:color="auto"/>
            <w:right w:val="none" w:sz="0" w:space="0" w:color="auto"/>
          </w:divBdr>
        </w:div>
      </w:divsChild>
    </w:div>
    <w:div w:id="329331532">
      <w:bodyDiv w:val="1"/>
      <w:marLeft w:val="0"/>
      <w:marRight w:val="0"/>
      <w:marTop w:val="0"/>
      <w:marBottom w:val="0"/>
      <w:divBdr>
        <w:top w:val="none" w:sz="0" w:space="0" w:color="auto"/>
        <w:left w:val="none" w:sz="0" w:space="0" w:color="auto"/>
        <w:bottom w:val="none" w:sz="0" w:space="0" w:color="auto"/>
        <w:right w:val="none" w:sz="0" w:space="0" w:color="auto"/>
      </w:divBdr>
      <w:divsChild>
        <w:div w:id="1056855016">
          <w:marLeft w:val="302"/>
          <w:marRight w:val="0"/>
          <w:marTop w:val="150"/>
          <w:marBottom w:val="0"/>
          <w:divBdr>
            <w:top w:val="none" w:sz="0" w:space="0" w:color="auto"/>
            <w:left w:val="none" w:sz="0" w:space="0" w:color="auto"/>
            <w:bottom w:val="none" w:sz="0" w:space="0" w:color="auto"/>
            <w:right w:val="none" w:sz="0" w:space="0" w:color="auto"/>
          </w:divBdr>
        </w:div>
        <w:div w:id="1643729926">
          <w:marLeft w:val="302"/>
          <w:marRight w:val="0"/>
          <w:marTop w:val="150"/>
          <w:marBottom w:val="0"/>
          <w:divBdr>
            <w:top w:val="none" w:sz="0" w:space="0" w:color="auto"/>
            <w:left w:val="none" w:sz="0" w:space="0" w:color="auto"/>
            <w:bottom w:val="none" w:sz="0" w:space="0" w:color="auto"/>
            <w:right w:val="none" w:sz="0" w:space="0" w:color="auto"/>
          </w:divBdr>
        </w:div>
        <w:div w:id="1978488279">
          <w:marLeft w:val="590"/>
          <w:marRight w:val="0"/>
          <w:marTop w:val="75"/>
          <w:marBottom w:val="0"/>
          <w:divBdr>
            <w:top w:val="none" w:sz="0" w:space="0" w:color="auto"/>
            <w:left w:val="none" w:sz="0" w:space="0" w:color="auto"/>
            <w:bottom w:val="none" w:sz="0" w:space="0" w:color="auto"/>
            <w:right w:val="none" w:sz="0" w:space="0" w:color="auto"/>
          </w:divBdr>
        </w:div>
        <w:div w:id="1264067533">
          <w:marLeft w:val="590"/>
          <w:marRight w:val="0"/>
          <w:marTop w:val="75"/>
          <w:marBottom w:val="0"/>
          <w:divBdr>
            <w:top w:val="none" w:sz="0" w:space="0" w:color="auto"/>
            <w:left w:val="none" w:sz="0" w:space="0" w:color="auto"/>
            <w:bottom w:val="none" w:sz="0" w:space="0" w:color="auto"/>
            <w:right w:val="none" w:sz="0" w:space="0" w:color="auto"/>
          </w:divBdr>
        </w:div>
        <w:div w:id="1708993150">
          <w:marLeft w:val="590"/>
          <w:marRight w:val="0"/>
          <w:marTop w:val="75"/>
          <w:marBottom w:val="0"/>
          <w:divBdr>
            <w:top w:val="none" w:sz="0" w:space="0" w:color="auto"/>
            <w:left w:val="none" w:sz="0" w:space="0" w:color="auto"/>
            <w:bottom w:val="none" w:sz="0" w:space="0" w:color="auto"/>
            <w:right w:val="none" w:sz="0" w:space="0" w:color="auto"/>
          </w:divBdr>
        </w:div>
        <w:div w:id="920454012">
          <w:marLeft w:val="302"/>
          <w:marRight w:val="0"/>
          <w:marTop w:val="150"/>
          <w:marBottom w:val="0"/>
          <w:divBdr>
            <w:top w:val="none" w:sz="0" w:space="0" w:color="auto"/>
            <w:left w:val="none" w:sz="0" w:space="0" w:color="auto"/>
            <w:bottom w:val="none" w:sz="0" w:space="0" w:color="auto"/>
            <w:right w:val="none" w:sz="0" w:space="0" w:color="auto"/>
          </w:divBdr>
        </w:div>
        <w:div w:id="911354296">
          <w:marLeft w:val="590"/>
          <w:marRight w:val="0"/>
          <w:marTop w:val="75"/>
          <w:marBottom w:val="0"/>
          <w:divBdr>
            <w:top w:val="none" w:sz="0" w:space="0" w:color="auto"/>
            <w:left w:val="none" w:sz="0" w:space="0" w:color="auto"/>
            <w:bottom w:val="none" w:sz="0" w:space="0" w:color="auto"/>
            <w:right w:val="none" w:sz="0" w:space="0" w:color="auto"/>
          </w:divBdr>
        </w:div>
        <w:div w:id="963078621">
          <w:marLeft w:val="590"/>
          <w:marRight w:val="0"/>
          <w:marTop w:val="75"/>
          <w:marBottom w:val="0"/>
          <w:divBdr>
            <w:top w:val="none" w:sz="0" w:space="0" w:color="auto"/>
            <w:left w:val="none" w:sz="0" w:space="0" w:color="auto"/>
            <w:bottom w:val="none" w:sz="0" w:space="0" w:color="auto"/>
            <w:right w:val="none" w:sz="0" w:space="0" w:color="auto"/>
          </w:divBdr>
        </w:div>
        <w:div w:id="649600626">
          <w:marLeft w:val="590"/>
          <w:marRight w:val="0"/>
          <w:marTop w:val="75"/>
          <w:marBottom w:val="0"/>
          <w:divBdr>
            <w:top w:val="none" w:sz="0" w:space="0" w:color="auto"/>
            <w:left w:val="none" w:sz="0" w:space="0" w:color="auto"/>
            <w:bottom w:val="none" w:sz="0" w:space="0" w:color="auto"/>
            <w:right w:val="none" w:sz="0" w:space="0" w:color="auto"/>
          </w:divBdr>
        </w:div>
      </w:divsChild>
    </w:div>
    <w:div w:id="337539975">
      <w:bodyDiv w:val="1"/>
      <w:marLeft w:val="0"/>
      <w:marRight w:val="0"/>
      <w:marTop w:val="0"/>
      <w:marBottom w:val="0"/>
      <w:divBdr>
        <w:top w:val="none" w:sz="0" w:space="0" w:color="auto"/>
        <w:left w:val="none" w:sz="0" w:space="0" w:color="auto"/>
        <w:bottom w:val="none" w:sz="0" w:space="0" w:color="auto"/>
        <w:right w:val="none" w:sz="0" w:space="0" w:color="auto"/>
      </w:divBdr>
      <w:divsChild>
        <w:div w:id="1885410563">
          <w:marLeft w:val="605"/>
          <w:marRight w:val="0"/>
          <w:marTop w:val="200"/>
          <w:marBottom w:val="40"/>
          <w:divBdr>
            <w:top w:val="none" w:sz="0" w:space="0" w:color="auto"/>
            <w:left w:val="none" w:sz="0" w:space="0" w:color="auto"/>
            <w:bottom w:val="none" w:sz="0" w:space="0" w:color="auto"/>
            <w:right w:val="none" w:sz="0" w:space="0" w:color="auto"/>
          </w:divBdr>
        </w:div>
      </w:divsChild>
    </w:div>
    <w:div w:id="345138207">
      <w:bodyDiv w:val="1"/>
      <w:marLeft w:val="0"/>
      <w:marRight w:val="0"/>
      <w:marTop w:val="0"/>
      <w:marBottom w:val="0"/>
      <w:divBdr>
        <w:top w:val="none" w:sz="0" w:space="0" w:color="auto"/>
        <w:left w:val="none" w:sz="0" w:space="0" w:color="auto"/>
        <w:bottom w:val="none" w:sz="0" w:space="0" w:color="auto"/>
        <w:right w:val="none" w:sz="0" w:space="0" w:color="auto"/>
      </w:divBdr>
    </w:div>
    <w:div w:id="352338724">
      <w:bodyDiv w:val="1"/>
      <w:marLeft w:val="0"/>
      <w:marRight w:val="0"/>
      <w:marTop w:val="0"/>
      <w:marBottom w:val="0"/>
      <w:divBdr>
        <w:top w:val="none" w:sz="0" w:space="0" w:color="auto"/>
        <w:left w:val="none" w:sz="0" w:space="0" w:color="auto"/>
        <w:bottom w:val="none" w:sz="0" w:space="0" w:color="auto"/>
        <w:right w:val="none" w:sz="0" w:space="0" w:color="auto"/>
      </w:divBdr>
    </w:div>
    <w:div w:id="355615418">
      <w:bodyDiv w:val="1"/>
      <w:marLeft w:val="0"/>
      <w:marRight w:val="0"/>
      <w:marTop w:val="0"/>
      <w:marBottom w:val="0"/>
      <w:divBdr>
        <w:top w:val="none" w:sz="0" w:space="0" w:color="auto"/>
        <w:left w:val="none" w:sz="0" w:space="0" w:color="auto"/>
        <w:bottom w:val="none" w:sz="0" w:space="0" w:color="auto"/>
        <w:right w:val="none" w:sz="0" w:space="0" w:color="auto"/>
      </w:divBdr>
      <w:divsChild>
        <w:div w:id="108623806">
          <w:marLeft w:val="302"/>
          <w:marRight w:val="0"/>
          <w:marTop w:val="150"/>
          <w:marBottom w:val="0"/>
          <w:divBdr>
            <w:top w:val="none" w:sz="0" w:space="0" w:color="auto"/>
            <w:left w:val="none" w:sz="0" w:space="0" w:color="auto"/>
            <w:bottom w:val="none" w:sz="0" w:space="0" w:color="auto"/>
            <w:right w:val="none" w:sz="0" w:space="0" w:color="auto"/>
          </w:divBdr>
        </w:div>
        <w:div w:id="792554537">
          <w:marLeft w:val="302"/>
          <w:marRight w:val="0"/>
          <w:marTop w:val="150"/>
          <w:marBottom w:val="0"/>
          <w:divBdr>
            <w:top w:val="none" w:sz="0" w:space="0" w:color="auto"/>
            <w:left w:val="none" w:sz="0" w:space="0" w:color="auto"/>
            <w:bottom w:val="none" w:sz="0" w:space="0" w:color="auto"/>
            <w:right w:val="none" w:sz="0" w:space="0" w:color="auto"/>
          </w:divBdr>
        </w:div>
        <w:div w:id="1275136616">
          <w:marLeft w:val="302"/>
          <w:marRight w:val="0"/>
          <w:marTop w:val="150"/>
          <w:marBottom w:val="0"/>
          <w:divBdr>
            <w:top w:val="none" w:sz="0" w:space="0" w:color="auto"/>
            <w:left w:val="none" w:sz="0" w:space="0" w:color="auto"/>
            <w:bottom w:val="none" w:sz="0" w:space="0" w:color="auto"/>
            <w:right w:val="none" w:sz="0" w:space="0" w:color="auto"/>
          </w:divBdr>
        </w:div>
        <w:div w:id="1679624727">
          <w:marLeft w:val="302"/>
          <w:marRight w:val="0"/>
          <w:marTop w:val="150"/>
          <w:marBottom w:val="0"/>
          <w:divBdr>
            <w:top w:val="none" w:sz="0" w:space="0" w:color="auto"/>
            <w:left w:val="none" w:sz="0" w:space="0" w:color="auto"/>
            <w:bottom w:val="none" w:sz="0" w:space="0" w:color="auto"/>
            <w:right w:val="none" w:sz="0" w:space="0" w:color="auto"/>
          </w:divBdr>
        </w:div>
      </w:divsChild>
    </w:div>
    <w:div w:id="365759518">
      <w:bodyDiv w:val="1"/>
      <w:marLeft w:val="0"/>
      <w:marRight w:val="0"/>
      <w:marTop w:val="0"/>
      <w:marBottom w:val="0"/>
      <w:divBdr>
        <w:top w:val="none" w:sz="0" w:space="0" w:color="auto"/>
        <w:left w:val="none" w:sz="0" w:space="0" w:color="auto"/>
        <w:bottom w:val="none" w:sz="0" w:space="0" w:color="auto"/>
        <w:right w:val="none" w:sz="0" w:space="0" w:color="auto"/>
      </w:divBdr>
    </w:div>
    <w:div w:id="367754345">
      <w:bodyDiv w:val="1"/>
      <w:marLeft w:val="0"/>
      <w:marRight w:val="0"/>
      <w:marTop w:val="0"/>
      <w:marBottom w:val="0"/>
      <w:divBdr>
        <w:top w:val="none" w:sz="0" w:space="0" w:color="auto"/>
        <w:left w:val="none" w:sz="0" w:space="0" w:color="auto"/>
        <w:bottom w:val="none" w:sz="0" w:space="0" w:color="auto"/>
        <w:right w:val="none" w:sz="0" w:space="0" w:color="auto"/>
      </w:divBdr>
      <w:divsChild>
        <w:div w:id="1354960150">
          <w:marLeft w:val="274"/>
          <w:marRight w:val="0"/>
          <w:marTop w:val="0"/>
          <w:marBottom w:val="200"/>
          <w:divBdr>
            <w:top w:val="none" w:sz="0" w:space="0" w:color="auto"/>
            <w:left w:val="none" w:sz="0" w:space="0" w:color="auto"/>
            <w:bottom w:val="none" w:sz="0" w:space="0" w:color="auto"/>
            <w:right w:val="none" w:sz="0" w:space="0" w:color="auto"/>
          </w:divBdr>
        </w:div>
        <w:div w:id="582646543">
          <w:marLeft w:val="274"/>
          <w:marRight w:val="0"/>
          <w:marTop w:val="0"/>
          <w:marBottom w:val="200"/>
          <w:divBdr>
            <w:top w:val="none" w:sz="0" w:space="0" w:color="auto"/>
            <w:left w:val="none" w:sz="0" w:space="0" w:color="auto"/>
            <w:bottom w:val="none" w:sz="0" w:space="0" w:color="auto"/>
            <w:right w:val="none" w:sz="0" w:space="0" w:color="auto"/>
          </w:divBdr>
        </w:div>
        <w:div w:id="1843155170">
          <w:marLeft w:val="274"/>
          <w:marRight w:val="0"/>
          <w:marTop w:val="0"/>
          <w:marBottom w:val="200"/>
          <w:divBdr>
            <w:top w:val="none" w:sz="0" w:space="0" w:color="auto"/>
            <w:left w:val="none" w:sz="0" w:space="0" w:color="auto"/>
            <w:bottom w:val="none" w:sz="0" w:space="0" w:color="auto"/>
            <w:right w:val="none" w:sz="0" w:space="0" w:color="auto"/>
          </w:divBdr>
        </w:div>
      </w:divsChild>
    </w:div>
    <w:div w:id="371883402">
      <w:bodyDiv w:val="1"/>
      <w:marLeft w:val="0"/>
      <w:marRight w:val="0"/>
      <w:marTop w:val="0"/>
      <w:marBottom w:val="0"/>
      <w:divBdr>
        <w:top w:val="none" w:sz="0" w:space="0" w:color="auto"/>
        <w:left w:val="none" w:sz="0" w:space="0" w:color="auto"/>
        <w:bottom w:val="none" w:sz="0" w:space="0" w:color="auto"/>
        <w:right w:val="none" w:sz="0" w:space="0" w:color="auto"/>
      </w:divBdr>
      <w:divsChild>
        <w:div w:id="1146165681">
          <w:marLeft w:val="302"/>
          <w:marRight w:val="0"/>
          <w:marTop w:val="60"/>
          <w:marBottom w:val="0"/>
          <w:divBdr>
            <w:top w:val="none" w:sz="0" w:space="0" w:color="auto"/>
            <w:left w:val="none" w:sz="0" w:space="0" w:color="auto"/>
            <w:bottom w:val="none" w:sz="0" w:space="0" w:color="auto"/>
            <w:right w:val="none" w:sz="0" w:space="0" w:color="auto"/>
          </w:divBdr>
        </w:div>
        <w:div w:id="1282762939">
          <w:marLeft w:val="302"/>
          <w:marRight w:val="0"/>
          <w:marTop w:val="60"/>
          <w:marBottom w:val="0"/>
          <w:divBdr>
            <w:top w:val="none" w:sz="0" w:space="0" w:color="auto"/>
            <w:left w:val="none" w:sz="0" w:space="0" w:color="auto"/>
            <w:bottom w:val="none" w:sz="0" w:space="0" w:color="auto"/>
            <w:right w:val="none" w:sz="0" w:space="0" w:color="auto"/>
          </w:divBdr>
        </w:div>
        <w:div w:id="1565683236">
          <w:marLeft w:val="302"/>
          <w:marRight w:val="0"/>
          <w:marTop w:val="60"/>
          <w:marBottom w:val="0"/>
          <w:divBdr>
            <w:top w:val="none" w:sz="0" w:space="0" w:color="auto"/>
            <w:left w:val="none" w:sz="0" w:space="0" w:color="auto"/>
            <w:bottom w:val="none" w:sz="0" w:space="0" w:color="auto"/>
            <w:right w:val="none" w:sz="0" w:space="0" w:color="auto"/>
          </w:divBdr>
        </w:div>
        <w:div w:id="947615862">
          <w:marLeft w:val="302"/>
          <w:marRight w:val="0"/>
          <w:marTop w:val="60"/>
          <w:marBottom w:val="0"/>
          <w:divBdr>
            <w:top w:val="none" w:sz="0" w:space="0" w:color="auto"/>
            <w:left w:val="none" w:sz="0" w:space="0" w:color="auto"/>
            <w:bottom w:val="none" w:sz="0" w:space="0" w:color="auto"/>
            <w:right w:val="none" w:sz="0" w:space="0" w:color="auto"/>
          </w:divBdr>
        </w:div>
        <w:div w:id="1326125972">
          <w:marLeft w:val="302"/>
          <w:marRight w:val="0"/>
          <w:marTop w:val="60"/>
          <w:marBottom w:val="0"/>
          <w:divBdr>
            <w:top w:val="none" w:sz="0" w:space="0" w:color="auto"/>
            <w:left w:val="none" w:sz="0" w:space="0" w:color="auto"/>
            <w:bottom w:val="none" w:sz="0" w:space="0" w:color="auto"/>
            <w:right w:val="none" w:sz="0" w:space="0" w:color="auto"/>
          </w:divBdr>
        </w:div>
      </w:divsChild>
    </w:div>
    <w:div w:id="383918621">
      <w:bodyDiv w:val="1"/>
      <w:marLeft w:val="0"/>
      <w:marRight w:val="0"/>
      <w:marTop w:val="0"/>
      <w:marBottom w:val="0"/>
      <w:divBdr>
        <w:top w:val="none" w:sz="0" w:space="0" w:color="auto"/>
        <w:left w:val="none" w:sz="0" w:space="0" w:color="auto"/>
        <w:bottom w:val="none" w:sz="0" w:space="0" w:color="auto"/>
        <w:right w:val="none" w:sz="0" w:space="0" w:color="auto"/>
      </w:divBdr>
    </w:div>
    <w:div w:id="395015211">
      <w:bodyDiv w:val="1"/>
      <w:marLeft w:val="0"/>
      <w:marRight w:val="0"/>
      <w:marTop w:val="0"/>
      <w:marBottom w:val="0"/>
      <w:divBdr>
        <w:top w:val="none" w:sz="0" w:space="0" w:color="auto"/>
        <w:left w:val="none" w:sz="0" w:space="0" w:color="auto"/>
        <w:bottom w:val="none" w:sz="0" w:space="0" w:color="auto"/>
        <w:right w:val="none" w:sz="0" w:space="0" w:color="auto"/>
      </w:divBdr>
    </w:div>
    <w:div w:id="402487816">
      <w:bodyDiv w:val="1"/>
      <w:marLeft w:val="0"/>
      <w:marRight w:val="0"/>
      <w:marTop w:val="0"/>
      <w:marBottom w:val="0"/>
      <w:divBdr>
        <w:top w:val="none" w:sz="0" w:space="0" w:color="auto"/>
        <w:left w:val="none" w:sz="0" w:space="0" w:color="auto"/>
        <w:bottom w:val="none" w:sz="0" w:space="0" w:color="auto"/>
        <w:right w:val="none" w:sz="0" w:space="0" w:color="auto"/>
      </w:divBdr>
    </w:div>
    <w:div w:id="405155501">
      <w:bodyDiv w:val="1"/>
      <w:marLeft w:val="0"/>
      <w:marRight w:val="0"/>
      <w:marTop w:val="0"/>
      <w:marBottom w:val="0"/>
      <w:divBdr>
        <w:top w:val="none" w:sz="0" w:space="0" w:color="auto"/>
        <w:left w:val="none" w:sz="0" w:space="0" w:color="auto"/>
        <w:bottom w:val="none" w:sz="0" w:space="0" w:color="auto"/>
        <w:right w:val="none" w:sz="0" w:space="0" w:color="auto"/>
      </w:divBdr>
    </w:div>
    <w:div w:id="428504674">
      <w:bodyDiv w:val="1"/>
      <w:marLeft w:val="0"/>
      <w:marRight w:val="0"/>
      <w:marTop w:val="0"/>
      <w:marBottom w:val="0"/>
      <w:divBdr>
        <w:top w:val="none" w:sz="0" w:space="0" w:color="auto"/>
        <w:left w:val="none" w:sz="0" w:space="0" w:color="auto"/>
        <w:bottom w:val="none" w:sz="0" w:space="0" w:color="auto"/>
        <w:right w:val="none" w:sz="0" w:space="0" w:color="auto"/>
      </w:divBdr>
      <w:divsChild>
        <w:div w:id="51198807">
          <w:marLeft w:val="331"/>
          <w:marRight w:val="0"/>
          <w:marTop w:val="220"/>
          <w:marBottom w:val="0"/>
          <w:divBdr>
            <w:top w:val="none" w:sz="0" w:space="0" w:color="auto"/>
            <w:left w:val="none" w:sz="0" w:space="0" w:color="auto"/>
            <w:bottom w:val="none" w:sz="0" w:space="0" w:color="auto"/>
            <w:right w:val="none" w:sz="0" w:space="0" w:color="auto"/>
          </w:divBdr>
        </w:div>
        <w:div w:id="377050419">
          <w:marLeft w:val="331"/>
          <w:marRight w:val="0"/>
          <w:marTop w:val="220"/>
          <w:marBottom w:val="0"/>
          <w:divBdr>
            <w:top w:val="none" w:sz="0" w:space="0" w:color="auto"/>
            <w:left w:val="none" w:sz="0" w:space="0" w:color="auto"/>
            <w:bottom w:val="none" w:sz="0" w:space="0" w:color="auto"/>
            <w:right w:val="none" w:sz="0" w:space="0" w:color="auto"/>
          </w:divBdr>
        </w:div>
      </w:divsChild>
    </w:div>
    <w:div w:id="440608130">
      <w:bodyDiv w:val="1"/>
      <w:marLeft w:val="0"/>
      <w:marRight w:val="0"/>
      <w:marTop w:val="0"/>
      <w:marBottom w:val="0"/>
      <w:divBdr>
        <w:top w:val="none" w:sz="0" w:space="0" w:color="auto"/>
        <w:left w:val="none" w:sz="0" w:space="0" w:color="auto"/>
        <w:bottom w:val="none" w:sz="0" w:space="0" w:color="auto"/>
        <w:right w:val="none" w:sz="0" w:space="0" w:color="auto"/>
      </w:divBdr>
      <w:divsChild>
        <w:div w:id="1803229302">
          <w:marLeft w:val="720"/>
          <w:marRight w:val="0"/>
          <w:marTop w:val="200"/>
          <w:marBottom w:val="0"/>
          <w:divBdr>
            <w:top w:val="none" w:sz="0" w:space="0" w:color="auto"/>
            <w:left w:val="none" w:sz="0" w:space="0" w:color="auto"/>
            <w:bottom w:val="none" w:sz="0" w:space="0" w:color="auto"/>
            <w:right w:val="none" w:sz="0" w:space="0" w:color="auto"/>
          </w:divBdr>
        </w:div>
        <w:div w:id="899367909">
          <w:marLeft w:val="720"/>
          <w:marRight w:val="0"/>
          <w:marTop w:val="200"/>
          <w:marBottom w:val="0"/>
          <w:divBdr>
            <w:top w:val="none" w:sz="0" w:space="0" w:color="auto"/>
            <w:left w:val="none" w:sz="0" w:space="0" w:color="auto"/>
            <w:bottom w:val="none" w:sz="0" w:space="0" w:color="auto"/>
            <w:right w:val="none" w:sz="0" w:space="0" w:color="auto"/>
          </w:divBdr>
        </w:div>
        <w:div w:id="1330794792">
          <w:marLeft w:val="720"/>
          <w:marRight w:val="0"/>
          <w:marTop w:val="200"/>
          <w:marBottom w:val="0"/>
          <w:divBdr>
            <w:top w:val="none" w:sz="0" w:space="0" w:color="auto"/>
            <w:left w:val="none" w:sz="0" w:space="0" w:color="auto"/>
            <w:bottom w:val="none" w:sz="0" w:space="0" w:color="auto"/>
            <w:right w:val="none" w:sz="0" w:space="0" w:color="auto"/>
          </w:divBdr>
        </w:div>
      </w:divsChild>
    </w:div>
    <w:div w:id="444154326">
      <w:bodyDiv w:val="1"/>
      <w:marLeft w:val="0"/>
      <w:marRight w:val="0"/>
      <w:marTop w:val="0"/>
      <w:marBottom w:val="0"/>
      <w:divBdr>
        <w:top w:val="none" w:sz="0" w:space="0" w:color="auto"/>
        <w:left w:val="none" w:sz="0" w:space="0" w:color="auto"/>
        <w:bottom w:val="none" w:sz="0" w:space="0" w:color="auto"/>
        <w:right w:val="none" w:sz="0" w:space="0" w:color="auto"/>
      </w:divBdr>
      <w:divsChild>
        <w:div w:id="1904679263">
          <w:marLeft w:val="446"/>
          <w:marRight w:val="0"/>
          <w:marTop w:val="240"/>
          <w:marBottom w:val="0"/>
          <w:divBdr>
            <w:top w:val="none" w:sz="0" w:space="0" w:color="auto"/>
            <w:left w:val="none" w:sz="0" w:space="0" w:color="auto"/>
            <w:bottom w:val="none" w:sz="0" w:space="0" w:color="auto"/>
            <w:right w:val="none" w:sz="0" w:space="0" w:color="auto"/>
          </w:divBdr>
        </w:div>
        <w:div w:id="1782648537">
          <w:marLeft w:val="446"/>
          <w:marRight w:val="0"/>
          <w:marTop w:val="240"/>
          <w:marBottom w:val="0"/>
          <w:divBdr>
            <w:top w:val="none" w:sz="0" w:space="0" w:color="auto"/>
            <w:left w:val="none" w:sz="0" w:space="0" w:color="auto"/>
            <w:bottom w:val="none" w:sz="0" w:space="0" w:color="auto"/>
            <w:right w:val="none" w:sz="0" w:space="0" w:color="auto"/>
          </w:divBdr>
        </w:div>
        <w:div w:id="163252388">
          <w:marLeft w:val="446"/>
          <w:marRight w:val="0"/>
          <w:marTop w:val="240"/>
          <w:marBottom w:val="0"/>
          <w:divBdr>
            <w:top w:val="none" w:sz="0" w:space="0" w:color="auto"/>
            <w:left w:val="none" w:sz="0" w:space="0" w:color="auto"/>
            <w:bottom w:val="none" w:sz="0" w:space="0" w:color="auto"/>
            <w:right w:val="none" w:sz="0" w:space="0" w:color="auto"/>
          </w:divBdr>
        </w:div>
        <w:div w:id="1172256866">
          <w:marLeft w:val="446"/>
          <w:marRight w:val="0"/>
          <w:marTop w:val="240"/>
          <w:marBottom w:val="0"/>
          <w:divBdr>
            <w:top w:val="none" w:sz="0" w:space="0" w:color="auto"/>
            <w:left w:val="none" w:sz="0" w:space="0" w:color="auto"/>
            <w:bottom w:val="none" w:sz="0" w:space="0" w:color="auto"/>
            <w:right w:val="none" w:sz="0" w:space="0" w:color="auto"/>
          </w:divBdr>
        </w:div>
      </w:divsChild>
    </w:div>
    <w:div w:id="444426813">
      <w:bodyDiv w:val="1"/>
      <w:marLeft w:val="0"/>
      <w:marRight w:val="0"/>
      <w:marTop w:val="0"/>
      <w:marBottom w:val="0"/>
      <w:divBdr>
        <w:top w:val="none" w:sz="0" w:space="0" w:color="auto"/>
        <w:left w:val="none" w:sz="0" w:space="0" w:color="auto"/>
        <w:bottom w:val="none" w:sz="0" w:space="0" w:color="auto"/>
        <w:right w:val="none" w:sz="0" w:space="0" w:color="auto"/>
      </w:divBdr>
      <w:divsChild>
        <w:div w:id="827750846">
          <w:marLeft w:val="547"/>
          <w:marRight w:val="0"/>
          <w:marTop w:val="86"/>
          <w:marBottom w:val="0"/>
          <w:divBdr>
            <w:top w:val="none" w:sz="0" w:space="0" w:color="auto"/>
            <w:left w:val="none" w:sz="0" w:space="0" w:color="auto"/>
            <w:bottom w:val="none" w:sz="0" w:space="0" w:color="auto"/>
            <w:right w:val="none" w:sz="0" w:space="0" w:color="auto"/>
          </w:divBdr>
        </w:div>
        <w:div w:id="1264418292">
          <w:marLeft w:val="547"/>
          <w:marRight w:val="0"/>
          <w:marTop w:val="86"/>
          <w:marBottom w:val="0"/>
          <w:divBdr>
            <w:top w:val="none" w:sz="0" w:space="0" w:color="auto"/>
            <w:left w:val="none" w:sz="0" w:space="0" w:color="auto"/>
            <w:bottom w:val="none" w:sz="0" w:space="0" w:color="auto"/>
            <w:right w:val="none" w:sz="0" w:space="0" w:color="auto"/>
          </w:divBdr>
        </w:div>
        <w:div w:id="1881281771">
          <w:marLeft w:val="547"/>
          <w:marRight w:val="0"/>
          <w:marTop w:val="86"/>
          <w:marBottom w:val="0"/>
          <w:divBdr>
            <w:top w:val="none" w:sz="0" w:space="0" w:color="auto"/>
            <w:left w:val="none" w:sz="0" w:space="0" w:color="auto"/>
            <w:bottom w:val="none" w:sz="0" w:space="0" w:color="auto"/>
            <w:right w:val="none" w:sz="0" w:space="0" w:color="auto"/>
          </w:divBdr>
        </w:div>
        <w:div w:id="279801601">
          <w:marLeft w:val="547"/>
          <w:marRight w:val="0"/>
          <w:marTop w:val="86"/>
          <w:marBottom w:val="0"/>
          <w:divBdr>
            <w:top w:val="none" w:sz="0" w:space="0" w:color="auto"/>
            <w:left w:val="none" w:sz="0" w:space="0" w:color="auto"/>
            <w:bottom w:val="none" w:sz="0" w:space="0" w:color="auto"/>
            <w:right w:val="none" w:sz="0" w:space="0" w:color="auto"/>
          </w:divBdr>
        </w:div>
        <w:div w:id="1886988842">
          <w:marLeft w:val="547"/>
          <w:marRight w:val="0"/>
          <w:marTop w:val="86"/>
          <w:marBottom w:val="0"/>
          <w:divBdr>
            <w:top w:val="none" w:sz="0" w:space="0" w:color="auto"/>
            <w:left w:val="none" w:sz="0" w:space="0" w:color="auto"/>
            <w:bottom w:val="none" w:sz="0" w:space="0" w:color="auto"/>
            <w:right w:val="none" w:sz="0" w:space="0" w:color="auto"/>
          </w:divBdr>
        </w:div>
        <w:div w:id="1490637342">
          <w:marLeft w:val="547"/>
          <w:marRight w:val="0"/>
          <w:marTop w:val="86"/>
          <w:marBottom w:val="0"/>
          <w:divBdr>
            <w:top w:val="none" w:sz="0" w:space="0" w:color="auto"/>
            <w:left w:val="none" w:sz="0" w:space="0" w:color="auto"/>
            <w:bottom w:val="none" w:sz="0" w:space="0" w:color="auto"/>
            <w:right w:val="none" w:sz="0" w:space="0" w:color="auto"/>
          </w:divBdr>
        </w:div>
        <w:div w:id="2073430854">
          <w:marLeft w:val="547"/>
          <w:marRight w:val="0"/>
          <w:marTop w:val="86"/>
          <w:marBottom w:val="0"/>
          <w:divBdr>
            <w:top w:val="none" w:sz="0" w:space="0" w:color="auto"/>
            <w:left w:val="none" w:sz="0" w:space="0" w:color="auto"/>
            <w:bottom w:val="none" w:sz="0" w:space="0" w:color="auto"/>
            <w:right w:val="none" w:sz="0" w:space="0" w:color="auto"/>
          </w:divBdr>
        </w:div>
      </w:divsChild>
    </w:div>
    <w:div w:id="452289377">
      <w:bodyDiv w:val="1"/>
      <w:marLeft w:val="0"/>
      <w:marRight w:val="0"/>
      <w:marTop w:val="0"/>
      <w:marBottom w:val="0"/>
      <w:divBdr>
        <w:top w:val="none" w:sz="0" w:space="0" w:color="auto"/>
        <w:left w:val="none" w:sz="0" w:space="0" w:color="auto"/>
        <w:bottom w:val="none" w:sz="0" w:space="0" w:color="auto"/>
        <w:right w:val="none" w:sz="0" w:space="0" w:color="auto"/>
      </w:divBdr>
    </w:div>
    <w:div w:id="460001005">
      <w:bodyDiv w:val="1"/>
      <w:marLeft w:val="0"/>
      <w:marRight w:val="0"/>
      <w:marTop w:val="0"/>
      <w:marBottom w:val="0"/>
      <w:divBdr>
        <w:top w:val="none" w:sz="0" w:space="0" w:color="auto"/>
        <w:left w:val="none" w:sz="0" w:space="0" w:color="auto"/>
        <w:bottom w:val="none" w:sz="0" w:space="0" w:color="auto"/>
        <w:right w:val="none" w:sz="0" w:space="0" w:color="auto"/>
      </w:divBdr>
      <w:divsChild>
        <w:div w:id="1528718900">
          <w:marLeft w:val="446"/>
          <w:marRight w:val="0"/>
          <w:marTop w:val="240"/>
          <w:marBottom w:val="0"/>
          <w:divBdr>
            <w:top w:val="none" w:sz="0" w:space="0" w:color="auto"/>
            <w:left w:val="none" w:sz="0" w:space="0" w:color="auto"/>
            <w:bottom w:val="none" w:sz="0" w:space="0" w:color="auto"/>
            <w:right w:val="none" w:sz="0" w:space="0" w:color="auto"/>
          </w:divBdr>
        </w:div>
        <w:div w:id="612178196">
          <w:marLeft w:val="446"/>
          <w:marRight w:val="0"/>
          <w:marTop w:val="240"/>
          <w:marBottom w:val="0"/>
          <w:divBdr>
            <w:top w:val="none" w:sz="0" w:space="0" w:color="auto"/>
            <w:left w:val="none" w:sz="0" w:space="0" w:color="auto"/>
            <w:bottom w:val="none" w:sz="0" w:space="0" w:color="auto"/>
            <w:right w:val="none" w:sz="0" w:space="0" w:color="auto"/>
          </w:divBdr>
        </w:div>
      </w:divsChild>
    </w:div>
    <w:div w:id="464783327">
      <w:bodyDiv w:val="1"/>
      <w:marLeft w:val="0"/>
      <w:marRight w:val="0"/>
      <w:marTop w:val="0"/>
      <w:marBottom w:val="0"/>
      <w:divBdr>
        <w:top w:val="none" w:sz="0" w:space="0" w:color="auto"/>
        <w:left w:val="none" w:sz="0" w:space="0" w:color="auto"/>
        <w:bottom w:val="none" w:sz="0" w:space="0" w:color="auto"/>
        <w:right w:val="none" w:sz="0" w:space="0" w:color="auto"/>
      </w:divBdr>
      <w:divsChild>
        <w:div w:id="1905220943">
          <w:marLeft w:val="274"/>
          <w:marRight w:val="0"/>
          <w:marTop w:val="0"/>
          <w:marBottom w:val="160"/>
          <w:divBdr>
            <w:top w:val="none" w:sz="0" w:space="0" w:color="auto"/>
            <w:left w:val="none" w:sz="0" w:space="0" w:color="auto"/>
            <w:bottom w:val="none" w:sz="0" w:space="0" w:color="auto"/>
            <w:right w:val="none" w:sz="0" w:space="0" w:color="auto"/>
          </w:divBdr>
        </w:div>
        <w:div w:id="197403028">
          <w:marLeft w:val="274"/>
          <w:marRight w:val="0"/>
          <w:marTop w:val="0"/>
          <w:marBottom w:val="160"/>
          <w:divBdr>
            <w:top w:val="none" w:sz="0" w:space="0" w:color="auto"/>
            <w:left w:val="none" w:sz="0" w:space="0" w:color="auto"/>
            <w:bottom w:val="none" w:sz="0" w:space="0" w:color="auto"/>
            <w:right w:val="none" w:sz="0" w:space="0" w:color="auto"/>
          </w:divBdr>
        </w:div>
        <w:div w:id="367920946">
          <w:marLeft w:val="274"/>
          <w:marRight w:val="0"/>
          <w:marTop w:val="0"/>
          <w:marBottom w:val="160"/>
          <w:divBdr>
            <w:top w:val="none" w:sz="0" w:space="0" w:color="auto"/>
            <w:left w:val="none" w:sz="0" w:space="0" w:color="auto"/>
            <w:bottom w:val="none" w:sz="0" w:space="0" w:color="auto"/>
            <w:right w:val="none" w:sz="0" w:space="0" w:color="auto"/>
          </w:divBdr>
        </w:div>
        <w:div w:id="1326131864">
          <w:marLeft w:val="274"/>
          <w:marRight w:val="0"/>
          <w:marTop w:val="0"/>
          <w:marBottom w:val="160"/>
          <w:divBdr>
            <w:top w:val="none" w:sz="0" w:space="0" w:color="auto"/>
            <w:left w:val="none" w:sz="0" w:space="0" w:color="auto"/>
            <w:bottom w:val="none" w:sz="0" w:space="0" w:color="auto"/>
            <w:right w:val="none" w:sz="0" w:space="0" w:color="auto"/>
          </w:divBdr>
        </w:div>
      </w:divsChild>
    </w:div>
    <w:div w:id="478696230">
      <w:bodyDiv w:val="1"/>
      <w:marLeft w:val="0"/>
      <w:marRight w:val="0"/>
      <w:marTop w:val="0"/>
      <w:marBottom w:val="0"/>
      <w:divBdr>
        <w:top w:val="none" w:sz="0" w:space="0" w:color="auto"/>
        <w:left w:val="none" w:sz="0" w:space="0" w:color="auto"/>
        <w:bottom w:val="none" w:sz="0" w:space="0" w:color="auto"/>
        <w:right w:val="none" w:sz="0" w:space="0" w:color="auto"/>
      </w:divBdr>
      <w:divsChild>
        <w:div w:id="1770655504">
          <w:marLeft w:val="274"/>
          <w:marRight w:val="0"/>
          <w:marTop w:val="75"/>
          <w:marBottom w:val="0"/>
          <w:divBdr>
            <w:top w:val="none" w:sz="0" w:space="0" w:color="auto"/>
            <w:left w:val="none" w:sz="0" w:space="0" w:color="auto"/>
            <w:bottom w:val="none" w:sz="0" w:space="0" w:color="auto"/>
            <w:right w:val="none" w:sz="0" w:space="0" w:color="auto"/>
          </w:divBdr>
        </w:div>
        <w:div w:id="1180697917">
          <w:marLeft w:val="274"/>
          <w:marRight w:val="0"/>
          <w:marTop w:val="75"/>
          <w:marBottom w:val="0"/>
          <w:divBdr>
            <w:top w:val="none" w:sz="0" w:space="0" w:color="auto"/>
            <w:left w:val="none" w:sz="0" w:space="0" w:color="auto"/>
            <w:bottom w:val="none" w:sz="0" w:space="0" w:color="auto"/>
            <w:right w:val="none" w:sz="0" w:space="0" w:color="auto"/>
          </w:divBdr>
        </w:div>
        <w:div w:id="1987586051">
          <w:marLeft w:val="274"/>
          <w:marRight w:val="0"/>
          <w:marTop w:val="75"/>
          <w:marBottom w:val="0"/>
          <w:divBdr>
            <w:top w:val="none" w:sz="0" w:space="0" w:color="auto"/>
            <w:left w:val="none" w:sz="0" w:space="0" w:color="auto"/>
            <w:bottom w:val="none" w:sz="0" w:space="0" w:color="auto"/>
            <w:right w:val="none" w:sz="0" w:space="0" w:color="auto"/>
          </w:divBdr>
        </w:div>
        <w:div w:id="343869958">
          <w:marLeft w:val="274"/>
          <w:marRight w:val="0"/>
          <w:marTop w:val="75"/>
          <w:marBottom w:val="0"/>
          <w:divBdr>
            <w:top w:val="none" w:sz="0" w:space="0" w:color="auto"/>
            <w:left w:val="none" w:sz="0" w:space="0" w:color="auto"/>
            <w:bottom w:val="none" w:sz="0" w:space="0" w:color="auto"/>
            <w:right w:val="none" w:sz="0" w:space="0" w:color="auto"/>
          </w:divBdr>
        </w:div>
      </w:divsChild>
    </w:div>
    <w:div w:id="483083352">
      <w:bodyDiv w:val="1"/>
      <w:marLeft w:val="0"/>
      <w:marRight w:val="0"/>
      <w:marTop w:val="0"/>
      <w:marBottom w:val="0"/>
      <w:divBdr>
        <w:top w:val="none" w:sz="0" w:space="0" w:color="auto"/>
        <w:left w:val="none" w:sz="0" w:space="0" w:color="auto"/>
        <w:bottom w:val="none" w:sz="0" w:space="0" w:color="auto"/>
        <w:right w:val="none" w:sz="0" w:space="0" w:color="auto"/>
      </w:divBdr>
      <w:divsChild>
        <w:div w:id="539780066">
          <w:marLeft w:val="302"/>
          <w:marRight w:val="0"/>
          <w:marTop w:val="150"/>
          <w:marBottom w:val="0"/>
          <w:divBdr>
            <w:top w:val="none" w:sz="0" w:space="0" w:color="auto"/>
            <w:left w:val="none" w:sz="0" w:space="0" w:color="auto"/>
            <w:bottom w:val="none" w:sz="0" w:space="0" w:color="auto"/>
            <w:right w:val="none" w:sz="0" w:space="0" w:color="auto"/>
          </w:divBdr>
        </w:div>
        <w:div w:id="1602302560">
          <w:marLeft w:val="302"/>
          <w:marRight w:val="0"/>
          <w:marTop w:val="150"/>
          <w:marBottom w:val="0"/>
          <w:divBdr>
            <w:top w:val="none" w:sz="0" w:space="0" w:color="auto"/>
            <w:left w:val="none" w:sz="0" w:space="0" w:color="auto"/>
            <w:bottom w:val="none" w:sz="0" w:space="0" w:color="auto"/>
            <w:right w:val="none" w:sz="0" w:space="0" w:color="auto"/>
          </w:divBdr>
        </w:div>
        <w:div w:id="2133549103">
          <w:marLeft w:val="302"/>
          <w:marRight w:val="0"/>
          <w:marTop w:val="150"/>
          <w:marBottom w:val="0"/>
          <w:divBdr>
            <w:top w:val="none" w:sz="0" w:space="0" w:color="auto"/>
            <w:left w:val="none" w:sz="0" w:space="0" w:color="auto"/>
            <w:bottom w:val="none" w:sz="0" w:space="0" w:color="auto"/>
            <w:right w:val="none" w:sz="0" w:space="0" w:color="auto"/>
          </w:divBdr>
        </w:div>
      </w:divsChild>
    </w:div>
    <w:div w:id="497966920">
      <w:bodyDiv w:val="1"/>
      <w:marLeft w:val="0"/>
      <w:marRight w:val="0"/>
      <w:marTop w:val="0"/>
      <w:marBottom w:val="0"/>
      <w:divBdr>
        <w:top w:val="none" w:sz="0" w:space="0" w:color="auto"/>
        <w:left w:val="none" w:sz="0" w:space="0" w:color="auto"/>
        <w:bottom w:val="none" w:sz="0" w:space="0" w:color="auto"/>
        <w:right w:val="none" w:sz="0" w:space="0" w:color="auto"/>
      </w:divBdr>
    </w:div>
    <w:div w:id="500778808">
      <w:bodyDiv w:val="1"/>
      <w:marLeft w:val="0"/>
      <w:marRight w:val="0"/>
      <w:marTop w:val="0"/>
      <w:marBottom w:val="0"/>
      <w:divBdr>
        <w:top w:val="none" w:sz="0" w:space="0" w:color="auto"/>
        <w:left w:val="none" w:sz="0" w:space="0" w:color="auto"/>
        <w:bottom w:val="none" w:sz="0" w:space="0" w:color="auto"/>
        <w:right w:val="none" w:sz="0" w:space="0" w:color="auto"/>
      </w:divBdr>
    </w:div>
    <w:div w:id="505244022">
      <w:bodyDiv w:val="1"/>
      <w:marLeft w:val="0"/>
      <w:marRight w:val="0"/>
      <w:marTop w:val="0"/>
      <w:marBottom w:val="0"/>
      <w:divBdr>
        <w:top w:val="none" w:sz="0" w:space="0" w:color="auto"/>
        <w:left w:val="none" w:sz="0" w:space="0" w:color="auto"/>
        <w:bottom w:val="none" w:sz="0" w:space="0" w:color="auto"/>
        <w:right w:val="none" w:sz="0" w:space="0" w:color="auto"/>
      </w:divBdr>
    </w:div>
    <w:div w:id="506290535">
      <w:bodyDiv w:val="1"/>
      <w:marLeft w:val="0"/>
      <w:marRight w:val="0"/>
      <w:marTop w:val="0"/>
      <w:marBottom w:val="0"/>
      <w:divBdr>
        <w:top w:val="none" w:sz="0" w:space="0" w:color="auto"/>
        <w:left w:val="none" w:sz="0" w:space="0" w:color="auto"/>
        <w:bottom w:val="none" w:sz="0" w:space="0" w:color="auto"/>
        <w:right w:val="none" w:sz="0" w:space="0" w:color="auto"/>
      </w:divBdr>
      <w:divsChild>
        <w:div w:id="1616718947">
          <w:marLeft w:val="547"/>
          <w:marRight w:val="0"/>
          <w:marTop w:val="72"/>
          <w:marBottom w:val="120"/>
          <w:divBdr>
            <w:top w:val="none" w:sz="0" w:space="0" w:color="auto"/>
            <w:left w:val="none" w:sz="0" w:space="0" w:color="auto"/>
            <w:bottom w:val="none" w:sz="0" w:space="0" w:color="auto"/>
            <w:right w:val="none" w:sz="0" w:space="0" w:color="auto"/>
          </w:divBdr>
        </w:div>
        <w:div w:id="788159246">
          <w:marLeft w:val="547"/>
          <w:marRight w:val="0"/>
          <w:marTop w:val="72"/>
          <w:marBottom w:val="120"/>
          <w:divBdr>
            <w:top w:val="none" w:sz="0" w:space="0" w:color="auto"/>
            <w:left w:val="none" w:sz="0" w:space="0" w:color="auto"/>
            <w:bottom w:val="none" w:sz="0" w:space="0" w:color="auto"/>
            <w:right w:val="none" w:sz="0" w:space="0" w:color="auto"/>
          </w:divBdr>
        </w:div>
        <w:div w:id="1666126676">
          <w:marLeft w:val="547"/>
          <w:marRight w:val="0"/>
          <w:marTop w:val="72"/>
          <w:marBottom w:val="120"/>
          <w:divBdr>
            <w:top w:val="none" w:sz="0" w:space="0" w:color="auto"/>
            <w:left w:val="none" w:sz="0" w:space="0" w:color="auto"/>
            <w:bottom w:val="none" w:sz="0" w:space="0" w:color="auto"/>
            <w:right w:val="none" w:sz="0" w:space="0" w:color="auto"/>
          </w:divBdr>
        </w:div>
      </w:divsChild>
    </w:div>
    <w:div w:id="520777603">
      <w:bodyDiv w:val="1"/>
      <w:marLeft w:val="0"/>
      <w:marRight w:val="0"/>
      <w:marTop w:val="0"/>
      <w:marBottom w:val="0"/>
      <w:divBdr>
        <w:top w:val="none" w:sz="0" w:space="0" w:color="auto"/>
        <w:left w:val="none" w:sz="0" w:space="0" w:color="auto"/>
        <w:bottom w:val="none" w:sz="0" w:space="0" w:color="auto"/>
        <w:right w:val="none" w:sz="0" w:space="0" w:color="auto"/>
      </w:divBdr>
    </w:div>
    <w:div w:id="530728184">
      <w:bodyDiv w:val="1"/>
      <w:marLeft w:val="0"/>
      <w:marRight w:val="0"/>
      <w:marTop w:val="0"/>
      <w:marBottom w:val="0"/>
      <w:divBdr>
        <w:top w:val="none" w:sz="0" w:space="0" w:color="auto"/>
        <w:left w:val="none" w:sz="0" w:space="0" w:color="auto"/>
        <w:bottom w:val="none" w:sz="0" w:space="0" w:color="auto"/>
        <w:right w:val="none" w:sz="0" w:space="0" w:color="auto"/>
      </w:divBdr>
      <w:divsChild>
        <w:div w:id="427776304">
          <w:marLeft w:val="360"/>
          <w:marRight w:val="0"/>
          <w:marTop w:val="200"/>
          <w:marBottom w:val="0"/>
          <w:divBdr>
            <w:top w:val="none" w:sz="0" w:space="0" w:color="auto"/>
            <w:left w:val="none" w:sz="0" w:space="0" w:color="auto"/>
            <w:bottom w:val="none" w:sz="0" w:space="0" w:color="auto"/>
            <w:right w:val="none" w:sz="0" w:space="0" w:color="auto"/>
          </w:divBdr>
        </w:div>
        <w:div w:id="395588474">
          <w:marLeft w:val="360"/>
          <w:marRight w:val="0"/>
          <w:marTop w:val="200"/>
          <w:marBottom w:val="0"/>
          <w:divBdr>
            <w:top w:val="none" w:sz="0" w:space="0" w:color="auto"/>
            <w:left w:val="none" w:sz="0" w:space="0" w:color="auto"/>
            <w:bottom w:val="none" w:sz="0" w:space="0" w:color="auto"/>
            <w:right w:val="none" w:sz="0" w:space="0" w:color="auto"/>
          </w:divBdr>
        </w:div>
        <w:div w:id="638386420">
          <w:marLeft w:val="360"/>
          <w:marRight w:val="0"/>
          <w:marTop w:val="200"/>
          <w:marBottom w:val="0"/>
          <w:divBdr>
            <w:top w:val="none" w:sz="0" w:space="0" w:color="auto"/>
            <w:left w:val="none" w:sz="0" w:space="0" w:color="auto"/>
            <w:bottom w:val="none" w:sz="0" w:space="0" w:color="auto"/>
            <w:right w:val="none" w:sz="0" w:space="0" w:color="auto"/>
          </w:divBdr>
        </w:div>
        <w:div w:id="1547333094">
          <w:marLeft w:val="360"/>
          <w:marRight w:val="0"/>
          <w:marTop w:val="200"/>
          <w:marBottom w:val="0"/>
          <w:divBdr>
            <w:top w:val="none" w:sz="0" w:space="0" w:color="auto"/>
            <w:left w:val="none" w:sz="0" w:space="0" w:color="auto"/>
            <w:bottom w:val="none" w:sz="0" w:space="0" w:color="auto"/>
            <w:right w:val="none" w:sz="0" w:space="0" w:color="auto"/>
          </w:divBdr>
        </w:div>
        <w:div w:id="1658728866">
          <w:marLeft w:val="360"/>
          <w:marRight w:val="0"/>
          <w:marTop w:val="200"/>
          <w:marBottom w:val="0"/>
          <w:divBdr>
            <w:top w:val="none" w:sz="0" w:space="0" w:color="auto"/>
            <w:left w:val="none" w:sz="0" w:space="0" w:color="auto"/>
            <w:bottom w:val="none" w:sz="0" w:space="0" w:color="auto"/>
            <w:right w:val="none" w:sz="0" w:space="0" w:color="auto"/>
          </w:divBdr>
        </w:div>
        <w:div w:id="1558399092">
          <w:marLeft w:val="360"/>
          <w:marRight w:val="0"/>
          <w:marTop w:val="200"/>
          <w:marBottom w:val="0"/>
          <w:divBdr>
            <w:top w:val="none" w:sz="0" w:space="0" w:color="auto"/>
            <w:left w:val="none" w:sz="0" w:space="0" w:color="auto"/>
            <w:bottom w:val="none" w:sz="0" w:space="0" w:color="auto"/>
            <w:right w:val="none" w:sz="0" w:space="0" w:color="auto"/>
          </w:divBdr>
        </w:div>
      </w:divsChild>
    </w:div>
    <w:div w:id="542376193">
      <w:bodyDiv w:val="1"/>
      <w:marLeft w:val="0"/>
      <w:marRight w:val="0"/>
      <w:marTop w:val="0"/>
      <w:marBottom w:val="0"/>
      <w:divBdr>
        <w:top w:val="none" w:sz="0" w:space="0" w:color="auto"/>
        <w:left w:val="none" w:sz="0" w:space="0" w:color="auto"/>
        <w:bottom w:val="none" w:sz="0" w:space="0" w:color="auto"/>
        <w:right w:val="none" w:sz="0" w:space="0" w:color="auto"/>
      </w:divBdr>
      <w:divsChild>
        <w:div w:id="121534360">
          <w:marLeft w:val="274"/>
          <w:marRight w:val="0"/>
          <w:marTop w:val="120"/>
          <w:marBottom w:val="0"/>
          <w:divBdr>
            <w:top w:val="none" w:sz="0" w:space="0" w:color="auto"/>
            <w:left w:val="none" w:sz="0" w:space="0" w:color="auto"/>
            <w:bottom w:val="none" w:sz="0" w:space="0" w:color="auto"/>
            <w:right w:val="none" w:sz="0" w:space="0" w:color="auto"/>
          </w:divBdr>
        </w:div>
      </w:divsChild>
    </w:div>
    <w:div w:id="551041118">
      <w:bodyDiv w:val="1"/>
      <w:marLeft w:val="0"/>
      <w:marRight w:val="0"/>
      <w:marTop w:val="0"/>
      <w:marBottom w:val="0"/>
      <w:divBdr>
        <w:top w:val="none" w:sz="0" w:space="0" w:color="auto"/>
        <w:left w:val="none" w:sz="0" w:space="0" w:color="auto"/>
        <w:bottom w:val="none" w:sz="0" w:space="0" w:color="auto"/>
        <w:right w:val="none" w:sz="0" w:space="0" w:color="auto"/>
      </w:divBdr>
      <w:divsChild>
        <w:div w:id="136532673">
          <w:marLeft w:val="360"/>
          <w:marRight w:val="0"/>
          <w:marTop w:val="200"/>
          <w:marBottom w:val="0"/>
          <w:divBdr>
            <w:top w:val="none" w:sz="0" w:space="0" w:color="auto"/>
            <w:left w:val="none" w:sz="0" w:space="0" w:color="auto"/>
            <w:bottom w:val="none" w:sz="0" w:space="0" w:color="auto"/>
            <w:right w:val="none" w:sz="0" w:space="0" w:color="auto"/>
          </w:divBdr>
        </w:div>
        <w:div w:id="917247121">
          <w:marLeft w:val="360"/>
          <w:marRight w:val="0"/>
          <w:marTop w:val="200"/>
          <w:marBottom w:val="0"/>
          <w:divBdr>
            <w:top w:val="none" w:sz="0" w:space="0" w:color="auto"/>
            <w:left w:val="none" w:sz="0" w:space="0" w:color="auto"/>
            <w:bottom w:val="none" w:sz="0" w:space="0" w:color="auto"/>
            <w:right w:val="none" w:sz="0" w:space="0" w:color="auto"/>
          </w:divBdr>
        </w:div>
        <w:div w:id="960184856">
          <w:marLeft w:val="360"/>
          <w:marRight w:val="0"/>
          <w:marTop w:val="200"/>
          <w:marBottom w:val="0"/>
          <w:divBdr>
            <w:top w:val="none" w:sz="0" w:space="0" w:color="auto"/>
            <w:left w:val="none" w:sz="0" w:space="0" w:color="auto"/>
            <w:bottom w:val="none" w:sz="0" w:space="0" w:color="auto"/>
            <w:right w:val="none" w:sz="0" w:space="0" w:color="auto"/>
          </w:divBdr>
        </w:div>
      </w:divsChild>
    </w:div>
    <w:div w:id="557014114">
      <w:bodyDiv w:val="1"/>
      <w:marLeft w:val="0"/>
      <w:marRight w:val="0"/>
      <w:marTop w:val="0"/>
      <w:marBottom w:val="0"/>
      <w:divBdr>
        <w:top w:val="none" w:sz="0" w:space="0" w:color="auto"/>
        <w:left w:val="none" w:sz="0" w:space="0" w:color="auto"/>
        <w:bottom w:val="none" w:sz="0" w:space="0" w:color="auto"/>
        <w:right w:val="none" w:sz="0" w:space="0" w:color="auto"/>
      </w:divBdr>
      <w:divsChild>
        <w:div w:id="160050186">
          <w:marLeft w:val="547"/>
          <w:marRight w:val="0"/>
          <w:marTop w:val="72"/>
          <w:marBottom w:val="120"/>
          <w:divBdr>
            <w:top w:val="none" w:sz="0" w:space="0" w:color="auto"/>
            <w:left w:val="none" w:sz="0" w:space="0" w:color="auto"/>
            <w:bottom w:val="none" w:sz="0" w:space="0" w:color="auto"/>
            <w:right w:val="none" w:sz="0" w:space="0" w:color="auto"/>
          </w:divBdr>
        </w:div>
        <w:div w:id="321932382">
          <w:marLeft w:val="547"/>
          <w:marRight w:val="0"/>
          <w:marTop w:val="72"/>
          <w:marBottom w:val="120"/>
          <w:divBdr>
            <w:top w:val="none" w:sz="0" w:space="0" w:color="auto"/>
            <w:left w:val="none" w:sz="0" w:space="0" w:color="auto"/>
            <w:bottom w:val="none" w:sz="0" w:space="0" w:color="auto"/>
            <w:right w:val="none" w:sz="0" w:space="0" w:color="auto"/>
          </w:divBdr>
        </w:div>
        <w:div w:id="392503328">
          <w:marLeft w:val="547"/>
          <w:marRight w:val="0"/>
          <w:marTop w:val="72"/>
          <w:marBottom w:val="120"/>
          <w:divBdr>
            <w:top w:val="none" w:sz="0" w:space="0" w:color="auto"/>
            <w:left w:val="none" w:sz="0" w:space="0" w:color="auto"/>
            <w:bottom w:val="none" w:sz="0" w:space="0" w:color="auto"/>
            <w:right w:val="none" w:sz="0" w:space="0" w:color="auto"/>
          </w:divBdr>
        </w:div>
        <w:div w:id="448856406">
          <w:marLeft w:val="547"/>
          <w:marRight w:val="0"/>
          <w:marTop w:val="72"/>
          <w:marBottom w:val="120"/>
          <w:divBdr>
            <w:top w:val="none" w:sz="0" w:space="0" w:color="auto"/>
            <w:left w:val="none" w:sz="0" w:space="0" w:color="auto"/>
            <w:bottom w:val="none" w:sz="0" w:space="0" w:color="auto"/>
            <w:right w:val="none" w:sz="0" w:space="0" w:color="auto"/>
          </w:divBdr>
        </w:div>
        <w:div w:id="1602714076">
          <w:marLeft w:val="547"/>
          <w:marRight w:val="0"/>
          <w:marTop w:val="72"/>
          <w:marBottom w:val="120"/>
          <w:divBdr>
            <w:top w:val="none" w:sz="0" w:space="0" w:color="auto"/>
            <w:left w:val="none" w:sz="0" w:space="0" w:color="auto"/>
            <w:bottom w:val="none" w:sz="0" w:space="0" w:color="auto"/>
            <w:right w:val="none" w:sz="0" w:space="0" w:color="auto"/>
          </w:divBdr>
        </w:div>
      </w:divsChild>
    </w:div>
    <w:div w:id="567809696">
      <w:bodyDiv w:val="1"/>
      <w:marLeft w:val="0"/>
      <w:marRight w:val="0"/>
      <w:marTop w:val="0"/>
      <w:marBottom w:val="0"/>
      <w:divBdr>
        <w:top w:val="none" w:sz="0" w:space="0" w:color="auto"/>
        <w:left w:val="none" w:sz="0" w:space="0" w:color="auto"/>
        <w:bottom w:val="none" w:sz="0" w:space="0" w:color="auto"/>
        <w:right w:val="none" w:sz="0" w:space="0" w:color="auto"/>
      </w:divBdr>
      <w:divsChild>
        <w:div w:id="263850172">
          <w:marLeft w:val="547"/>
          <w:marRight w:val="0"/>
          <w:marTop w:val="0"/>
          <w:marBottom w:val="0"/>
          <w:divBdr>
            <w:top w:val="none" w:sz="0" w:space="0" w:color="auto"/>
            <w:left w:val="none" w:sz="0" w:space="0" w:color="auto"/>
            <w:bottom w:val="none" w:sz="0" w:space="0" w:color="auto"/>
            <w:right w:val="none" w:sz="0" w:space="0" w:color="auto"/>
          </w:divBdr>
        </w:div>
      </w:divsChild>
    </w:div>
    <w:div w:id="576210403">
      <w:bodyDiv w:val="1"/>
      <w:marLeft w:val="0"/>
      <w:marRight w:val="0"/>
      <w:marTop w:val="0"/>
      <w:marBottom w:val="0"/>
      <w:divBdr>
        <w:top w:val="none" w:sz="0" w:space="0" w:color="auto"/>
        <w:left w:val="none" w:sz="0" w:space="0" w:color="auto"/>
        <w:bottom w:val="none" w:sz="0" w:space="0" w:color="auto"/>
        <w:right w:val="none" w:sz="0" w:space="0" w:color="auto"/>
      </w:divBdr>
    </w:div>
    <w:div w:id="582035221">
      <w:bodyDiv w:val="1"/>
      <w:marLeft w:val="0"/>
      <w:marRight w:val="0"/>
      <w:marTop w:val="0"/>
      <w:marBottom w:val="0"/>
      <w:divBdr>
        <w:top w:val="none" w:sz="0" w:space="0" w:color="auto"/>
        <w:left w:val="none" w:sz="0" w:space="0" w:color="auto"/>
        <w:bottom w:val="none" w:sz="0" w:space="0" w:color="auto"/>
        <w:right w:val="none" w:sz="0" w:space="0" w:color="auto"/>
      </w:divBdr>
    </w:div>
    <w:div w:id="597373692">
      <w:bodyDiv w:val="1"/>
      <w:marLeft w:val="0"/>
      <w:marRight w:val="0"/>
      <w:marTop w:val="0"/>
      <w:marBottom w:val="0"/>
      <w:divBdr>
        <w:top w:val="none" w:sz="0" w:space="0" w:color="auto"/>
        <w:left w:val="none" w:sz="0" w:space="0" w:color="auto"/>
        <w:bottom w:val="none" w:sz="0" w:space="0" w:color="auto"/>
        <w:right w:val="none" w:sz="0" w:space="0" w:color="auto"/>
      </w:divBdr>
      <w:divsChild>
        <w:div w:id="417479178">
          <w:marLeft w:val="446"/>
          <w:marRight w:val="0"/>
          <w:marTop w:val="134"/>
          <w:marBottom w:val="120"/>
          <w:divBdr>
            <w:top w:val="none" w:sz="0" w:space="0" w:color="auto"/>
            <w:left w:val="none" w:sz="0" w:space="0" w:color="auto"/>
            <w:bottom w:val="none" w:sz="0" w:space="0" w:color="auto"/>
            <w:right w:val="none" w:sz="0" w:space="0" w:color="auto"/>
          </w:divBdr>
        </w:div>
      </w:divsChild>
    </w:div>
    <w:div w:id="601258203">
      <w:bodyDiv w:val="1"/>
      <w:marLeft w:val="0"/>
      <w:marRight w:val="0"/>
      <w:marTop w:val="0"/>
      <w:marBottom w:val="0"/>
      <w:divBdr>
        <w:top w:val="none" w:sz="0" w:space="0" w:color="auto"/>
        <w:left w:val="none" w:sz="0" w:space="0" w:color="auto"/>
        <w:bottom w:val="none" w:sz="0" w:space="0" w:color="auto"/>
        <w:right w:val="none" w:sz="0" w:space="0" w:color="auto"/>
      </w:divBdr>
      <w:divsChild>
        <w:div w:id="1062797987">
          <w:marLeft w:val="274"/>
          <w:marRight w:val="0"/>
          <w:marTop w:val="120"/>
          <w:marBottom w:val="0"/>
          <w:divBdr>
            <w:top w:val="none" w:sz="0" w:space="0" w:color="auto"/>
            <w:left w:val="none" w:sz="0" w:space="0" w:color="auto"/>
            <w:bottom w:val="none" w:sz="0" w:space="0" w:color="auto"/>
            <w:right w:val="none" w:sz="0" w:space="0" w:color="auto"/>
          </w:divBdr>
        </w:div>
        <w:div w:id="199245700">
          <w:marLeft w:val="274"/>
          <w:marRight w:val="0"/>
          <w:marTop w:val="120"/>
          <w:marBottom w:val="0"/>
          <w:divBdr>
            <w:top w:val="none" w:sz="0" w:space="0" w:color="auto"/>
            <w:left w:val="none" w:sz="0" w:space="0" w:color="auto"/>
            <w:bottom w:val="none" w:sz="0" w:space="0" w:color="auto"/>
            <w:right w:val="none" w:sz="0" w:space="0" w:color="auto"/>
          </w:divBdr>
        </w:div>
        <w:div w:id="1753161495">
          <w:marLeft w:val="274"/>
          <w:marRight w:val="0"/>
          <w:marTop w:val="120"/>
          <w:marBottom w:val="0"/>
          <w:divBdr>
            <w:top w:val="none" w:sz="0" w:space="0" w:color="auto"/>
            <w:left w:val="none" w:sz="0" w:space="0" w:color="auto"/>
            <w:bottom w:val="none" w:sz="0" w:space="0" w:color="auto"/>
            <w:right w:val="none" w:sz="0" w:space="0" w:color="auto"/>
          </w:divBdr>
        </w:div>
        <w:div w:id="1773936790">
          <w:marLeft w:val="274"/>
          <w:marRight w:val="0"/>
          <w:marTop w:val="120"/>
          <w:marBottom w:val="0"/>
          <w:divBdr>
            <w:top w:val="none" w:sz="0" w:space="0" w:color="auto"/>
            <w:left w:val="none" w:sz="0" w:space="0" w:color="auto"/>
            <w:bottom w:val="none" w:sz="0" w:space="0" w:color="auto"/>
            <w:right w:val="none" w:sz="0" w:space="0" w:color="auto"/>
          </w:divBdr>
        </w:div>
      </w:divsChild>
    </w:div>
    <w:div w:id="605963237">
      <w:bodyDiv w:val="1"/>
      <w:marLeft w:val="0"/>
      <w:marRight w:val="0"/>
      <w:marTop w:val="0"/>
      <w:marBottom w:val="0"/>
      <w:divBdr>
        <w:top w:val="none" w:sz="0" w:space="0" w:color="auto"/>
        <w:left w:val="none" w:sz="0" w:space="0" w:color="auto"/>
        <w:bottom w:val="none" w:sz="0" w:space="0" w:color="auto"/>
        <w:right w:val="none" w:sz="0" w:space="0" w:color="auto"/>
      </w:divBdr>
    </w:div>
    <w:div w:id="607546383">
      <w:bodyDiv w:val="1"/>
      <w:marLeft w:val="0"/>
      <w:marRight w:val="0"/>
      <w:marTop w:val="0"/>
      <w:marBottom w:val="0"/>
      <w:divBdr>
        <w:top w:val="none" w:sz="0" w:space="0" w:color="auto"/>
        <w:left w:val="none" w:sz="0" w:space="0" w:color="auto"/>
        <w:bottom w:val="none" w:sz="0" w:space="0" w:color="auto"/>
        <w:right w:val="none" w:sz="0" w:space="0" w:color="auto"/>
      </w:divBdr>
      <w:divsChild>
        <w:div w:id="680354808">
          <w:marLeft w:val="302"/>
          <w:marRight w:val="0"/>
          <w:marTop w:val="150"/>
          <w:marBottom w:val="0"/>
          <w:divBdr>
            <w:top w:val="none" w:sz="0" w:space="0" w:color="auto"/>
            <w:left w:val="none" w:sz="0" w:space="0" w:color="auto"/>
            <w:bottom w:val="none" w:sz="0" w:space="0" w:color="auto"/>
            <w:right w:val="none" w:sz="0" w:space="0" w:color="auto"/>
          </w:divBdr>
        </w:div>
        <w:div w:id="30542536">
          <w:marLeft w:val="302"/>
          <w:marRight w:val="0"/>
          <w:marTop w:val="150"/>
          <w:marBottom w:val="0"/>
          <w:divBdr>
            <w:top w:val="none" w:sz="0" w:space="0" w:color="auto"/>
            <w:left w:val="none" w:sz="0" w:space="0" w:color="auto"/>
            <w:bottom w:val="none" w:sz="0" w:space="0" w:color="auto"/>
            <w:right w:val="none" w:sz="0" w:space="0" w:color="auto"/>
          </w:divBdr>
        </w:div>
        <w:div w:id="937559">
          <w:marLeft w:val="302"/>
          <w:marRight w:val="0"/>
          <w:marTop w:val="150"/>
          <w:marBottom w:val="0"/>
          <w:divBdr>
            <w:top w:val="none" w:sz="0" w:space="0" w:color="auto"/>
            <w:left w:val="none" w:sz="0" w:space="0" w:color="auto"/>
            <w:bottom w:val="none" w:sz="0" w:space="0" w:color="auto"/>
            <w:right w:val="none" w:sz="0" w:space="0" w:color="auto"/>
          </w:divBdr>
        </w:div>
        <w:div w:id="2009819152">
          <w:marLeft w:val="302"/>
          <w:marRight w:val="0"/>
          <w:marTop w:val="150"/>
          <w:marBottom w:val="0"/>
          <w:divBdr>
            <w:top w:val="none" w:sz="0" w:space="0" w:color="auto"/>
            <w:left w:val="none" w:sz="0" w:space="0" w:color="auto"/>
            <w:bottom w:val="none" w:sz="0" w:space="0" w:color="auto"/>
            <w:right w:val="none" w:sz="0" w:space="0" w:color="auto"/>
          </w:divBdr>
        </w:div>
        <w:div w:id="832334643">
          <w:marLeft w:val="302"/>
          <w:marRight w:val="0"/>
          <w:marTop w:val="150"/>
          <w:marBottom w:val="0"/>
          <w:divBdr>
            <w:top w:val="none" w:sz="0" w:space="0" w:color="auto"/>
            <w:left w:val="none" w:sz="0" w:space="0" w:color="auto"/>
            <w:bottom w:val="none" w:sz="0" w:space="0" w:color="auto"/>
            <w:right w:val="none" w:sz="0" w:space="0" w:color="auto"/>
          </w:divBdr>
        </w:div>
      </w:divsChild>
    </w:div>
    <w:div w:id="644165475">
      <w:bodyDiv w:val="1"/>
      <w:marLeft w:val="0"/>
      <w:marRight w:val="0"/>
      <w:marTop w:val="0"/>
      <w:marBottom w:val="0"/>
      <w:divBdr>
        <w:top w:val="none" w:sz="0" w:space="0" w:color="auto"/>
        <w:left w:val="none" w:sz="0" w:space="0" w:color="auto"/>
        <w:bottom w:val="none" w:sz="0" w:space="0" w:color="auto"/>
        <w:right w:val="none" w:sz="0" w:space="0" w:color="auto"/>
      </w:divBdr>
      <w:divsChild>
        <w:div w:id="874269028">
          <w:marLeft w:val="302"/>
          <w:marRight w:val="0"/>
          <w:marTop w:val="150"/>
          <w:marBottom w:val="0"/>
          <w:divBdr>
            <w:top w:val="none" w:sz="0" w:space="0" w:color="auto"/>
            <w:left w:val="none" w:sz="0" w:space="0" w:color="auto"/>
            <w:bottom w:val="none" w:sz="0" w:space="0" w:color="auto"/>
            <w:right w:val="none" w:sz="0" w:space="0" w:color="auto"/>
          </w:divBdr>
        </w:div>
      </w:divsChild>
    </w:div>
    <w:div w:id="651373196">
      <w:bodyDiv w:val="1"/>
      <w:marLeft w:val="0"/>
      <w:marRight w:val="0"/>
      <w:marTop w:val="0"/>
      <w:marBottom w:val="0"/>
      <w:divBdr>
        <w:top w:val="none" w:sz="0" w:space="0" w:color="auto"/>
        <w:left w:val="none" w:sz="0" w:space="0" w:color="auto"/>
        <w:bottom w:val="none" w:sz="0" w:space="0" w:color="auto"/>
        <w:right w:val="none" w:sz="0" w:space="0" w:color="auto"/>
      </w:divBdr>
      <w:divsChild>
        <w:div w:id="2133285464">
          <w:marLeft w:val="274"/>
          <w:marRight w:val="0"/>
          <w:marTop w:val="120"/>
          <w:marBottom w:val="0"/>
          <w:divBdr>
            <w:top w:val="none" w:sz="0" w:space="0" w:color="auto"/>
            <w:left w:val="none" w:sz="0" w:space="0" w:color="auto"/>
            <w:bottom w:val="none" w:sz="0" w:space="0" w:color="auto"/>
            <w:right w:val="none" w:sz="0" w:space="0" w:color="auto"/>
          </w:divBdr>
        </w:div>
        <w:div w:id="1084454891">
          <w:marLeft w:val="274"/>
          <w:marRight w:val="0"/>
          <w:marTop w:val="120"/>
          <w:marBottom w:val="0"/>
          <w:divBdr>
            <w:top w:val="none" w:sz="0" w:space="0" w:color="auto"/>
            <w:left w:val="none" w:sz="0" w:space="0" w:color="auto"/>
            <w:bottom w:val="none" w:sz="0" w:space="0" w:color="auto"/>
            <w:right w:val="none" w:sz="0" w:space="0" w:color="auto"/>
          </w:divBdr>
        </w:div>
        <w:div w:id="809175984">
          <w:marLeft w:val="907"/>
          <w:marRight w:val="0"/>
          <w:marTop w:val="80"/>
          <w:marBottom w:val="0"/>
          <w:divBdr>
            <w:top w:val="none" w:sz="0" w:space="0" w:color="auto"/>
            <w:left w:val="none" w:sz="0" w:space="0" w:color="auto"/>
            <w:bottom w:val="none" w:sz="0" w:space="0" w:color="auto"/>
            <w:right w:val="none" w:sz="0" w:space="0" w:color="auto"/>
          </w:divBdr>
        </w:div>
        <w:div w:id="728462708">
          <w:marLeft w:val="907"/>
          <w:marRight w:val="0"/>
          <w:marTop w:val="80"/>
          <w:marBottom w:val="0"/>
          <w:divBdr>
            <w:top w:val="none" w:sz="0" w:space="0" w:color="auto"/>
            <w:left w:val="none" w:sz="0" w:space="0" w:color="auto"/>
            <w:bottom w:val="none" w:sz="0" w:space="0" w:color="auto"/>
            <w:right w:val="none" w:sz="0" w:space="0" w:color="auto"/>
          </w:divBdr>
        </w:div>
        <w:div w:id="684478801">
          <w:marLeft w:val="907"/>
          <w:marRight w:val="0"/>
          <w:marTop w:val="80"/>
          <w:marBottom w:val="0"/>
          <w:divBdr>
            <w:top w:val="none" w:sz="0" w:space="0" w:color="auto"/>
            <w:left w:val="none" w:sz="0" w:space="0" w:color="auto"/>
            <w:bottom w:val="none" w:sz="0" w:space="0" w:color="auto"/>
            <w:right w:val="none" w:sz="0" w:space="0" w:color="auto"/>
          </w:divBdr>
        </w:div>
        <w:div w:id="1912619600">
          <w:marLeft w:val="274"/>
          <w:marRight w:val="0"/>
          <w:marTop w:val="120"/>
          <w:marBottom w:val="0"/>
          <w:divBdr>
            <w:top w:val="none" w:sz="0" w:space="0" w:color="auto"/>
            <w:left w:val="none" w:sz="0" w:space="0" w:color="auto"/>
            <w:bottom w:val="none" w:sz="0" w:space="0" w:color="auto"/>
            <w:right w:val="none" w:sz="0" w:space="0" w:color="auto"/>
          </w:divBdr>
        </w:div>
        <w:div w:id="920941704">
          <w:marLeft w:val="274"/>
          <w:marRight w:val="0"/>
          <w:marTop w:val="120"/>
          <w:marBottom w:val="0"/>
          <w:divBdr>
            <w:top w:val="none" w:sz="0" w:space="0" w:color="auto"/>
            <w:left w:val="none" w:sz="0" w:space="0" w:color="auto"/>
            <w:bottom w:val="none" w:sz="0" w:space="0" w:color="auto"/>
            <w:right w:val="none" w:sz="0" w:space="0" w:color="auto"/>
          </w:divBdr>
        </w:div>
      </w:divsChild>
    </w:div>
    <w:div w:id="652297680">
      <w:bodyDiv w:val="1"/>
      <w:marLeft w:val="0"/>
      <w:marRight w:val="0"/>
      <w:marTop w:val="0"/>
      <w:marBottom w:val="0"/>
      <w:divBdr>
        <w:top w:val="none" w:sz="0" w:space="0" w:color="auto"/>
        <w:left w:val="none" w:sz="0" w:space="0" w:color="auto"/>
        <w:bottom w:val="none" w:sz="0" w:space="0" w:color="auto"/>
        <w:right w:val="none" w:sz="0" w:space="0" w:color="auto"/>
      </w:divBdr>
      <w:divsChild>
        <w:div w:id="567375954">
          <w:marLeft w:val="360"/>
          <w:marRight w:val="0"/>
          <w:marTop w:val="106"/>
          <w:marBottom w:val="60"/>
          <w:divBdr>
            <w:top w:val="none" w:sz="0" w:space="0" w:color="auto"/>
            <w:left w:val="none" w:sz="0" w:space="0" w:color="auto"/>
            <w:bottom w:val="none" w:sz="0" w:space="0" w:color="auto"/>
            <w:right w:val="none" w:sz="0" w:space="0" w:color="auto"/>
          </w:divBdr>
        </w:div>
        <w:div w:id="787820214">
          <w:marLeft w:val="360"/>
          <w:marRight w:val="0"/>
          <w:marTop w:val="106"/>
          <w:marBottom w:val="60"/>
          <w:divBdr>
            <w:top w:val="none" w:sz="0" w:space="0" w:color="auto"/>
            <w:left w:val="none" w:sz="0" w:space="0" w:color="auto"/>
            <w:bottom w:val="none" w:sz="0" w:space="0" w:color="auto"/>
            <w:right w:val="none" w:sz="0" w:space="0" w:color="auto"/>
          </w:divBdr>
        </w:div>
        <w:div w:id="1041053767">
          <w:marLeft w:val="360"/>
          <w:marRight w:val="0"/>
          <w:marTop w:val="106"/>
          <w:marBottom w:val="60"/>
          <w:divBdr>
            <w:top w:val="none" w:sz="0" w:space="0" w:color="auto"/>
            <w:left w:val="none" w:sz="0" w:space="0" w:color="auto"/>
            <w:bottom w:val="none" w:sz="0" w:space="0" w:color="auto"/>
            <w:right w:val="none" w:sz="0" w:space="0" w:color="auto"/>
          </w:divBdr>
        </w:div>
      </w:divsChild>
    </w:div>
    <w:div w:id="683701958">
      <w:bodyDiv w:val="1"/>
      <w:marLeft w:val="0"/>
      <w:marRight w:val="0"/>
      <w:marTop w:val="0"/>
      <w:marBottom w:val="0"/>
      <w:divBdr>
        <w:top w:val="none" w:sz="0" w:space="0" w:color="auto"/>
        <w:left w:val="none" w:sz="0" w:space="0" w:color="auto"/>
        <w:bottom w:val="none" w:sz="0" w:space="0" w:color="auto"/>
        <w:right w:val="none" w:sz="0" w:space="0" w:color="auto"/>
      </w:divBdr>
      <w:divsChild>
        <w:div w:id="409237347">
          <w:marLeft w:val="331"/>
          <w:marRight w:val="0"/>
          <w:marTop w:val="220"/>
          <w:marBottom w:val="0"/>
          <w:divBdr>
            <w:top w:val="none" w:sz="0" w:space="0" w:color="auto"/>
            <w:left w:val="none" w:sz="0" w:space="0" w:color="auto"/>
            <w:bottom w:val="none" w:sz="0" w:space="0" w:color="auto"/>
            <w:right w:val="none" w:sz="0" w:space="0" w:color="auto"/>
          </w:divBdr>
        </w:div>
        <w:div w:id="222985376">
          <w:marLeft w:val="331"/>
          <w:marRight w:val="0"/>
          <w:marTop w:val="220"/>
          <w:marBottom w:val="0"/>
          <w:divBdr>
            <w:top w:val="none" w:sz="0" w:space="0" w:color="auto"/>
            <w:left w:val="none" w:sz="0" w:space="0" w:color="auto"/>
            <w:bottom w:val="none" w:sz="0" w:space="0" w:color="auto"/>
            <w:right w:val="none" w:sz="0" w:space="0" w:color="auto"/>
          </w:divBdr>
        </w:div>
      </w:divsChild>
    </w:div>
    <w:div w:id="683945362">
      <w:bodyDiv w:val="1"/>
      <w:marLeft w:val="0"/>
      <w:marRight w:val="0"/>
      <w:marTop w:val="0"/>
      <w:marBottom w:val="0"/>
      <w:divBdr>
        <w:top w:val="none" w:sz="0" w:space="0" w:color="auto"/>
        <w:left w:val="none" w:sz="0" w:space="0" w:color="auto"/>
        <w:bottom w:val="none" w:sz="0" w:space="0" w:color="auto"/>
        <w:right w:val="none" w:sz="0" w:space="0" w:color="auto"/>
      </w:divBdr>
    </w:div>
    <w:div w:id="684670445">
      <w:bodyDiv w:val="1"/>
      <w:marLeft w:val="0"/>
      <w:marRight w:val="0"/>
      <w:marTop w:val="0"/>
      <w:marBottom w:val="0"/>
      <w:divBdr>
        <w:top w:val="none" w:sz="0" w:space="0" w:color="auto"/>
        <w:left w:val="none" w:sz="0" w:space="0" w:color="auto"/>
        <w:bottom w:val="none" w:sz="0" w:space="0" w:color="auto"/>
        <w:right w:val="none" w:sz="0" w:space="0" w:color="auto"/>
      </w:divBdr>
    </w:div>
    <w:div w:id="684940120">
      <w:bodyDiv w:val="1"/>
      <w:marLeft w:val="0"/>
      <w:marRight w:val="0"/>
      <w:marTop w:val="0"/>
      <w:marBottom w:val="0"/>
      <w:divBdr>
        <w:top w:val="none" w:sz="0" w:space="0" w:color="auto"/>
        <w:left w:val="none" w:sz="0" w:space="0" w:color="auto"/>
        <w:bottom w:val="none" w:sz="0" w:space="0" w:color="auto"/>
        <w:right w:val="none" w:sz="0" w:space="0" w:color="auto"/>
      </w:divBdr>
    </w:div>
    <w:div w:id="690256133">
      <w:bodyDiv w:val="1"/>
      <w:marLeft w:val="0"/>
      <w:marRight w:val="0"/>
      <w:marTop w:val="0"/>
      <w:marBottom w:val="0"/>
      <w:divBdr>
        <w:top w:val="none" w:sz="0" w:space="0" w:color="auto"/>
        <w:left w:val="none" w:sz="0" w:space="0" w:color="auto"/>
        <w:bottom w:val="none" w:sz="0" w:space="0" w:color="auto"/>
        <w:right w:val="none" w:sz="0" w:space="0" w:color="auto"/>
      </w:divBdr>
      <w:divsChild>
        <w:div w:id="1236627328">
          <w:marLeft w:val="1267"/>
          <w:marRight w:val="0"/>
          <w:marTop w:val="200"/>
          <w:marBottom w:val="0"/>
          <w:divBdr>
            <w:top w:val="none" w:sz="0" w:space="0" w:color="auto"/>
            <w:left w:val="none" w:sz="0" w:space="0" w:color="auto"/>
            <w:bottom w:val="none" w:sz="0" w:space="0" w:color="auto"/>
            <w:right w:val="none" w:sz="0" w:space="0" w:color="auto"/>
          </w:divBdr>
        </w:div>
      </w:divsChild>
    </w:div>
    <w:div w:id="698705528">
      <w:bodyDiv w:val="1"/>
      <w:marLeft w:val="0"/>
      <w:marRight w:val="0"/>
      <w:marTop w:val="0"/>
      <w:marBottom w:val="0"/>
      <w:divBdr>
        <w:top w:val="none" w:sz="0" w:space="0" w:color="auto"/>
        <w:left w:val="none" w:sz="0" w:space="0" w:color="auto"/>
        <w:bottom w:val="none" w:sz="0" w:space="0" w:color="auto"/>
        <w:right w:val="none" w:sz="0" w:space="0" w:color="auto"/>
      </w:divBdr>
      <w:divsChild>
        <w:div w:id="956525669">
          <w:marLeft w:val="274"/>
          <w:marRight w:val="0"/>
          <w:marTop w:val="150"/>
          <w:marBottom w:val="0"/>
          <w:divBdr>
            <w:top w:val="none" w:sz="0" w:space="0" w:color="auto"/>
            <w:left w:val="none" w:sz="0" w:space="0" w:color="auto"/>
            <w:bottom w:val="none" w:sz="0" w:space="0" w:color="auto"/>
            <w:right w:val="none" w:sz="0" w:space="0" w:color="auto"/>
          </w:divBdr>
        </w:div>
        <w:div w:id="1339773582">
          <w:marLeft w:val="274"/>
          <w:marRight w:val="0"/>
          <w:marTop w:val="150"/>
          <w:marBottom w:val="0"/>
          <w:divBdr>
            <w:top w:val="none" w:sz="0" w:space="0" w:color="auto"/>
            <w:left w:val="none" w:sz="0" w:space="0" w:color="auto"/>
            <w:bottom w:val="none" w:sz="0" w:space="0" w:color="auto"/>
            <w:right w:val="none" w:sz="0" w:space="0" w:color="auto"/>
          </w:divBdr>
        </w:div>
        <w:div w:id="2142649316">
          <w:marLeft w:val="274"/>
          <w:marRight w:val="0"/>
          <w:marTop w:val="150"/>
          <w:marBottom w:val="0"/>
          <w:divBdr>
            <w:top w:val="none" w:sz="0" w:space="0" w:color="auto"/>
            <w:left w:val="none" w:sz="0" w:space="0" w:color="auto"/>
            <w:bottom w:val="none" w:sz="0" w:space="0" w:color="auto"/>
            <w:right w:val="none" w:sz="0" w:space="0" w:color="auto"/>
          </w:divBdr>
        </w:div>
        <w:div w:id="1619024109">
          <w:marLeft w:val="274"/>
          <w:marRight w:val="0"/>
          <w:marTop w:val="150"/>
          <w:marBottom w:val="0"/>
          <w:divBdr>
            <w:top w:val="none" w:sz="0" w:space="0" w:color="auto"/>
            <w:left w:val="none" w:sz="0" w:space="0" w:color="auto"/>
            <w:bottom w:val="none" w:sz="0" w:space="0" w:color="auto"/>
            <w:right w:val="none" w:sz="0" w:space="0" w:color="auto"/>
          </w:divBdr>
        </w:div>
      </w:divsChild>
    </w:div>
    <w:div w:id="698776645">
      <w:bodyDiv w:val="1"/>
      <w:marLeft w:val="0"/>
      <w:marRight w:val="0"/>
      <w:marTop w:val="0"/>
      <w:marBottom w:val="0"/>
      <w:divBdr>
        <w:top w:val="none" w:sz="0" w:space="0" w:color="auto"/>
        <w:left w:val="none" w:sz="0" w:space="0" w:color="auto"/>
        <w:bottom w:val="none" w:sz="0" w:space="0" w:color="auto"/>
        <w:right w:val="none" w:sz="0" w:space="0" w:color="auto"/>
      </w:divBdr>
    </w:div>
    <w:div w:id="742069130">
      <w:bodyDiv w:val="1"/>
      <w:marLeft w:val="0"/>
      <w:marRight w:val="0"/>
      <w:marTop w:val="0"/>
      <w:marBottom w:val="0"/>
      <w:divBdr>
        <w:top w:val="none" w:sz="0" w:space="0" w:color="auto"/>
        <w:left w:val="none" w:sz="0" w:space="0" w:color="auto"/>
        <w:bottom w:val="none" w:sz="0" w:space="0" w:color="auto"/>
        <w:right w:val="none" w:sz="0" w:space="0" w:color="auto"/>
      </w:divBdr>
    </w:div>
    <w:div w:id="752122777">
      <w:bodyDiv w:val="1"/>
      <w:marLeft w:val="0"/>
      <w:marRight w:val="0"/>
      <w:marTop w:val="0"/>
      <w:marBottom w:val="0"/>
      <w:divBdr>
        <w:top w:val="none" w:sz="0" w:space="0" w:color="auto"/>
        <w:left w:val="none" w:sz="0" w:space="0" w:color="auto"/>
        <w:bottom w:val="none" w:sz="0" w:space="0" w:color="auto"/>
        <w:right w:val="none" w:sz="0" w:space="0" w:color="auto"/>
      </w:divBdr>
      <w:divsChild>
        <w:div w:id="2038919430">
          <w:marLeft w:val="0"/>
          <w:marRight w:val="0"/>
          <w:marTop w:val="90"/>
          <w:marBottom w:val="0"/>
          <w:divBdr>
            <w:top w:val="none" w:sz="0" w:space="0" w:color="auto"/>
            <w:left w:val="none" w:sz="0" w:space="0" w:color="auto"/>
            <w:bottom w:val="none" w:sz="0" w:space="0" w:color="auto"/>
            <w:right w:val="none" w:sz="0" w:space="0" w:color="auto"/>
          </w:divBdr>
          <w:divsChild>
            <w:div w:id="914362195">
              <w:marLeft w:val="0"/>
              <w:marRight w:val="0"/>
              <w:marTop w:val="0"/>
              <w:marBottom w:val="420"/>
              <w:divBdr>
                <w:top w:val="none" w:sz="0" w:space="0" w:color="auto"/>
                <w:left w:val="none" w:sz="0" w:space="0" w:color="auto"/>
                <w:bottom w:val="none" w:sz="0" w:space="0" w:color="auto"/>
                <w:right w:val="none" w:sz="0" w:space="0" w:color="auto"/>
              </w:divBdr>
              <w:divsChild>
                <w:div w:id="198862903">
                  <w:marLeft w:val="0"/>
                  <w:marRight w:val="0"/>
                  <w:marTop w:val="0"/>
                  <w:marBottom w:val="0"/>
                  <w:divBdr>
                    <w:top w:val="none" w:sz="0" w:space="0" w:color="auto"/>
                    <w:left w:val="none" w:sz="0" w:space="0" w:color="auto"/>
                    <w:bottom w:val="none" w:sz="0" w:space="0" w:color="auto"/>
                    <w:right w:val="none" w:sz="0" w:space="0" w:color="auto"/>
                  </w:divBdr>
                  <w:divsChild>
                    <w:div w:id="113726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681612">
      <w:bodyDiv w:val="1"/>
      <w:marLeft w:val="0"/>
      <w:marRight w:val="0"/>
      <w:marTop w:val="0"/>
      <w:marBottom w:val="0"/>
      <w:divBdr>
        <w:top w:val="none" w:sz="0" w:space="0" w:color="auto"/>
        <w:left w:val="none" w:sz="0" w:space="0" w:color="auto"/>
        <w:bottom w:val="none" w:sz="0" w:space="0" w:color="auto"/>
        <w:right w:val="none" w:sz="0" w:space="0" w:color="auto"/>
      </w:divBdr>
    </w:div>
    <w:div w:id="767889026">
      <w:bodyDiv w:val="1"/>
      <w:marLeft w:val="0"/>
      <w:marRight w:val="0"/>
      <w:marTop w:val="0"/>
      <w:marBottom w:val="0"/>
      <w:divBdr>
        <w:top w:val="none" w:sz="0" w:space="0" w:color="auto"/>
        <w:left w:val="none" w:sz="0" w:space="0" w:color="auto"/>
        <w:bottom w:val="none" w:sz="0" w:space="0" w:color="auto"/>
        <w:right w:val="none" w:sz="0" w:space="0" w:color="auto"/>
      </w:divBdr>
    </w:div>
    <w:div w:id="770932659">
      <w:bodyDiv w:val="1"/>
      <w:marLeft w:val="0"/>
      <w:marRight w:val="0"/>
      <w:marTop w:val="0"/>
      <w:marBottom w:val="0"/>
      <w:divBdr>
        <w:top w:val="none" w:sz="0" w:space="0" w:color="auto"/>
        <w:left w:val="none" w:sz="0" w:space="0" w:color="auto"/>
        <w:bottom w:val="none" w:sz="0" w:space="0" w:color="auto"/>
        <w:right w:val="none" w:sz="0" w:space="0" w:color="auto"/>
      </w:divBdr>
      <w:divsChild>
        <w:div w:id="1194155717">
          <w:marLeft w:val="864"/>
          <w:marRight w:val="0"/>
          <w:marTop w:val="96"/>
          <w:marBottom w:val="60"/>
          <w:divBdr>
            <w:top w:val="none" w:sz="0" w:space="0" w:color="auto"/>
            <w:left w:val="none" w:sz="0" w:space="0" w:color="auto"/>
            <w:bottom w:val="none" w:sz="0" w:space="0" w:color="auto"/>
            <w:right w:val="none" w:sz="0" w:space="0" w:color="auto"/>
          </w:divBdr>
        </w:div>
        <w:div w:id="545528057">
          <w:marLeft w:val="864"/>
          <w:marRight w:val="0"/>
          <w:marTop w:val="96"/>
          <w:marBottom w:val="60"/>
          <w:divBdr>
            <w:top w:val="none" w:sz="0" w:space="0" w:color="auto"/>
            <w:left w:val="none" w:sz="0" w:space="0" w:color="auto"/>
            <w:bottom w:val="none" w:sz="0" w:space="0" w:color="auto"/>
            <w:right w:val="none" w:sz="0" w:space="0" w:color="auto"/>
          </w:divBdr>
        </w:div>
        <w:div w:id="1312905897">
          <w:marLeft w:val="864"/>
          <w:marRight w:val="0"/>
          <w:marTop w:val="96"/>
          <w:marBottom w:val="60"/>
          <w:divBdr>
            <w:top w:val="none" w:sz="0" w:space="0" w:color="auto"/>
            <w:left w:val="none" w:sz="0" w:space="0" w:color="auto"/>
            <w:bottom w:val="none" w:sz="0" w:space="0" w:color="auto"/>
            <w:right w:val="none" w:sz="0" w:space="0" w:color="auto"/>
          </w:divBdr>
        </w:div>
      </w:divsChild>
    </w:div>
    <w:div w:id="774255722">
      <w:bodyDiv w:val="1"/>
      <w:marLeft w:val="0"/>
      <w:marRight w:val="0"/>
      <w:marTop w:val="0"/>
      <w:marBottom w:val="0"/>
      <w:divBdr>
        <w:top w:val="none" w:sz="0" w:space="0" w:color="auto"/>
        <w:left w:val="none" w:sz="0" w:space="0" w:color="auto"/>
        <w:bottom w:val="none" w:sz="0" w:space="0" w:color="auto"/>
        <w:right w:val="none" w:sz="0" w:space="0" w:color="auto"/>
      </w:divBdr>
    </w:div>
    <w:div w:id="783428424">
      <w:bodyDiv w:val="1"/>
      <w:marLeft w:val="0"/>
      <w:marRight w:val="0"/>
      <w:marTop w:val="0"/>
      <w:marBottom w:val="0"/>
      <w:divBdr>
        <w:top w:val="none" w:sz="0" w:space="0" w:color="auto"/>
        <w:left w:val="none" w:sz="0" w:space="0" w:color="auto"/>
        <w:bottom w:val="none" w:sz="0" w:space="0" w:color="auto"/>
        <w:right w:val="none" w:sz="0" w:space="0" w:color="auto"/>
      </w:divBdr>
      <w:divsChild>
        <w:div w:id="587495674">
          <w:marLeft w:val="302"/>
          <w:marRight w:val="0"/>
          <w:marTop w:val="150"/>
          <w:marBottom w:val="0"/>
          <w:divBdr>
            <w:top w:val="none" w:sz="0" w:space="0" w:color="auto"/>
            <w:left w:val="none" w:sz="0" w:space="0" w:color="auto"/>
            <w:bottom w:val="none" w:sz="0" w:space="0" w:color="auto"/>
            <w:right w:val="none" w:sz="0" w:space="0" w:color="auto"/>
          </w:divBdr>
        </w:div>
      </w:divsChild>
    </w:div>
    <w:div w:id="801967916">
      <w:bodyDiv w:val="1"/>
      <w:marLeft w:val="0"/>
      <w:marRight w:val="0"/>
      <w:marTop w:val="0"/>
      <w:marBottom w:val="0"/>
      <w:divBdr>
        <w:top w:val="none" w:sz="0" w:space="0" w:color="auto"/>
        <w:left w:val="none" w:sz="0" w:space="0" w:color="auto"/>
        <w:bottom w:val="none" w:sz="0" w:space="0" w:color="auto"/>
        <w:right w:val="none" w:sz="0" w:space="0" w:color="auto"/>
      </w:divBdr>
    </w:div>
    <w:div w:id="810753949">
      <w:bodyDiv w:val="1"/>
      <w:marLeft w:val="0"/>
      <w:marRight w:val="0"/>
      <w:marTop w:val="0"/>
      <w:marBottom w:val="0"/>
      <w:divBdr>
        <w:top w:val="none" w:sz="0" w:space="0" w:color="auto"/>
        <w:left w:val="none" w:sz="0" w:space="0" w:color="auto"/>
        <w:bottom w:val="none" w:sz="0" w:space="0" w:color="auto"/>
        <w:right w:val="none" w:sz="0" w:space="0" w:color="auto"/>
      </w:divBdr>
      <w:divsChild>
        <w:div w:id="352733464">
          <w:marLeft w:val="547"/>
          <w:marRight w:val="0"/>
          <w:marTop w:val="120"/>
          <w:marBottom w:val="0"/>
          <w:divBdr>
            <w:top w:val="none" w:sz="0" w:space="0" w:color="auto"/>
            <w:left w:val="none" w:sz="0" w:space="0" w:color="auto"/>
            <w:bottom w:val="none" w:sz="0" w:space="0" w:color="auto"/>
            <w:right w:val="none" w:sz="0" w:space="0" w:color="auto"/>
          </w:divBdr>
        </w:div>
        <w:div w:id="48498809">
          <w:marLeft w:val="547"/>
          <w:marRight w:val="0"/>
          <w:marTop w:val="120"/>
          <w:marBottom w:val="0"/>
          <w:divBdr>
            <w:top w:val="none" w:sz="0" w:space="0" w:color="auto"/>
            <w:left w:val="none" w:sz="0" w:space="0" w:color="auto"/>
            <w:bottom w:val="none" w:sz="0" w:space="0" w:color="auto"/>
            <w:right w:val="none" w:sz="0" w:space="0" w:color="auto"/>
          </w:divBdr>
        </w:div>
        <w:div w:id="1723401436">
          <w:marLeft w:val="547"/>
          <w:marRight w:val="0"/>
          <w:marTop w:val="120"/>
          <w:marBottom w:val="0"/>
          <w:divBdr>
            <w:top w:val="none" w:sz="0" w:space="0" w:color="auto"/>
            <w:left w:val="none" w:sz="0" w:space="0" w:color="auto"/>
            <w:bottom w:val="none" w:sz="0" w:space="0" w:color="auto"/>
            <w:right w:val="none" w:sz="0" w:space="0" w:color="auto"/>
          </w:divBdr>
        </w:div>
        <w:div w:id="939869121">
          <w:marLeft w:val="547"/>
          <w:marRight w:val="0"/>
          <w:marTop w:val="120"/>
          <w:marBottom w:val="0"/>
          <w:divBdr>
            <w:top w:val="none" w:sz="0" w:space="0" w:color="auto"/>
            <w:left w:val="none" w:sz="0" w:space="0" w:color="auto"/>
            <w:bottom w:val="none" w:sz="0" w:space="0" w:color="auto"/>
            <w:right w:val="none" w:sz="0" w:space="0" w:color="auto"/>
          </w:divBdr>
        </w:div>
        <w:div w:id="2101289476">
          <w:marLeft w:val="547"/>
          <w:marRight w:val="0"/>
          <w:marTop w:val="120"/>
          <w:marBottom w:val="0"/>
          <w:divBdr>
            <w:top w:val="none" w:sz="0" w:space="0" w:color="auto"/>
            <w:left w:val="none" w:sz="0" w:space="0" w:color="auto"/>
            <w:bottom w:val="none" w:sz="0" w:space="0" w:color="auto"/>
            <w:right w:val="none" w:sz="0" w:space="0" w:color="auto"/>
          </w:divBdr>
        </w:div>
        <w:div w:id="2134904691">
          <w:marLeft w:val="547"/>
          <w:marRight w:val="0"/>
          <w:marTop w:val="120"/>
          <w:marBottom w:val="0"/>
          <w:divBdr>
            <w:top w:val="none" w:sz="0" w:space="0" w:color="auto"/>
            <w:left w:val="none" w:sz="0" w:space="0" w:color="auto"/>
            <w:bottom w:val="none" w:sz="0" w:space="0" w:color="auto"/>
            <w:right w:val="none" w:sz="0" w:space="0" w:color="auto"/>
          </w:divBdr>
        </w:div>
        <w:div w:id="1585531463">
          <w:marLeft w:val="547"/>
          <w:marRight w:val="0"/>
          <w:marTop w:val="120"/>
          <w:marBottom w:val="0"/>
          <w:divBdr>
            <w:top w:val="none" w:sz="0" w:space="0" w:color="auto"/>
            <w:left w:val="none" w:sz="0" w:space="0" w:color="auto"/>
            <w:bottom w:val="none" w:sz="0" w:space="0" w:color="auto"/>
            <w:right w:val="none" w:sz="0" w:space="0" w:color="auto"/>
          </w:divBdr>
        </w:div>
      </w:divsChild>
    </w:div>
    <w:div w:id="828986810">
      <w:bodyDiv w:val="1"/>
      <w:marLeft w:val="0"/>
      <w:marRight w:val="0"/>
      <w:marTop w:val="0"/>
      <w:marBottom w:val="0"/>
      <w:divBdr>
        <w:top w:val="none" w:sz="0" w:space="0" w:color="auto"/>
        <w:left w:val="none" w:sz="0" w:space="0" w:color="auto"/>
        <w:bottom w:val="none" w:sz="0" w:space="0" w:color="auto"/>
        <w:right w:val="none" w:sz="0" w:space="0" w:color="auto"/>
      </w:divBdr>
      <w:divsChild>
        <w:div w:id="1139419999">
          <w:marLeft w:val="302"/>
          <w:marRight w:val="0"/>
          <w:marTop w:val="150"/>
          <w:marBottom w:val="0"/>
          <w:divBdr>
            <w:top w:val="none" w:sz="0" w:space="0" w:color="auto"/>
            <w:left w:val="none" w:sz="0" w:space="0" w:color="auto"/>
            <w:bottom w:val="none" w:sz="0" w:space="0" w:color="auto"/>
            <w:right w:val="none" w:sz="0" w:space="0" w:color="auto"/>
          </w:divBdr>
        </w:div>
        <w:div w:id="1884902024">
          <w:marLeft w:val="590"/>
          <w:marRight w:val="0"/>
          <w:marTop w:val="75"/>
          <w:marBottom w:val="0"/>
          <w:divBdr>
            <w:top w:val="none" w:sz="0" w:space="0" w:color="auto"/>
            <w:left w:val="none" w:sz="0" w:space="0" w:color="auto"/>
            <w:bottom w:val="none" w:sz="0" w:space="0" w:color="auto"/>
            <w:right w:val="none" w:sz="0" w:space="0" w:color="auto"/>
          </w:divBdr>
        </w:div>
        <w:div w:id="1495798578">
          <w:marLeft w:val="590"/>
          <w:marRight w:val="0"/>
          <w:marTop w:val="75"/>
          <w:marBottom w:val="0"/>
          <w:divBdr>
            <w:top w:val="none" w:sz="0" w:space="0" w:color="auto"/>
            <w:left w:val="none" w:sz="0" w:space="0" w:color="auto"/>
            <w:bottom w:val="none" w:sz="0" w:space="0" w:color="auto"/>
            <w:right w:val="none" w:sz="0" w:space="0" w:color="auto"/>
          </w:divBdr>
        </w:div>
        <w:div w:id="1293171804">
          <w:marLeft w:val="590"/>
          <w:marRight w:val="0"/>
          <w:marTop w:val="75"/>
          <w:marBottom w:val="0"/>
          <w:divBdr>
            <w:top w:val="none" w:sz="0" w:space="0" w:color="auto"/>
            <w:left w:val="none" w:sz="0" w:space="0" w:color="auto"/>
            <w:bottom w:val="none" w:sz="0" w:space="0" w:color="auto"/>
            <w:right w:val="none" w:sz="0" w:space="0" w:color="auto"/>
          </w:divBdr>
        </w:div>
        <w:div w:id="183323854">
          <w:marLeft w:val="302"/>
          <w:marRight w:val="0"/>
          <w:marTop w:val="150"/>
          <w:marBottom w:val="0"/>
          <w:divBdr>
            <w:top w:val="none" w:sz="0" w:space="0" w:color="auto"/>
            <w:left w:val="none" w:sz="0" w:space="0" w:color="auto"/>
            <w:bottom w:val="none" w:sz="0" w:space="0" w:color="auto"/>
            <w:right w:val="none" w:sz="0" w:space="0" w:color="auto"/>
          </w:divBdr>
        </w:div>
        <w:div w:id="803275514">
          <w:marLeft w:val="590"/>
          <w:marRight w:val="0"/>
          <w:marTop w:val="75"/>
          <w:marBottom w:val="0"/>
          <w:divBdr>
            <w:top w:val="none" w:sz="0" w:space="0" w:color="auto"/>
            <w:left w:val="none" w:sz="0" w:space="0" w:color="auto"/>
            <w:bottom w:val="none" w:sz="0" w:space="0" w:color="auto"/>
            <w:right w:val="none" w:sz="0" w:space="0" w:color="auto"/>
          </w:divBdr>
        </w:div>
      </w:divsChild>
    </w:div>
    <w:div w:id="845175169">
      <w:bodyDiv w:val="1"/>
      <w:marLeft w:val="0"/>
      <w:marRight w:val="0"/>
      <w:marTop w:val="0"/>
      <w:marBottom w:val="0"/>
      <w:divBdr>
        <w:top w:val="none" w:sz="0" w:space="0" w:color="auto"/>
        <w:left w:val="none" w:sz="0" w:space="0" w:color="auto"/>
        <w:bottom w:val="none" w:sz="0" w:space="0" w:color="auto"/>
        <w:right w:val="none" w:sz="0" w:space="0" w:color="auto"/>
      </w:divBdr>
    </w:div>
    <w:div w:id="847330689">
      <w:bodyDiv w:val="1"/>
      <w:marLeft w:val="0"/>
      <w:marRight w:val="0"/>
      <w:marTop w:val="0"/>
      <w:marBottom w:val="0"/>
      <w:divBdr>
        <w:top w:val="none" w:sz="0" w:space="0" w:color="auto"/>
        <w:left w:val="none" w:sz="0" w:space="0" w:color="auto"/>
        <w:bottom w:val="none" w:sz="0" w:space="0" w:color="auto"/>
        <w:right w:val="none" w:sz="0" w:space="0" w:color="auto"/>
      </w:divBdr>
      <w:divsChild>
        <w:div w:id="1782147978">
          <w:marLeft w:val="0"/>
          <w:marRight w:val="0"/>
          <w:marTop w:val="0"/>
          <w:marBottom w:val="0"/>
          <w:divBdr>
            <w:top w:val="none" w:sz="0" w:space="0" w:color="auto"/>
            <w:left w:val="none" w:sz="0" w:space="0" w:color="auto"/>
            <w:bottom w:val="none" w:sz="0" w:space="0" w:color="auto"/>
            <w:right w:val="none" w:sz="0" w:space="0" w:color="auto"/>
          </w:divBdr>
          <w:divsChild>
            <w:div w:id="302973791">
              <w:marLeft w:val="0"/>
              <w:marRight w:val="0"/>
              <w:marTop w:val="0"/>
              <w:marBottom w:val="0"/>
              <w:divBdr>
                <w:top w:val="none" w:sz="0" w:space="0" w:color="auto"/>
                <w:left w:val="none" w:sz="0" w:space="0" w:color="auto"/>
                <w:bottom w:val="none" w:sz="0" w:space="0" w:color="auto"/>
                <w:right w:val="none" w:sz="0" w:space="0" w:color="auto"/>
              </w:divBdr>
              <w:divsChild>
                <w:div w:id="1388870715">
                  <w:marLeft w:val="0"/>
                  <w:marRight w:val="0"/>
                  <w:marTop w:val="0"/>
                  <w:marBottom w:val="0"/>
                  <w:divBdr>
                    <w:top w:val="none" w:sz="0" w:space="0" w:color="auto"/>
                    <w:left w:val="none" w:sz="0" w:space="0" w:color="auto"/>
                    <w:bottom w:val="none" w:sz="0" w:space="0" w:color="auto"/>
                    <w:right w:val="none" w:sz="0" w:space="0" w:color="auto"/>
                  </w:divBdr>
                  <w:divsChild>
                    <w:div w:id="696349019">
                      <w:marLeft w:val="0"/>
                      <w:marRight w:val="0"/>
                      <w:marTop w:val="0"/>
                      <w:marBottom w:val="0"/>
                      <w:divBdr>
                        <w:top w:val="none" w:sz="0" w:space="0" w:color="auto"/>
                        <w:left w:val="none" w:sz="0" w:space="0" w:color="auto"/>
                        <w:bottom w:val="none" w:sz="0" w:space="0" w:color="auto"/>
                        <w:right w:val="none" w:sz="0" w:space="0" w:color="auto"/>
                      </w:divBdr>
                      <w:divsChild>
                        <w:div w:id="1666088713">
                          <w:marLeft w:val="0"/>
                          <w:marRight w:val="0"/>
                          <w:marTop w:val="0"/>
                          <w:marBottom w:val="0"/>
                          <w:divBdr>
                            <w:top w:val="none" w:sz="0" w:space="0" w:color="auto"/>
                            <w:left w:val="none" w:sz="0" w:space="0" w:color="auto"/>
                            <w:bottom w:val="none" w:sz="0" w:space="0" w:color="auto"/>
                            <w:right w:val="none" w:sz="0" w:space="0" w:color="auto"/>
                          </w:divBdr>
                          <w:divsChild>
                            <w:div w:id="734931897">
                              <w:marLeft w:val="0"/>
                              <w:marRight w:val="0"/>
                              <w:marTop w:val="0"/>
                              <w:marBottom w:val="0"/>
                              <w:divBdr>
                                <w:top w:val="none" w:sz="0" w:space="0" w:color="auto"/>
                                <w:left w:val="none" w:sz="0" w:space="0" w:color="auto"/>
                                <w:bottom w:val="none" w:sz="0" w:space="0" w:color="auto"/>
                                <w:right w:val="none" w:sz="0" w:space="0" w:color="auto"/>
                              </w:divBdr>
                              <w:divsChild>
                                <w:div w:id="840391811">
                                  <w:marLeft w:val="0"/>
                                  <w:marRight w:val="0"/>
                                  <w:marTop w:val="0"/>
                                  <w:marBottom w:val="0"/>
                                  <w:divBdr>
                                    <w:top w:val="none" w:sz="0" w:space="0" w:color="auto"/>
                                    <w:left w:val="none" w:sz="0" w:space="0" w:color="auto"/>
                                    <w:bottom w:val="none" w:sz="0" w:space="0" w:color="auto"/>
                                    <w:right w:val="none" w:sz="0" w:space="0" w:color="auto"/>
                                  </w:divBdr>
                                  <w:divsChild>
                                    <w:div w:id="492338256">
                                      <w:marLeft w:val="0"/>
                                      <w:marRight w:val="0"/>
                                      <w:marTop w:val="0"/>
                                      <w:marBottom w:val="0"/>
                                      <w:divBdr>
                                        <w:top w:val="none" w:sz="0" w:space="0" w:color="auto"/>
                                        <w:left w:val="none" w:sz="0" w:space="0" w:color="auto"/>
                                        <w:bottom w:val="none" w:sz="0" w:space="0" w:color="auto"/>
                                        <w:right w:val="none" w:sz="0" w:space="0" w:color="auto"/>
                                      </w:divBdr>
                                      <w:divsChild>
                                        <w:div w:id="181557992">
                                          <w:marLeft w:val="0"/>
                                          <w:marRight w:val="0"/>
                                          <w:marTop w:val="0"/>
                                          <w:marBottom w:val="0"/>
                                          <w:divBdr>
                                            <w:top w:val="none" w:sz="0" w:space="0" w:color="auto"/>
                                            <w:left w:val="none" w:sz="0" w:space="0" w:color="auto"/>
                                            <w:bottom w:val="none" w:sz="0" w:space="0" w:color="auto"/>
                                            <w:right w:val="none" w:sz="0" w:space="0" w:color="auto"/>
                                          </w:divBdr>
                                          <w:divsChild>
                                            <w:div w:id="804199970">
                                              <w:marLeft w:val="0"/>
                                              <w:marRight w:val="0"/>
                                              <w:marTop w:val="0"/>
                                              <w:marBottom w:val="0"/>
                                              <w:divBdr>
                                                <w:top w:val="none" w:sz="0" w:space="0" w:color="auto"/>
                                                <w:left w:val="none" w:sz="0" w:space="0" w:color="auto"/>
                                                <w:bottom w:val="none" w:sz="0" w:space="0" w:color="auto"/>
                                                <w:right w:val="none" w:sz="0" w:space="0" w:color="auto"/>
                                              </w:divBdr>
                                              <w:divsChild>
                                                <w:div w:id="1456215233">
                                                  <w:marLeft w:val="0"/>
                                                  <w:marRight w:val="0"/>
                                                  <w:marTop w:val="0"/>
                                                  <w:marBottom w:val="0"/>
                                                  <w:divBdr>
                                                    <w:top w:val="none" w:sz="0" w:space="0" w:color="auto"/>
                                                    <w:left w:val="none" w:sz="0" w:space="0" w:color="auto"/>
                                                    <w:bottom w:val="none" w:sz="0" w:space="0" w:color="auto"/>
                                                    <w:right w:val="none" w:sz="0" w:space="0" w:color="auto"/>
                                                  </w:divBdr>
                                                  <w:divsChild>
                                                    <w:div w:id="1972780185">
                                                      <w:marLeft w:val="0"/>
                                                      <w:marRight w:val="0"/>
                                                      <w:marTop w:val="0"/>
                                                      <w:marBottom w:val="0"/>
                                                      <w:divBdr>
                                                        <w:top w:val="none" w:sz="0" w:space="0" w:color="auto"/>
                                                        <w:left w:val="none" w:sz="0" w:space="0" w:color="auto"/>
                                                        <w:bottom w:val="none" w:sz="0" w:space="0" w:color="auto"/>
                                                        <w:right w:val="none" w:sz="0" w:space="0" w:color="auto"/>
                                                      </w:divBdr>
                                                      <w:divsChild>
                                                        <w:div w:id="1363870423">
                                                          <w:marLeft w:val="0"/>
                                                          <w:marRight w:val="0"/>
                                                          <w:marTop w:val="0"/>
                                                          <w:marBottom w:val="0"/>
                                                          <w:divBdr>
                                                            <w:top w:val="none" w:sz="0" w:space="0" w:color="auto"/>
                                                            <w:left w:val="none" w:sz="0" w:space="0" w:color="auto"/>
                                                            <w:bottom w:val="none" w:sz="0" w:space="0" w:color="auto"/>
                                                            <w:right w:val="none" w:sz="0" w:space="0" w:color="auto"/>
                                                          </w:divBdr>
                                                          <w:divsChild>
                                                            <w:div w:id="1216626307">
                                                              <w:marLeft w:val="0"/>
                                                              <w:marRight w:val="0"/>
                                                              <w:marTop w:val="0"/>
                                                              <w:marBottom w:val="0"/>
                                                              <w:divBdr>
                                                                <w:top w:val="none" w:sz="0" w:space="0" w:color="auto"/>
                                                                <w:left w:val="none" w:sz="0" w:space="0" w:color="auto"/>
                                                                <w:bottom w:val="none" w:sz="0" w:space="0" w:color="auto"/>
                                                                <w:right w:val="none" w:sz="0" w:space="0" w:color="auto"/>
                                                              </w:divBdr>
                                                              <w:divsChild>
                                                                <w:div w:id="1869370799">
                                                                  <w:marLeft w:val="0"/>
                                                                  <w:marRight w:val="0"/>
                                                                  <w:marTop w:val="0"/>
                                                                  <w:marBottom w:val="0"/>
                                                                  <w:divBdr>
                                                                    <w:top w:val="none" w:sz="0" w:space="0" w:color="auto"/>
                                                                    <w:left w:val="none" w:sz="0" w:space="0" w:color="auto"/>
                                                                    <w:bottom w:val="none" w:sz="0" w:space="0" w:color="auto"/>
                                                                    <w:right w:val="none" w:sz="0" w:space="0" w:color="auto"/>
                                                                  </w:divBdr>
                                                                  <w:divsChild>
                                                                    <w:div w:id="129595146">
                                                                      <w:marLeft w:val="0"/>
                                                                      <w:marRight w:val="0"/>
                                                                      <w:marTop w:val="0"/>
                                                                      <w:marBottom w:val="0"/>
                                                                      <w:divBdr>
                                                                        <w:top w:val="none" w:sz="0" w:space="0" w:color="auto"/>
                                                                        <w:left w:val="none" w:sz="0" w:space="0" w:color="auto"/>
                                                                        <w:bottom w:val="none" w:sz="0" w:space="0" w:color="auto"/>
                                                                        <w:right w:val="none" w:sz="0" w:space="0" w:color="auto"/>
                                                                      </w:divBdr>
                                                                      <w:divsChild>
                                                                        <w:div w:id="12767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4460">
      <w:bodyDiv w:val="1"/>
      <w:marLeft w:val="0"/>
      <w:marRight w:val="0"/>
      <w:marTop w:val="0"/>
      <w:marBottom w:val="0"/>
      <w:divBdr>
        <w:top w:val="none" w:sz="0" w:space="0" w:color="auto"/>
        <w:left w:val="none" w:sz="0" w:space="0" w:color="auto"/>
        <w:bottom w:val="none" w:sz="0" w:space="0" w:color="auto"/>
        <w:right w:val="none" w:sz="0" w:space="0" w:color="auto"/>
      </w:divBdr>
    </w:div>
    <w:div w:id="879710987">
      <w:bodyDiv w:val="1"/>
      <w:marLeft w:val="0"/>
      <w:marRight w:val="0"/>
      <w:marTop w:val="0"/>
      <w:marBottom w:val="0"/>
      <w:divBdr>
        <w:top w:val="none" w:sz="0" w:space="0" w:color="auto"/>
        <w:left w:val="none" w:sz="0" w:space="0" w:color="auto"/>
        <w:bottom w:val="none" w:sz="0" w:space="0" w:color="auto"/>
        <w:right w:val="none" w:sz="0" w:space="0" w:color="auto"/>
      </w:divBdr>
      <w:divsChild>
        <w:div w:id="103034911">
          <w:marLeft w:val="547"/>
          <w:marRight w:val="0"/>
          <w:marTop w:val="72"/>
          <w:marBottom w:val="120"/>
          <w:divBdr>
            <w:top w:val="none" w:sz="0" w:space="0" w:color="auto"/>
            <w:left w:val="none" w:sz="0" w:space="0" w:color="auto"/>
            <w:bottom w:val="none" w:sz="0" w:space="0" w:color="auto"/>
            <w:right w:val="none" w:sz="0" w:space="0" w:color="auto"/>
          </w:divBdr>
        </w:div>
      </w:divsChild>
    </w:div>
    <w:div w:id="880635045">
      <w:bodyDiv w:val="1"/>
      <w:marLeft w:val="0"/>
      <w:marRight w:val="0"/>
      <w:marTop w:val="0"/>
      <w:marBottom w:val="0"/>
      <w:divBdr>
        <w:top w:val="none" w:sz="0" w:space="0" w:color="auto"/>
        <w:left w:val="none" w:sz="0" w:space="0" w:color="auto"/>
        <w:bottom w:val="none" w:sz="0" w:space="0" w:color="auto"/>
        <w:right w:val="none" w:sz="0" w:space="0" w:color="auto"/>
      </w:divBdr>
    </w:div>
    <w:div w:id="883103073">
      <w:bodyDiv w:val="1"/>
      <w:marLeft w:val="0"/>
      <w:marRight w:val="0"/>
      <w:marTop w:val="0"/>
      <w:marBottom w:val="0"/>
      <w:divBdr>
        <w:top w:val="none" w:sz="0" w:space="0" w:color="auto"/>
        <w:left w:val="none" w:sz="0" w:space="0" w:color="auto"/>
        <w:bottom w:val="none" w:sz="0" w:space="0" w:color="auto"/>
        <w:right w:val="none" w:sz="0" w:space="0" w:color="auto"/>
      </w:divBdr>
      <w:divsChild>
        <w:div w:id="1587180416">
          <w:marLeft w:val="547"/>
          <w:marRight w:val="0"/>
          <w:marTop w:val="150"/>
          <w:marBottom w:val="0"/>
          <w:divBdr>
            <w:top w:val="none" w:sz="0" w:space="0" w:color="auto"/>
            <w:left w:val="none" w:sz="0" w:space="0" w:color="auto"/>
            <w:bottom w:val="none" w:sz="0" w:space="0" w:color="auto"/>
            <w:right w:val="none" w:sz="0" w:space="0" w:color="auto"/>
          </w:divBdr>
        </w:div>
        <w:div w:id="1898003487">
          <w:marLeft w:val="547"/>
          <w:marRight w:val="0"/>
          <w:marTop w:val="150"/>
          <w:marBottom w:val="0"/>
          <w:divBdr>
            <w:top w:val="none" w:sz="0" w:space="0" w:color="auto"/>
            <w:left w:val="none" w:sz="0" w:space="0" w:color="auto"/>
            <w:bottom w:val="none" w:sz="0" w:space="0" w:color="auto"/>
            <w:right w:val="none" w:sz="0" w:space="0" w:color="auto"/>
          </w:divBdr>
        </w:div>
        <w:div w:id="792134787">
          <w:marLeft w:val="547"/>
          <w:marRight w:val="0"/>
          <w:marTop w:val="150"/>
          <w:marBottom w:val="0"/>
          <w:divBdr>
            <w:top w:val="none" w:sz="0" w:space="0" w:color="auto"/>
            <w:left w:val="none" w:sz="0" w:space="0" w:color="auto"/>
            <w:bottom w:val="none" w:sz="0" w:space="0" w:color="auto"/>
            <w:right w:val="none" w:sz="0" w:space="0" w:color="auto"/>
          </w:divBdr>
        </w:div>
        <w:div w:id="1973713209">
          <w:marLeft w:val="547"/>
          <w:marRight w:val="0"/>
          <w:marTop w:val="150"/>
          <w:marBottom w:val="0"/>
          <w:divBdr>
            <w:top w:val="none" w:sz="0" w:space="0" w:color="auto"/>
            <w:left w:val="none" w:sz="0" w:space="0" w:color="auto"/>
            <w:bottom w:val="none" w:sz="0" w:space="0" w:color="auto"/>
            <w:right w:val="none" w:sz="0" w:space="0" w:color="auto"/>
          </w:divBdr>
        </w:div>
      </w:divsChild>
    </w:div>
    <w:div w:id="888343842">
      <w:bodyDiv w:val="1"/>
      <w:marLeft w:val="0"/>
      <w:marRight w:val="0"/>
      <w:marTop w:val="0"/>
      <w:marBottom w:val="0"/>
      <w:divBdr>
        <w:top w:val="none" w:sz="0" w:space="0" w:color="auto"/>
        <w:left w:val="none" w:sz="0" w:space="0" w:color="auto"/>
        <w:bottom w:val="none" w:sz="0" w:space="0" w:color="auto"/>
        <w:right w:val="none" w:sz="0" w:space="0" w:color="auto"/>
      </w:divBdr>
      <w:divsChild>
        <w:div w:id="721052542">
          <w:marLeft w:val="331"/>
          <w:marRight w:val="0"/>
          <w:marTop w:val="220"/>
          <w:marBottom w:val="0"/>
          <w:divBdr>
            <w:top w:val="none" w:sz="0" w:space="0" w:color="auto"/>
            <w:left w:val="none" w:sz="0" w:space="0" w:color="auto"/>
            <w:bottom w:val="none" w:sz="0" w:space="0" w:color="auto"/>
            <w:right w:val="none" w:sz="0" w:space="0" w:color="auto"/>
          </w:divBdr>
        </w:div>
        <w:div w:id="1347364676">
          <w:marLeft w:val="331"/>
          <w:marRight w:val="0"/>
          <w:marTop w:val="220"/>
          <w:marBottom w:val="0"/>
          <w:divBdr>
            <w:top w:val="none" w:sz="0" w:space="0" w:color="auto"/>
            <w:left w:val="none" w:sz="0" w:space="0" w:color="auto"/>
            <w:bottom w:val="none" w:sz="0" w:space="0" w:color="auto"/>
            <w:right w:val="none" w:sz="0" w:space="0" w:color="auto"/>
          </w:divBdr>
        </w:div>
        <w:div w:id="1140146892">
          <w:marLeft w:val="331"/>
          <w:marRight w:val="0"/>
          <w:marTop w:val="220"/>
          <w:marBottom w:val="0"/>
          <w:divBdr>
            <w:top w:val="none" w:sz="0" w:space="0" w:color="auto"/>
            <w:left w:val="none" w:sz="0" w:space="0" w:color="auto"/>
            <w:bottom w:val="none" w:sz="0" w:space="0" w:color="auto"/>
            <w:right w:val="none" w:sz="0" w:space="0" w:color="auto"/>
          </w:divBdr>
        </w:div>
      </w:divsChild>
    </w:div>
    <w:div w:id="889458822">
      <w:bodyDiv w:val="1"/>
      <w:marLeft w:val="0"/>
      <w:marRight w:val="0"/>
      <w:marTop w:val="0"/>
      <w:marBottom w:val="0"/>
      <w:divBdr>
        <w:top w:val="none" w:sz="0" w:space="0" w:color="auto"/>
        <w:left w:val="none" w:sz="0" w:space="0" w:color="auto"/>
        <w:bottom w:val="none" w:sz="0" w:space="0" w:color="auto"/>
        <w:right w:val="none" w:sz="0" w:space="0" w:color="auto"/>
      </w:divBdr>
    </w:div>
    <w:div w:id="892036316">
      <w:bodyDiv w:val="1"/>
      <w:marLeft w:val="0"/>
      <w:marRight w:val="0"/>
      <w:marTop w:val="0"/>
      <w:marBottom w:val="0"/>
      <w:divBdr>
        <w:top w:val="none" w:sz="0" w:space="0" w:color="auto"/>
        <w:left w:val="none" w:sz="0" w:space="0" w:color="auto"/>
        <w:bottom w:val="none" w:sz="0" w:space="0" w:color="auto"/>
        <w:right w:val="none" w:sz="0" w:space="0" w:color="auto"/>
      </w:divBdr>
      <w:divsChild>
        <w:div w:id="1638534105">
          <w:marLeft w:val="302"/>
          <w:marRight w:val="0"/>
          <w:marTop w:val="150"/>
          <w:marBottom w:val="0"/>
          <w:divBdr>
            <w:top w:val="none" w:sz="0" w:space="0" w:color="auto"/>
            <w:left w:val="none" w:sz="0" w:space="0" w:color="auto"/>
            <w:bottom w:val="none" w:sz="0" w:space="0" w:color="auto"/>
            <w:right w:val="none" w:sz="0" w:space="0" w:color="auto"/>
          </w:divBdr>
        </w:div>
        <w:div w:id="1054698786">
          <w:marLeft w:val="590"/>
          <w:marRight w:val="0"/>
          <w:marTop w:val="75"/>
          <w:marBottom w:val="0"/>
          <w:divBdr>
            <w:top w:val="none" w:sz="0" w:space="0" w:color="auto"/>
            <w:left w:val="none" w:sz="0" w:space="0" w:color="auto"/>
            <w:bottom w:val="none" w:sz="0" w:space="0" w:color="auto"/>
            <w:right w:val="none" w:sz="0" w:space="0" w:color="auto"/>
          </w:divBdr>
        </w:div>
        <w:div w:id="1765765150">
          <w:marLeft w:val="590"/>
          <w:marRight w:val="0"/>
          <w:marTop w:val="75"/>
          <w:marBottom w:val="0"/>
          <w:divBdr>
            <w:top w:val="none" w:sz="0" w:space="0" w:color="auto"/>
            <w:left w:val="none" w:sz="0" w:space="0" w:color="auto"/>
            <w:bottom w:val="none" w:sz="0" w:space="0" w:color="auto"/>
            <w:right w:val="none" w:sz="0" w:space="0" w:color="auto"/>
          </w:divBdr>
        </w:div>
        <w:div w:id="1616788062">
          <w:marLeft w:val="590"/>
          <w:marRight w:val="0"/>
          <w:marTop w:val="75"/>
          <w:marBottom w:val="0"/>
          <w:divBdr>
            <w:top w:val="none" w:sz="0" w:space="0" w:color="auto"/>
            <w:left w:val="none" w:sz="0" w:space="0" w:color="auto"/>
            <w:bottom w:val="none" w:sz="0" w:space="0" w:color="auto"/>
            <w:right w:val="none" w:sz="0" w:space="0" w:color="auto"/>
          </w:divBdr>
        </w:div>
      </w:divsChild>
    </w:div>
    <w:div w:id="896087627">
      <w:bodyDiv w:val="1"/>
      <w:marLeft w:val="0"/>
      <w:marRight w:val="0"/>
      <w:marTop w:val="0"/>
      <w:marBottom w:val="0"/>
      <w:divBdr>
        <w:top w:val="none" w:sz="0" w:space="0" w:color="auto"/>
        <w:left w:val="none" w:sz="0" w:space="0" w:color="auto"/>
        <w:bottom w:val="none" w:sz="0" w:space="0" w:color="auto"/>
        <w:right w:val="none" w:sz="0" w:space="0" w:color="auto"/>
      </w:divBdr>
      <w:divsChild>
        <w:div w:id="348915682">
          <w:marLeft w:val="1411"/>
          <w:marRight w:val="0"/>
          <w:marTop w:val="200"/>
          <w:marBottom w:val="0"/>
          <w:divBdr>
            <w:top w:val="none" w:sz="0" w:space="0" w:color="auto"/>
            <w:left w:val="none" w:sz="0" w:space="0" w:color="auto"/>
            <w:bottom w:val="none" w:sz="0" w:space="0" w:color="auto"/>
            <w:right w:val="none" w:sz="0" w:space="0" w:color="auto"/>
          </w:divBdr>
        </w:div>
        <w:div w:id="1755735865">
          <w:marLeft w:val="1411"/>
          <w:marRight w:val="0"/>
          <w:marTop w:val="200"/>
          <w:marBottom w:val="0"/>
          <w:divBdr>
            <w:top w:val="none" w:sz="0" w:space="0" w:color="auto"/>
            <w:left w:val="none" w:sz="0" w:space="0" w:color="auto"/>
            <w:bottom w:val="none" w:sz="0" w:space="0" w:color="auto"/>
            <w:right w:val="none" w:sz="0" w:space="0" w:color="auto"/>
          </w:divBdr>
        </w:div>
        <w:div w:id="1785226906">
          <w:marLeft w:val="360"/>
          <w:marRight w:val="0"/>
          <w:marTop w:val="200"/>
          <w:marBottom w:val="0"/>
          <w:divBdr>
            <w:top w:val="none" w:sz="0" w:space="0" w:color="auto"/>
            <w:left w:val="none" w:sz="0" w:space="0" w:color="auto"/>
            <w:bottom w:val="none" w:sz="0" w:space="0" w:color="auto"/>
            <w:right w:val="none" w:sz="0" w:space="0" w:color="auto"/>
          </w:divBdr>
        </w:div>
        <w:div w:id="460659558">
          <w:marLeft w:val="1411"/>
          <w:marRight w:val="0"/>
          <w:marTop w:val="200"/>
          <w:marBottom w:val="0"/>
          <w:divBdr>
            <w:top w:val="none" w:sz="0" w:space="0" w:color="auto"/>
            <w:left w:val="none" w:sz="0" w:space="0" w:color="auto"/>
            <w:bottom w:val="none" w:sz="0" w:space="0" w:color="auto"/>
            <w:right w:val="none" w:sz="0" w:space="0" w:color="auto"/>
          </w:divBdr>
        </w:div>
        <w:div w:id="255599083">
          <w:marLeft w:val="1411"/>
          <w:marRight w:val="0"/>
          <w:marTop w:val="200"/>
          <w:marBottom w:val="0"/>
          <w:divBdr>
            <w:top w:val="none" w:sz="0" w:space="0" w:color="auto"/>
            <w:left w:val="none" w:sz="0" w:space="0" w:color="auto"/>
            <w:bottom w:val="none" w:sz="0" w:space="0" w:color="auto"/>
            <w:right w:val="none" w:sz="0" w:space="0" w:color="auto"/>
          </w:divBdr>
        </w:div>
      </w:divsChild>
    </w:div>
    <w:div w:id="897786920">
      <w:bodyDiv w:val="1"/>
      <w:marLeft w:val="0"/>
      <w:marRight w:val="0"/>
      <w:marTop w:val="0"/>
      <w:marBottom w:val="0"/>
      <w:divBdr>
        <w:top w:val="none" w:sz="0" w:space="0" w:color="auto"/>
        <w:left w:val="none" w:sz="0" w:space="0" w:color="auto"/>
        <w:bottom w:val="none" w:sz="0" w:space="0" w:color="auto"/>
        <w:right w:val="none" w:sz="0" w:space="0" w:color="auto"/>
      </w:divBdr>
      <w:divsChild>
        <w:div w:id="1747148582">
          <w:marLeft w:val="302"/>
          <w:marRight w:val="0"/>
          <w:marTop w:val="150"/>
          <w:marBottom w:val="0"/>
          <w:divBdr>
            <w:top w:val="none" w:sz="0" w:space="0" w:color="auto"/>
            <w:left w:val="none" w:sz="0" w:space="0" w:color="auto"/>
            <w:bottom w:val="none" w:sz="0" w:space="0" w:color="auto"/>
            <w:right w:val="none" w:sz="0" w:space="0" w:color="auto"/>
          </w:divBdr>
        </w:div>
        <w:div w:id="918947040">
          <w:marLeft w:val="302"/>
          <w:marRight w:val="0"/>
          <w:marTop w:val="150"/>
          <w:marBottom w:val="0"/>
          <w:divBdr>
            <w:top w:val="none" w:sz="0" w:space="0" w:color="auto"/>
            <w:left w:val="none" w:sz="0" w:space="0" w:color="auto"/>
            <w:bottom w:val="none" w:sz="0" w:space="0" w:color="auto"/>
            <w:right w:val="none" w:sz="0" w:space="0" w:color="auto"/>
          </w:divBdr>
        </w:div>
        <w:div w:id="1326282138">
          <w:marLeft w:val="302"/>
          <w:marRight w:val="0"/>
          <w:marTop w:val="150"/>
          <w:marBottom w:val="0"/>
          <w:divBdr>
            <w:top w:val="none" w:sz="0" w:space="0" w:color="auto"/>
            <w:left w:val="none" w:sz="0" w:space="0" w:color="auto"/>
            <w:bottom w:val="none" w:sz="0" w:space="0" w:color="auto"/>
            <w:right w:val="none" w:sz="0" w:space="0" w:color="auto"/>
          </w:divBdr>
        </w:div>
      </w:divsChild>
    </w:div>
    <w:div w:id="910576885">
      <w:bodyDiv w:val="1"/>
      <w:marLeft w:val="0"/>
      <w:marRight w:val="0"/>
      <w:marTop w:val="0"/>
      <w:marBottom w:val="0"/>
      <w:divBdr>
        <w:top w:val="none" w:sz="0" w:space="0" w:color="auto"/>
        <w:left w:val="none" w:sz="0" w:space="0" w:color="auto"/>
        <w:bottom w:val="none" w:sz="0" w:space="0" w:color="auto"/>
        <w:right w:val="none" w:sz="0" w:space="0" w:color="auto"/>
      </w:divBdr>
    </w:div>
    <w:div w:id="914121101">
      <w:bodyDiv w:val="1"/>
      <w:marLeft w:val="0"/>
      <w:marRight w:val="0"/>
      <w:marTop w:val="0"/>
      <w:marBottom w:val="0"/>
      <w:divBdr>
        <w:top w:val="none" w:sz="0" w:space="0" w:color="auto"/>
        <w:left w:val="none" w:sz="0" w:space="0" w:color="auto"/>
        <w:bottom w:val="none" w:sz="0" w:space="0" w:color="auto"/>
        <w:right w:val="none" w:sz="0" w:space="0" w:color="auto"/>
      </w:divBdr>
      <w:divsChild>
        <w:div w:id="1238520771">
          <w:marLeft w:val="0"/>
          <w:marRight w:val="0"/>
          <w:marTop w:val="200"/>
          <w:marBottom w:val="0"/>
          <w:divBdr>
            <w:top w:val="none" w:sz="0" w:space="0" w:color="auto"/>
            <w:left w:val="none" w:sz="0" w:space="0" w:color="auto"/>
            <w:bottom w:val="none" w:sz="0" w:space="0" w:color="auto"/>
            <w:right w:val="none" w:sz="0" w:space="0" w:color="auto"/>
          </w:divBdr>
        </w:div>
        <w:div w:id="542061609">
          <w:marLeft w:val="0"/>
          <w:marRight w:val="0"/>
          <w:marTop w:val="200"/>
          <w:marBottom w:val="0"/>
          <w:divBdr>
            <w:top w:val="none" w:sz="0" w:space="0" w:color="auto"/>
            <w:left w:val="none" w:sz="0" w:space="0" w:color="auto"/>
            <w:bottom w:val="none" w:sz="0" w:space="0" w:color="auto"/>
            <w:right w:val="none" w:sz="0" w:space="0" w:color="auto"/>
          </w:divBdr>
        </w:div>
        <w:div w:id="182743062">
          <w:marLeft w:val="0"/>
          <w:marRight w:val="0"/>
          <w:marTop w:val="200"/>
          <w:marBottom w:val="0"/>
          <w:divBdr>
            <w:top w:val="none" w:sz="0" w:space="0" w:color="auto"/>
            <w:left w:val="none" w:sz="0" w:space="0" w:color="auto"/>
            <w:bottom w:val="none" w:sz="0" w:space="0" w:color="auto"/>
            <w:right w:val="none" w:sz="0" w:space="0" w:color="auto"/>
          </w:divBdr>
        </w:div>
      </w:divsChild>
    </w:div>
    <w:div w:id="947201544">
      <w:bodyDiv w:val="1"/>
      <w:marLeft w:val="0"/>
      <w:marRight w:val="0"/>
      <w:marTop w:val="0"/>
      <w:marBottom w:val="0"/>
      <w:divBdr>
        <w:top w:val="none" w:sz="0" w:space="0" w:color="auto"/>
        <w:left w:val="none" w:sz="0" w:space="0" w:color="auto"/>
        <w:bottom w:val="none" w:sz="0" w:space="0" w:color="auto"/>
        <w:right w:val="none" w:sz="0" w:space="0" w:color="auto"/>
      </w:divBdr>
      <w:divsChild>
        <w:div w:id="1834370144">
          <w:marLeft w:val="446"/>
          <w:marRight w:val="0"/>
          <w:marTop w:val="134"/>
          <w:marBottom w:val="120"/>
          <w:divBdr>
            <w:top w:val="none" w:sz="0" w:space="0" w:color="auto"/>
            <w:left w:val="none" w:sz="0" w:space="0" w:color="auto"/>
            <w:bottom w:val="none" w:sz="0" w:space="0" w:color="auto"/>
            <w:right w:val="none" w:sz="0" w:space="0" w:color="auto"/>
          </w:divBdr>
        </w:div>
      </w:divsChild>
    </w:div>
    <w:div w:id="981467176">
      <w:bodyDiv w:val="1"/>
      <w:marLeft w:val="0"/>
      <w:marRight w:val="0"/>
      <w:marTop w:val="0"/>
      <w:marBottom w:val="0"/>
      <w:divBdr>
        <w:top w:val="none" w:sz="0" w:space="0" w:color="auto"/>
        <w:left w:val="none" w:sz="0" w:space="0" w:color="auto"/>
        <w:bottom w:val="none" w:sz="0" w:space="0" w:color="auto"/>
        <w:right w:val="none" w:sz="0" w:space="0" w:color="auto"/>
      </w:divBdr>
      <w:divsChild>
        <w:div w:id="2037349278">
          <w:marLeft w:val="446"/>
          <w:marRight w:val="0"/>
          <w:marTop w:val="115"/>
          <w:marBottom w:val="120"/>
          <w:divBdr>
            <w:top w:val="none" w:sz="0" w:space="0" w:color="auto"/>
            <w:left w:val="none" w:sz="0" w:space="0" w:color="auto"/>
            <w:bottom w:val="none" w:sz="0" w:space="0" w:color="auto"/>
            <w:right w:val="none" w:sz="0" w:space="0" w:color="auto"/>
          </w:divBdr>
        </w:div>
        <w:div w:id="1990162845">
          <w:marLeft w:val="446"/>
          <w:marRight w:val="0"/>
          <w:marTop w:val="115"/>
          <w:marBottom w:val="120"/>
          <w:divBdr>
            <w:top w:val="none" w:sz="0" w:space="0" w:color="auto"/>
            <w:left w:val="none" w:sz="0" w:space="0" w:color="auto"/>
            <w:bottom w:val="none" w:sz="0" w:space="0" w:color="auto"/>
            <w:right w:val="none" w:sz="0" w:space="0" w:color="auto"/>
          </w:divBdr>
        </w:div>
      </w:divsChild>
    </w:div>
    <w:div w:id="986208598">
      <w:bodyDiv w:val="1"/>
      <w:marLeft w:val="0"/>
      <w:marRight w:val="0"/>
      <w:marTop w:val="0"/>
      <w:marBottom w:val="0"/>
      <w:divBdr>
        <w:top w:val="none" w:sz="0" w:space="0" w:color="auto"/>
        <w:left w:val="none" w:sz="0" w:space="0" w:color="auto"/>
        <w:bottom w:val="none" w:sz="0" w:space="0" w:color="auto"/>
        <w:right w:val="none" w:sz="0" w:space="0" w:color="auto"/>
      </w:divBdr>
    </w:div>
    <w:div w:id="986323006">
      <w:bodyDiv w:val="1"/>
      <w:marLeft w:val="0"/>
      <w:marRight w:val="0"/>
      <w:marTop w:val="0"/>
      <w:marBottom w:val="0"/>
      <w:divBdr>
        <w:top w:val="none" w:sz="0" w:space="0" w:color="auto"/>
        <w:left w:val="none" w:sz="0" w:space="0" w:color="auto"/>
        <w:bottom w:val="none" w:sz="0" w:space="0" w:color="auto"/>
        <w:right w:val="none" w:sz="0" w:space="0" w:color="auto"/>
      </w:divBdr>
      <w:divsChild>
        <w:div w:id="857546679">
          <w:marLeft w:val="75"/>
          <w:marRight w:val="0"/>
          <w:marTop w:val="0"/>
          <w:marBottom w:val="0"/>
          <w:divBdr>
            <w:top w:val="none" w:sz="0" w:space="0" w:color="auto"/>
            <w:left w:val="none" w:sz="0" w:space="0" w:color="auto"/>
            <w:bottom w:val="none" w:sz="0" w:space="0" w:color="auto"/>
            <w:right w:val="none" w:sz="0" w:space="0" w:color="auto"/>
          </w:divBdr>
        </w:div>
      </w:divsChild>
    </w:div>
    <w:div w:id="988435933">
      <w:bodyDiv w:val="1"/>
      <w:marLeft w:val="0"/>
      <w:marRight w:val="0"/>
      <w:marTop w:val="0"/>
      <w:marBottom w:val="0"/>
      <w:divBdr>
        <w:top w:val="none" w:sz="0" w:space="0" w:color="auto"/>
        <w:left w:val="none" w:sz="0" w:space="0" w:color="auto"/>
        <w:bottom w:val="none" w:sz="0" w:space="0" w:color="auto"/>
        <w:right w:val="none" w:sz="0" w:space="0" w:color="auto"/>
      </w:divBdr>
    </w:div>
    <w:div w:id="991181327">
      <w:bodyDiv w:val="1"/>
      <w:marLeft w:val="0"/>
      <w:marRight w:val="0"/>
      <w:marTop w:val="0"/>
      <w:marBottom w:val="0"/>
      <w:divBdr>
        <w:top w:val="none" w:sz="0" w:space="0" w:color="auto"/>
        <w:left w:val="none" w:sz="0" w:space="0" w:color="auto"/>
        <w:bottom w:val="none" w:sz="0" w:space="0" w:color="auto"/>
        <w:right w:val="none" w:sz="0" w:space="0" w:color="auto"/>
      </w:divBdr>
      <w:divsChild>
        <w:div w:id="1762098507">
          <w:marLeft w:val="547"/>
          <w:marRight w:val="0"/>
          <w:marTop w:val="120"/>
          <w:marBottom w:val="0"/>
          <w:divBdr>
            <w:top w:val="none" w:sz="0" w:space="0" w:color="auto"/>
            <w:left w:val="none" w:sz="0" w:space="0" w:color="auto"/>
            <w:bottom w:val="none" w:sz="0" w:space="0" w:color="auto"/>
            <w:right w:val="none" w:sz="0" w:space="0" w:color="auto"/>
          </w:divBdr>
        </w:div>
        <w:div w:id="1541354585">
          <w:marLeft w:val="547"/>
          <w:marRight w:val="0"/>
          <w:marTop w:val="120"/>
          <w:marBottom w:val="0"/>
          <w:divBdr>
            <w:top w:val="none" w:sz="0" w:space="0" w:color="auto"/>
            <w:left w:val="none" w:sz="0" w:space="0" w:color="auto"/>
            <w:bottom w:val="none" w:sz="0" w:space="0" w:color="auto"/>
            <w:right w:val="none" w:sz="0" w:space="0" w:color="auto"/>
          </w:divBdr>
        </w:div>
        <w:div w:id="50271448">
          <w:marLeft w:val="547"/>
          <w:marRight w:val="0"/>
          <w:marTop w:val="120"/>
          <w:marBottom w:val="0"/>
          <w:divBdr>
            <w:top w:val="none" w:sz="0" w:space="0" w:color="auto"/>
            <w:left w:val="none" w:sz="0" w:space="0" w:color="auto"/>
            <w:bottom w:val="none" w:sz="0" w:space="0" w:color="auto"/>
            <w:right w:val="none" w:sz="0" w:space="0" w:color="auto"/>
          </w:divBdr>
        </w:div>
        <w:div w:id="351230162">
          <w:marLeft w:val="547"/>
          <w:marRight w:val="0"/>
          <w:marTop w:val="120"/>
          <w:marBottom w:val="0"/>
          <w:divBdr>
            <w:top w:val="none" w:sz="0" w:space="0" w:color="auto"/>
            <w:left w:val="none" w:sz="0" w:space="0" w:color="auto"/>
            <w:bottom w:val="none" w:sz="0" w:space="0" w:color="auto"/>
            <w:right w:val="none" w:sz="0" w:space="0" w:color="auto"/>
          </w:divBdr>
        </w:div>
        <w:div w:id="1091000755">
          <w:marLeft w:val="547"/>
          <w:marRight w:val="0"/>
          <w:marTop w:val="120"/>
          <w:marBottom w:val="0"/>
          <w:divBdr>
            <w:top w:val="none" w:sz="0" w:space="0" w:color="auto"/>
            <w:left w:val="none" w:sz="0" w:space="0" w:color="auto"/>
            <w:bottom w:val="none" w:sz="0" w:space="0" w:color="auto"/>
            <w:right w:val="none" w:sz="0" w:space="0" w:color="auto"/>
          </w:divBdr>
        </w:div>
        <w:div w:id="36516214">
          <w:marLeft w:val="547"/>
          <w:marRight w:val="0"/>
          <w:marTop w:val="120"/>
          <w:marBottom w:val="0"/>
          <w:divBdr>
            <w:top w:val="none" w:sz="0" w:space="0" w:color="auto"/>
            <w:left w:val="none" w:sz="0" w:space="0" w:color="auto"/>
            <w:bottom w:val="none" w:sz="0" w:space="0" w:color="auto"/>
            <w:right w:val="none" w:sz="0" w:space="0" w:color="auto"/>
          </w:divBdr>
        </w:div>
        <w:div w:id="1101074041">
          <w:marLeft w:val="547"/>
          <w:marRight w:val="0"/>
          <w:marTop w:val="120"/>
          <w:marBottom w:val="0"/>
          <w:divBdr>
            <w:top w:val="none" w:sz="0" w:space="0" w:color="auto"/>
            <w:left w:val="none" w:sz="0" w:space="0" w:color="auto"/>
            <w:bottom w:val="none" w:sz="0" w:space="0" w:color="auto"/>
            <w:right w:val="none" w:sz="0" w:space="0" w:color="auto"/>
          </w:divBdr>
        </w:div>
        <w:div w:id="1670517930">
          <w:marLeft w:val="547"/>
          <w:marRight w:val="0"/>
          <w:marTop w:val="120"/>
          <w:marBottom w:val="0"/>
          <w:divBdr>
            <w:top w:val="none" w:sz="0" w:space="0" w:color="auto"/>
            <w:left w:val="none" w:sz="0" w:space="0" w:color="auto"/>
            <w:bottom w:val="none" w:sz="0" w:space="0" w:color="auto"/>
            <w:right w:val="none" w:sz="0" w:space="0" w:color="auto"/>
          </w:divBdr>
        </w:div>
      </w:divsChild>
    </w:div>
    <w:div w:id="1029070277">
      <w:bodyDiv w:val="1"/>
      <w:marLeft w:val="0"/>
      <w:marRight w:val="0"/>
      <w:marTop w:val="0"/>
      <w:marBottom w:val="0"/>
      <w:divBdr>
        <w:top w:val="none" w:sz="0" w:space="0" w:color="auto"/>
        <w:left w:val="none" w:sz="0" w:space="0" w:color="auto"/>
        <w:bottom w:val="none" w:sz="0" w:space="0" w:color="auto"/>
        <w:right w:val="none" w:sz="0" w:space="0" w:color="auto"/>
      </w:divBdr>
      <w:divsChild>
        <w:div w:id="1354304590">
          <w:marLeft w:val="274"/>
          <w:marRight w:val="0"/>
          <w:marTop w:val="120"/>
          <w:marBottom w:val="0"/>
          <w:divBdr>
            <w:top w:val="none" w:sz="0" w:space="0" w:color="auto"/>
            <w:left w:val="none" w:sz="0" w:space="0" w:color="auto"/>
            <w:bottom w:val="none" w:sz="0" w:space="0" w:color="auto"/>
            <w:right w:val="none" w:sz="0" w:space="0" w:color="auto"/>
          </w:divBdr>
        </w:div>
        <w:div w:id="944925496">
          <w:marLeft w:val="274"/>
          <w:marRight w:val="0"/>
          <w:marTop w:val="120"/>
          <w:marBottom w:val="0"/>
          <w:divBdr>
            <w:top w:val="none" w:sz="0" w:space="0" w:color="auto"/>
            <w:left w:val="none" w:sz="0" w:space="0" w:color="auto"/>
            <w:bottom w:val="none" w:sz="0" w:space="0" w:color="auto"/>
            <w:right w:val="none" w:sz="0" w:space="0" w:color="auto"/>
          </w:divBdr>
        </w:div>
        <w:div w:id="1644117662">
          <w:marLeft w:val="274"/>
          <w:marRight w:val="0"/>
          <w:marTop w:val="120"/>
          <w:marBottom w:val="0"/>
          <w:divBdr>
            <w:top w:val="none" w:sz="0" w:space="0" w:color="auto"/>
            <w:left w:val="none" w:sz="0" w:space="0" w:color="auto"/>
            <w:bottom w:val="none" w:sz="0" w:space="0" w:color="auto"/>
            <w:right w:val="none" w:sz="0" w:space="0" w:color="auto"/>
          </w:divBdr>
        </w:div>
      </w:divsChild>
    </w:div>
    <w:div w:id="1032267163">
      <w:bodyDiv w:val="1"/>
      <w:marLeft w:val="0"/>
      <w:marRight w:val="0"/>
      <w:marTop w:val="0"/>
      <w:marBottom w:val="0"/>
      <w:divBdr>
        <w:top w:val="none" w:sz="0" w:space="0" w:color="auto"/>
        <w:left w:val="none" w:sz="0" w:space="0" w:color="auto"/>
        <w:bottom w:val="none" w:sz="0" w:space="0" w:color="auto"/>
        <w:right w:val="none" w:sz="0" w:space="0" w:color="auto"/>
      </w:divBdr>
    </w:div>
    <w:div w:id="1034503478">
      <w:bodyDiv w:val="1"/>
      <w:marLeft w:val="0"/>
      <w:marRight w:val="0"/>
      <w:marTop w:val="0"/>
      <w:marBottom w:val="0"/>
      <w:divBdr>
        <w:top w:val="none" w:sz="0" w:space="0" w:color="auto"/>
        <w:left w:val="none" w:sz="0" w:space="0" w:color="auto"/>
        <w:bottom w:val="none" w:sz="0" w:space="0" w:color="auto"/>
        <w:right w:val="none" w:sz="0" w:space="0" w:color="auto"/>
      </w:divBdr>
      <w:divsChild>
        <w:div w:id="1846944213">
          <w:marLeft w:val="446"/>
          <w:marRight w:val="0"/>
          <w:marTop w:val="150"/>
          <w:marBottom w:val="0"/>
          <w:divBdr>
            <w:top w:val="none" w:sz="0" w:space="0" w:color="auto"/>
            <w:left w:val="none" w:sz="0" w:space="0" w:color="auto"/>
            <w:bottom w:val="none" w:sz="0" w:space="0" w:color="auto"/>
            <w:right w:val="none" w:sz="0" w:space="0" w:color="auto"/>
          </w:divBdr>
        </w:div>
        <w:div w:id="868224926">
          <w:marLeft w:val="446"/>
          <w:marRight w:val="0"/>
          <w:marTop w:val="150"/>
          <w:marBottom w:val="0"/>
          <w:divBdr>
            <w:top w:val="none" w:sz="0" w:space="0" w:color="auto"/>
            <w:left w:val="none" w:sz="0" w:space="0" w:color="auto"/>
            <w:bottom w:val="none" w:sz="0" w:space="0" w:color="auto"/>
            <w:right w:val="none" w:sz="0" w:space="0" w:color="auto"/>
          </w:divBdr>
        </w:div>
      </w:divsChild>
    </w:div>
    <w:div w:id="1051005322">
      <w:bodyDiv w:val="1"/>
      <w:marLeft w:val="0"/>
      <w:marRight w:val="0"/>
      <w:marTop w:val="0"/>
      <w:marBottom w:val="0"/>
      <w:divBdr>
        <w:top w:val="none" w:sz="0" w:space="0" w:color="auto"/>
        <w:left w:val="none" w:sz="0" w:space="0" w:color="auto"/>
        <w:bottom w:val="none" w:sz="0" w:space="0" w:color="auto"/>
        <w:right w:val="none" w:sz="0" w:space="0" w:color="auto"/>
      </w:divBdr>
      <w:divsChild>
        <w:div w:id="1832523235">
          <w:marLeft w:val="720"/>
          <w:marRight w:val="0"/>
          <w:marTop w:val="120"/>
          <w:marBottom w:val="0"/>
          <w:divBdr>
            <w:top w:val="none" w:sz="0" w:space="0" w:color="auto"/>
            <w:left w:val="none" w:sz="0" w:space="0" w:color="auto"/>
            <w:bottom w:val="none" w:sz="0" w:space="0" w:color="auto"/>
            <w:right w:val="none" w:sz="0" w:space="0" w:color="auto"/>
          </w:divBdr>
        </w:div>
        <w:div w:id="402411928">
          <w:marLeft w:val="720"/>
          <w:marRight w:val="0"/>
          <w:marTop w:val="120"/>
          <w:marBottom w:val="0"/>
          <w:divBdr>
            <w:top w:val="none" w:sz="0" w:space="0" w:color="auto"/>
            <w:left w:val="none" w:sz="0" w:space="0" w:color="auto"/>
            <w:bottom w:val="none" w:sz="0" w:space="0" w:color="auto"/>
            <w:right w:val="none" w:sz="0" w:space="0" w:color="auto"/>
          </w:divBdr>
        </w:div>
        <w:div w:id="521089416">
          <w:marLeft w:val="720"/>
          <w:marRight w:val="0"/>
          <w:marTop w:val="120"/>
          <w:marBottom w:val="0"/>
          <w:divBdr>
            <w:top w:val="none" w:sz="0" w:space="0" w:color="auto"/>
            <w:left w:val="none" w:sz="0" w:space="0" w:color="auto"/>
            <w:bottom w:val="none" w:sz="0" w:space="0" w:color="auto"/>
            <w:right w:val="none" w:sz="0" w:space="0" w:color="auto"/>
          </w:divBdr>
        </w:div>
        <w:div w:id="568226682">
          <w:marLeft w:val="720"/>
          <w:marRight w:val="0"/>
          <w:marTop w:val="120"/>
          <w:marBottom w:val="0"/>
          <w:divBdr>
            <w:top w:val="none" w:sz="0" w:space="0" w:color="auto"/>
            <w:left w:val="none" w:sz="0" w:space="0" w:color="auto"/>
            <w:bottom w:val="none" w:sz="0" w:space="0" w:color="auto"/>
            <w:right w:val="none" w:sz="0" w:space="0" w:color="auto"/>
          </w:divBdr>
        </w:div>
      </w:divsChild>
    </w:div>
    <w:div w:id="1052390237">
      <w:bodyDiv w:val="1"/>
      <w:marLeft w:val="0"/>
      <w:marRight w:val="0"/>
      <w:marTop w:val="0"/>
      <w:marBottom w:val="0"/>
      <w:divBdr>
        <w:top w:val="none" w:sz="0" w:space="0" w:color="auto"/>
        <w:left w:val="none" w:sz="0" w:space="0" w:color="auto"/>
        <w:bottom w:val="none" w:sz="0" w:space="0" w:color="auto"/>
        <w:right w:val="none" w:sz="0" w:space="0" w:color="auto"/>
      </w:divBdr>
      <w:divsChild>
        <w:div w:id="80376518">
          <w:marLeft w:val="302"/>
          <w:marRight w:val="0"/>
          <w:marTop w:val="150"/>
          <w:marBottom w:val="0"/>
          <w:divBdr>
            <w:top w:val="none" w:sz="0" w:space="0" w:color="auto"/>
            <w:left w:val="none" w:sz="0" w:space="0" w:color="auto"/>
            <w:bottom w:val="none" w:sz="0" w:space="0" w:color="auto"/>
            <w:right w:val="none" w:sz="0" w:space="0" w:color="auto"/>
          </w:divBdr>
        </w:div>
        <w:div w:id="1925412851">
          <w:marLeft w:val="302"/>
          <w:marRight w:val="0"/>
          <w:marTop w:val="150"/>
          <w:marBottom w:val="0"/>
          <w:divBdr>
            <w:top w:val="none" w:sz="0" w:space="0" w:color="auto"/>
            <w:left w:val="none" w:sz="0" w:space="0" w:color="auto"/>
            <w:bottom w:val="none" w:sz="0" w:space="0" w:color="auto"/>
            <w:right w:val="none" w:sz="0" w:space="0" w:color="auto"/>
          </w:divBdr>
        </w:div>
        <w:div w:id="1739548354">
          <w:marLeft w:val="302"/>
          <w:marRight w:val="0"/>
          <w:marTop w:val="150"/>
          <w:marBottom w:val="0"/>
          <w:divBdr>
            <w:top w:val="none" w:sz="0" w:space="0" w:color="auto"/>
            <w:left w:val="none" w:sz="0" w:space="0" w:color="auto"/>
            <w:bottom w:val="none" w:sz="0" w:space="0" w:color="auto"/>
            <w:right w:val="none" w:sz="0" w:space="0" w:color="auto"/>
          </w:divBdr>
        </w:div>
      </w:divsChild>
    </w:div>
    <w:div w:id="1056779410">
      <w:bodyDiv w:val="1"/>
      <w:marLeft w:val="0"/>
      <w:marRight w:val="0"/>
      <w:marTop w:val="0"/>
      <w:marBottom w:val="0"/>
      <w:divBdr>
        <w:top w:val="none" w:sz="0" w:space="0" w:color="auto"/>
        <w:left w:val="none" w:sz="0" w:space="0" w:color="auto"/>
        <w:bottom w:val="none" w:sz="0" w:space="0" w:color="auto"/>
        <w:right w:val="none" w:sz="0" w:space="0" w:color="auto"/>
      </w:divBdr>
    </w:div>
    <w:div w:id="1056857777">
      <w:bodyDiv w:val="1"/>
      <w:marLeft w:val="0"/>
      <w:marRight w:val="0"/>
      <w:marTop w:val="0"/>
      <w:marBottom w:val="0"/>
      <w:divBdr>
        <w:top w:val="none" w:sz="0" w:space="0" w:color="auto"/>
        <w:left w:val="none" w:sz="0" w:space="0" w:color="auto"/>
        <w:bottom w:val="none" w:sz="0" w:space="0" w:color="auto"/>
        <w:right w:val="none" w:sz="0" w:space="0" w:color="auto"/>
      </w:divBdr>
    </w:div>
    <w:div w:id="1062874192">
      <w:bodyDiv w:val="1"/>
      <w:marLeft w:val="0"/>
      <w:marRight w:val="0"/>
      <w:marTop w:val="0"/>
      <w:marBottom w:val="0"/>
      <w:divBdr>
        <w:top w:val="none" w:sz="0" w:space="0" w:color="auto"/>
        <w:left w:val="none" w:sz="0" w:space="0" w:color="auto"/>
        <w:bottom w:val="none" w:sz="0" w:space="0" w:color="auto"/>
        <w:right w:val="none" w:sz="0" w:space="0" w:color="auto"/>
      </w:divBdr>
      <w:divsChild>
        <w:div w:id="1616255620">
          <w:marLeft w:val="446"/>
          <w:marRight w:val="0"/>
          <w:marTop w:val="150"/>
          <w:marBottom w:val="0"/>
          <w:divBdr>
            <w:top w:val="none" w:sz="0" w:space="0" w:color="auto"/>
            <w:left w:val="none" w:sz="0" w:space="0" w:color="auto"/>
            <w:bottom w:val="none" w:sz="0" w:space="0" w:color="auto"/>
            <w:right w:val="none" w:sz="0" w:space="0" w:color="auto"/>
          </w:divBdr>
        </w:div>
      </w:divsChild>
    </w:div>
    <w:div w:id="1064332631">
      <w:bodyDiv w:val="1"/>
      <w:marLeft w:val="0"/>
      <w:marRight w:val="0"/>
      <w:marTop w:val="0"/>
      <w:marBottom w:val="0"/>
      <w:divBdr>
        <w:top w:val="none" w:sz="0" w:space="0" w:color="auto"/>
        <w:left w:val="none" w:sz="0" w:space="0" w:color="auto"/>
        <w:bottom w:val="none" w:sz="0" w:space="0" w:color="auto"/>
        <w:right w:val="none" w:sz="0" w:space="0" w:color="auto"/>
      </w:divBdr>
      <w:divsChild>
        <w:div w:id="919174117">
          <w:marLeft w:val="547"/>
          <w:marRight w:val="0"/>
          <w:marTop w:val="0"/>
          <w:marBottom w:val="0"/>
          <w:divBdr>
            <w:top w:val="none" w:sz="0" w:space="0" w:color="auto"/>
            <w:left w:val="none" w:sz="0" w:space="0" w:color="auto"/>
            <w:bottom w:val="none" w:sz="0" w:space="0" w:color="auto"/>
            <w:right w:val="none" w:sz="0" w:space="0" w:color="auto"/>
          </w:divBdr>
        </w:div>
      </w:divsChild>
    </w:div>
    <w:div w:id="1081218505">
      <w:bodyDiv w:val="1"/>
      <w:marLeft w:val="0"/>
      <w:marRight w:val="0"/>
      <w:marTop w:val="0"/>
      <w:marBottom w:val="0"/>
      <w:divBdr>
        <w:top w:val="none" w:sz="0" w:space="0" w:color="auto"/>
        <w:left w:val="none" w:sz="0" w:space="0" w:color="auto"/>
        <w:bottom w:val="none" w:sz="0" w:space="0" w:color="auto"/>
        <w:right w:val="none" w:sz="0" w:space="0" w:color="auto"/>
      </w:divBdr>
      <w:divsChild>
        <w:div w:id="130372091">
          <w:marLeft w:val="835"/>
          <w:marRight w:val="0"/>
          <w:marTop w:val="150"/>
          <w:marBottom w:val="0"/>
          <w:divBdr>
            <w:top w:val="none" w:sz="0" w:space="0" w:color="auto"/>
            <w:left w:val="none" w:sz="0" w:space="0" w:color="auto"/>
            <w:bottom w:val="none" w:sz="0" w:space="0" w:color="auto"/>
            <w:right w:val="none" w:sz="0" w:space="0" w:color="auto"/>
          </w:divBdr>
        </w:div>
        <w:div w:id="440995320">
          <w:marLeft w:val="835"/>
          <w:marRight w:val="0"/>
          <w:marTop w:val="150"/>
          <w:marBottom w:val="0"/>
          <w:divBdr>
            <w:top w:val="none" w:sz="0" w:space="0" w:color="auto"/>
            <w:left w:val="none" w:sz="0" w:space="0" w:color="auto"/>
            <w:bottom w:val="none" w:sz="0" w:space="0" w:color="auto"/>
            <w:right w:val="none" w:sz="0" w:space="0" w:color="auto"/>
          </w:divBdr>
        </w:div>
        <w:div w:id="549001646">
          <w:marLeft w:val="835"/>
          <w:marRight w:val="0"/>
          <w:marTop w:val="150"/>
          <w:marBottom w:val="0"/>
          <w:divBdr>
            <w:top w:val="none" w:sz="0" w:space="0" w:color="auto"/>
            <w:left w:val="none" w:sz="0" w:space="0" w:color="auto"/>
            <w:bottom w:val="none" w:sz="0" w:space="0" w:color="auto"/>
            <w:right w:val="none" w:sz="0" w:space="0" w:color="auto"/>
          </w:divBdr>
        </w:div>
        <w:div w:id="1368989794">
          <w:marLeft w:val="835"/>
          <w:marRight w:val="0"/>
          <w:marTop w:val="150"/>
          <w:marBottom w:val="0"/>
          <w:divBdr>
            <w:top w:val="none" w:sz="0" w:space="0" w:color="auto"/>
            <w:left w:val="none" w:sz="0" w:space="0" w:color="auto"/>
            <w:bottom w:val="none" w:sz="0" w:space="0" w:color="auto"/>
            <w:right w:val="none" w:sz="0" w:space="0" w:color="auto"/>
          </w:divBdr>
        </w:div>
        <w:div w:id="2131778881">
          <w:marLeft w:val="835"/>
          <w:marRight w:val="0"/>
          <w:marTop w:val="150"/>
          <w:marBottom w:val="0"/>
          <w:divBdr>
            <w:top w:val="none" w:sz="0" w:space="0" w:color="auto"/>
            <w:left w:val="none" w:sz="0" w:space="0" w:color="auto"/>
            <w:bottom w:val="none" w:sz="0" w:space="0" w:color="auto"/>
            <w:right w:val="none" w:sz="0" w:space="0" w:color="auto"/>
          </w:divBdr>
        </w:div>
        <w:div w:id="1757050215">
          <w:marLeft w:val="835"/>
          <w:marRight w:val="0"/>
          <w:marTop w:val="150"/>
          <w:marBottom w:val="0"/>
          <w:divBdr>
            <w:top w:val="none" w:sz="0" w:space="0" w:color="auto"/>
            <w:left w:val="none" w:sz="0" w:space="0" w:color="auto"/>
            <w:bottom w:val="none" w:sz="0" w:space="0" w:color="auto"/>
            <w:right w:val="none" w:sz="0" w:space="0" w:color="auto"/>
          </w:divBdr>
        </w:div>
        <w:div w:id="1235631020">
          <w:marLeft w:val="835"/>
          <w:marRight w:val="0"/>
          <w:marTop w:val="150"/>
          <w:marBottom w:val="0"/>
          <w:divBdr>
            <w:top w:val="none" w:sz="0" w:space="0" w:color="auto"/>
            <w:left w:val="none" w:sz="0" w:space="0" w:color="auto"/>
            <w:bottom w:val="none" w:sz="0" w:space="0" w:color="auto"/>
            <w:right w:val="none" w:sz="0" w:space="0" w:color="auto"/>
          </w:divBdr>
        </w:div>
      </w:divsChild>
    </w:div>
    <w:div w:id="1094130480">
      <w:bodyDiv w:val="1"/>
      <w:marLeft w:val="0"/>
      <w:marRight w:val="0"/>
      <w:marTop w:val="0"/>
      <w:marBottom w:val="0"/>
      <w:divBdr>
        <w:top w:val="none" w:sz="0" w:space="0" w:color="auto"/>
        <w:left w:val="none" w:sz="0" w:space="0" w:color="auto"/>
        <w:bottom w:val="none" w:sz="0" w:space="0" w:color="auto"/>
        <w:right w:val="none" w:sz="0" w:space="0" w:color="auto"/>
      </w:divBdr>
      <w:divsChild>
        <w:div w:id="1509175601">
          <w:marLeft w:val="302"/>
          <w:marRight w:val="0"/>
          <w:marTop w:val="150"/>
          <w:marBottom w:val="0"/>
          <w:divBdr>
            <w:top w:val="none" w:sz="0" w:space="0" w:color="auto"/>
            <w:left w:val="none" w:sz="0" w:space="0" w:color="auto"/>
            <w:bottom w:val="none" w:sz="0" w:space="0" w:color="auto"/>
            <w:right w:val="none" w:sz="0" w:space="0" w:color="auto"/>
          </w:divBdr>
        </w:div>
      </w:divsChild>
    </w:div>
    <w:div w:id="1116947285">
      <w:bodyDiv w:val="1"/>
      <w:marLeft w:val="0"/>
      <w:marRight w:val="0"/>
      <w:marTop w:val="0"/>
      <w:marBottom w:val="0"/>
      <w:divBdr>
        <w:top w:val="none" w:sz="0" w:space="0" w:color="auto"/>
        <w:left w:val="none" w:sz="0" w:space="0" w:color="auto"/>
        <w:bottom w:val="none" w:sz="0" w:space="0" w:color="auto"/>
        <w:right w:val="none" w:sz="0" w:space="0" w:color="auto"/>
      </w:divBdr>
      <w:divsChild>
        <w:div w:id="1938827155">
          <w:marLeft w:val="547"/>
          <w:marRight w:val="0"/>
          <w:marTop w:val="0"/>
          <w:marBottom w:val="0"/>
          <w:divBdr>
            <w:top w:val="none" w:sz="0" w:space="0" w:color="auto"/>
            <w:left w:val="none" w:sz="0" w:space="0" w:color="auto"/>
            <w:bottom w:val="none" w:sz="0" w:space="0" w:color="auto"/>
            <w:right w:val="none" w:sz="0" w:space="0" w:color="auto"/>
          </w:divBdr>
        </w:div>
      </w:divsChild>
    </w:div>
    <w:div w:id="1117601548">
      <w:bodyDiv w:val="1"/>
      <w:marLeft w:val="0"/>
      <w:marRight w:val="0"/>
      <w:marTop w:val="0"/>
      <w:marBottom w:val="0"/>
      <w:divBdr>
        <w:top w:val="none" w:sz="0" w:space="0" w:color="auto"/>
        <w:left w:val="none" w:sz="0" w:space="0" w:color="auto"/>
        <w:bottom w:val="none" w:sz="0" w:space="0" w:color="auto"/>
        <w:right w:val="none" w:sz="0" w:space="0" w:color="auto"/>
      </w:divBdr>
      <w:divsChild>
        <w:div w:id="46144425">
          <w:marLeft w:val="302"/>
          <w:marRight w:val="0"/>
          <w:marTop w:val="150"/>
          <w:marBottom w:val="0"/>
          <w:divBdr>
            <w:top w:val="none" w:sz="0" w:space="0" w:color="auto"/>
            <w:left w:val="none" w:sz="0" w:space="0" w:color="auto"/>
            <w:bottom w:val="none" w:sz="0" w:space="0" w:color="auto"/>
            <w:right w:val="none" w:sz="0" w:space="0" w:color="auto"/>
          </w:divBdr>
        </w:div>
      </w:divsChild>
    </w:div>
    <w:div w:id="1128352976">
      <w:bodyDiv w:val="1"/>
      <w:marLeft w:val="0"/>
      <w:marRight w:val="0"/>
      <w:marTop w:val="0"/>
      <w:marBottom w:val="0"/>
      <w:divBdr>
        <w:top w:val="none" w:sz="0" w:space="0" w:color="auto"/>
        <w:left w:val="none" w:sz="0" w:space="0" w:color="auto"/>
        <w:bottom w:val="none" w:sz="0" w:space="0" w:color="auto"/>
        <w:right w:val="none" w:sz="0" w:space="0" w:color="auto"/>
      </w:divBdr>
      <w:divsChild>
        <w:div w:id="790172069">
          <w:marLeft w:val="547"/>
          <w:marRight w:val="0"/>
          <w:marTop w:val="120"/>
          <w:marBottom w:val="120"/>
          <w:divBdr>
            <w:top w:val="none" w:sz="0" w:space="0" w:color="auto"/>
            <w:left w:val="none" w:sz="0" w:space="0" w:color="auto"/>
            <w:bottom w:val="none" w:sz="0" w:space="0" w:color="auto"/>
            <w:right w:val="none" w:sz="0" w:space="0" w:color="auto"/>
          </w:divBdr>
        </w:div>
        <w:div w:id="2063475473">
          <w:marLeft w:val="547"/>
          <w:marRight w:val="0"/>
          <w:marTop w:val="120"/>
          <w:marBottom w:val="120"/>
          <w:divBdr>
            <w:top w:val="none" w:sz="0" w:space="0" w:color="auto"/>
            <w:left w:val="none" w:sz="0" w:space="0" w:color="auto"/>
            <w:bottom w:val="none" w:sz="0" w:space="0" w:color="auto"/>
            <w:right w:val="none" w:sz="0" w:space="0" w:color="auto"/>
          </w:divBdr>
        </w:div>
      </w:divsChild>
    </w:div>
    <w:div w:id="1136022546">
      <w:bodyDiv w:val="1"/>
      <w:marLeft w:val="0"/>
      <w:marRight w:val="0"/>
      <w:marTop w:val="0"/>
      <w:marBottom w:val="0"/>
      <w:divBdr>
        <w:top w:val="none" w:sz="0" w:space="0" w:color="auto"/>
        <w:left w:val="none" w:sz="0" w:space="0" w:color="auto"/>
        <w:bottom w:val="none" w:sz="0" w:space="0" w:color="auto"/>
        <w:right w:val="none" w:sz="0" w:space="0" w:color="auto"/>
      </w:divBdr>
      <w:divsChild>
        <w:div w:id="55666753">
          <w:marLeft w:val="446"/>
          <w:marRight w:val="0"/>
          <w:marTop w:val="240"/>
          <w:marBottom w:val="0"/>
          <w:divBdr>
            <w:top w:val="none" w:sz="0" w:space="0" w:color="auto"/>
            <w:left w:val="none" w:sz="0" w:space="0" w:color="auto"/>
            <w:bottom w:val="none" w:sz="0" w:space="0" w:color="auto"/>
            <w:right w:val="none" w:sz="0" w:space="0" w:color="auto"/>
          </w:divBdr>
        </w:div>
        <w:div w:id="612130518">
          <w:marLeft w:val="446"/>
          <w:marRight w:val="0"/>
          <w:marTop w:val="240"/>
          <w:marBottom w:val="0"/>
          <w:divBdr>
            <w:top w:val="none" w:sz="0" w:space="0" w:color="auto"/>
            <w:left w:val="none" w:sz="0" w:space="0" w:color="auto"/>
            <w:bottom w:val="none" w:sz="0" w:space="0" w:color="auto"/>
            <w:right w:val="none" w:sz="0" w:space="0" w:color="auto"/>
          </w:divBdr>
        </w:div>
        <w:div w:id="1371490573">
          <w:marLeft w:val="446"/>
          <w:marRight w:val="0"/>
          <w:marTop w:val="240"/>
          <w:marBottom w:val="0"/>
          <w:divBdr>
            <w:top w:val="none" w:sz="0" w:space="0" w:color="auto"/>
            <w:left w:val="none" w:sz="0" w:space="0" w:color="auto"/>
            <w:bottom w:val="none" w:sz="0" w:space="0" w:color="auto"/>
            <w:right w:val="none" w:sz="0" w:space="0" w:color="auto"/>
          </w:divBdr>
        </w:div>
        <w:div w:id="1449352607">
          <w:marLeft w:val="446"/>
          <w:marRight w:val="0"/>
          <w:marTop w:val="240"/>
          <w:marBottom w:val="0"/>
          <w:divBdr>
            <w:top w:val="none" w:sz="0" w:space="0" w:color="auto"/>
            <w:left w:val="none" w:sz="0" w:space="0" w:color="auto"/>
            <w:bottom w:val="none" w:sz="0" w:space="0" w:color="auto"/>
            <w:right w:val="none" w:sz="0" w:space="0" w:color="auto"/>
          </w:divBdr>
        </w:div>
      </w:divsChild>
    </w:div>
    <w:div w:id="1140654960">
      <w:bodyDiv w:val="1"/>
      <w:marLeft w:val="0"/>
      <w:marRight w:val="0"/>
      <w:marTop w:val="0"/>
      <w:marBottom w:val="0"/>
      <w:divBdr>
        <w:top w:val="none" w:sz="0" w:space="0" w:color="auto"/>
        <w:left w:val="none" w:sz="0" w:space="0" w:color="auto"/>
        <w:bottom w:val="none" w:sz="0" w:space="0" w:color="auto"/>
        <w:right w:val="none" w:sz="0" w:space="0" w:color="auto"/>
      </w:divBdr>
      <w:divsChild>
        <w:div w:id="2114401289">
          <w:marLeft w:val="547"/>
          <w:marRight w:val="0"/>
          <w:marTop w:val="67"/>
          <w:marBottom w:val="120"/>
          <w:divBdr>
            <w:top w:val="none" w:sz="0" w:space="0" w:color="auto"/>
            <w:left w:val="none" w:sz="0" w:space="0" w:color="auto"/>
            <w:bottom w:val="none" w:sz="0" w:space="0" w:color="auto"/>
            <w:right w:val="none" w:sz="0" w:space="0" w:color="auto"/>
          </w:divBdr>
        </w:div>
      </w:divsChild>
    </w:div>
    <w:div w:id="1142431082">
      <w:bodyDiv w:val="1"/>
      <w:marLeft w:val="0"/>
      <w:marRight w:val="0"/>
      <w:marTop w:val="0"/>
      <w:marBottom w:val="0"/>
      <w:divBdr>
        <w:top w:val="none" w:sz="0" w:space="0" w:color="auto"/>
        <w:left w:val="none" w:sz="0" w:space="0" w:color="auto"/>
        <w:bottom w:val="none" w:sz="0" w:space="0" w:color="auto"/>
        <w:right w:val="none" w:sz="0" w:space="0" w:color="auto"/>
      </w:divBdr>
      <w:divsChild>
        <w:div w:id="609288964">
          <w:marLeft w:val="446"/>
          <w:marRight w:val="0"/>
          <w:marTop w:val="0"/>
          <w:marBottom w:val="200"/>
          <w:divBdr>
            <w:top w:val="none" w:sz="0" w:space="0" w:color="auto"/>
            <w:left w:val="none" w:sz="0" w:space="0" w:color="auto"/>
            <w:bottom w:val="none" w:sz="0" w:space="0" w:color="auto"/>
            <w:right w:val="none" w:sz="0" w:space="0" w:color="auto"/>
          </w:divBdr>
        </w:div>
        <w:div w:id="1674842238">
          <w:marLeft w:val="446"/>
          <w:marRight w:val="0"/>
          <w:marTop w:val="0"/>
          <w:marBottom w:val="200"/>
          <w:divBdr>
            <w:top w:val="none" w:sz="0" w:space="0" w:color="auto"/>
            <w:left w:val="none" w:sz="0" w:space="0" w:color="auto"/>
            <w:bottom w:val="none" w:sz="0" w:space="0" w:color="auto"/>
            <w:right w:val="none" w:sz="0" w:space="0" w:color="auto"/>
          </w:divBdr>
        </w:div>
      </w:divsChild>
    </w:div>
    <w:div w:id="1147478456">
      <w:bodyDiv w:val="1"/>
      <w:marLeft w:val="0"/>
      <w:marRight w:val="0"/>
      <w:marTop w:val="0"/>
      <w:marBottom w:val="0"/>
      <w:divBdr>
        <w:top w:val="none" w:sz="0" w:space="0" w:color="auto"/>
        <w:left w:val="none" w:sz="0" w:space="0" w:color="auto"/>
        <w:bottom w:val="none" w:sz="0" w:space="0" w:color="auto"/>
        <w:right w:val="none" w:sz="0" w:space="0" w:color="auto"/>
      </w:divBdr>
      <w:divsChild>
        <w:div w:id="74599274">
          <w:marLeft w:val="446"/>
          <w:marRight w:val="0"/>
          <w:marTop w:val="150"/>
          <w:marBottom w:val="0"/>
          <w:divBdr>
            <w:top w:val="none" w:sz="0" w:space="0" w:color="auto"/>
            <w:left w:val="none" w:sz="0" w:space="0" w:color="auto"/>
            <w:bottom w:val="none" w:sz="0" w:space="0" w:color="auto"/>
            <w:right w:val="none" w:sz="0" w:space="0" w:color="auto"/>
          </w:divBdr>
        </w:div>
        <w:div w:id="835070102">
          <w:marLeft w:val="446"/>
          <w:marRight w:val="0"/>
          <w:marTop w:val="150"/>
          <w:marBottom w:val="0"/>
          <w:divBdr>
            <w:top w:val="none" w:sz="0" w:space="0" w:color="auto"/>
            <w:left w:val="none" w:sz="0" w:space="0" w:color="auto"/>
            <w:bottom w:val="none" w:sz="0" w:space="0" w:color="auto"/>
            <w:right w:val="none" w:sz="0" w:space="0" w:color="auto"/>
          </w:divBdr>
        </w:div>
        <w:div w:id="2070375862">
          <w:marLeft w:val="446"/>
          <w:marRight w:val="0"/>
          <w:marTop w:val="150"/>
          <w:marBottom w:val="0"/>
          <w:divBdr>
            <w:top w:val="none" w:sz="0" w:space="0" w:color="auto"/>
            <w:left w:val="none" w:sz="0" w:space="0" w:color="auto"/>
            <w:bottom w:val="none" w:sz="0" w:space="0" w:color="auto"/>
            <w:right w:val="none" w:sz="0" w:space="0" w:color="auto"/>
          </w:divBdr>
        </w:div>
        <w:div w:id="1629436747">
          <w:marLeft w:val="446"/>
          <w:marRight w:val="0"/>
          <w:marTop w:val="150"/>
          <w:marBottom w:val="0"/>
          <w:divBdr>
            <w:top w:val="none" w:sz="0" w:space="0" w:color="auto"/>
            <w:left w:val="none" w:sz="0" w:space="0" w:color="auto"/>
            <w:bottom w:val="none" w:sz="0" w:space="0" w:color="auto"/>
            <w:right w:val="none" w:sz="0" w:space="0" w:color="auto"/>
          </w:divBdr>
        </w:div>
      </w:divsChild>
    </w:div>
    <w:div w:id="1155880989">
      <w:bodyDiv w:val="1"/>
      <w:marLeft w:val="0"/>
      <w:marRight w:val="0"/>
      <w:marTop w:val="0"/>
      <w:marBottom w:val="0"/>
      <w:divBdr>
        <w:top w:val="none" w:sz="0" w:space="0" w:color="auto"/>
        <w:left w:val="none" w:sz="0" w:space="0" w:color="auto"/>
        <w:bottom w:val="none" w:sz="0" w:space="0" w:color="auto"/>
        <w:right w:val="none" w:sz="0" w:space="0" w:color="auto"/>
      </w:divBdr>
    </w:div>
    <w:div w:id="1173881465">
      <w:bodyDiv w:val="1"/>
      <w:marLeft w:val="0"/>
      <w:marRight w:val="0"/>
      <w:marTop w:val="0"/>
      <w:marBottom w:val="0"/>
      <w:divBdr>
        <w:top w:val="none" w:sz="0" w:space="0" w:color="auto"/>
        <w:left w:val="none" w:sz="0" w:space="0" w:color="auto"/>
        <w:bottom w:val="none" w:sz="0" w:space="0" w:color="auto"/>
        <w:right w:val="none" w:sz="0" w:space="0" w:color="auto"/>
      </w:divBdr>
      <w:divsChild>
        <w:div w:id="1614751455">
          <w:marLeft w:val="0"/>
          <w:marRight w:val="0"/>
          <w:marTop w:val="0"/>
          <w:marBottom w:val="0"/>
          <w:divBdr>
            <w:top w:val="none" w:sz="0" w:space="0" w:color="auto"/>
            <w:left w:val="none" w:sz="0" w:space="0" w:color="auto"/>
            <w:bottom w:val="none" w:sz="0" w:space="0" w:color="auto"/>
            <w:right w:val="none" w:sz="0" w:space="0" w:color="auto"/>
          </w:divBdr>
        </w:div>
      </w:divsChild>
    </w:div>
    <w:div w:id="1189564905">
      <w:bodyDiv w:val="1"/>
      <w:marLeft w:val="0"/>
      <w:marRight w:val="0"/>
      <w:marTop w:val="0"/>
      <w:marBottom w:val="0"/>
      <w:divBdr>
        <w:top w:val="none" w:sz="0" w:space="0" w:color="auto"/>
        <w:left w:val="none" w:sz="0" w:space="0" w:color="auto"/>
        <w:bottom w:val="none" w:sz="0" w:space="0" w:color="auto"/>
        <w:right w:val="none" w:sz="0" w:space="0" w:color="auto"/>
      </w:divBdr>
    </w:div>
    <w:div w:id="1193227313">
      <w:bodyDiv w:val="1"/>
      <w:marLeft w:val="0"/>
      <w:marRight w:val="0"/>
      <w:marTop w:val="0"/>
      <w:marBottom w:val="0"/>
      <w:divBdr>
        <w:top w:val="none" w:sz="0" w:space="0" w:color="auto"/>
        <w:left w:val="none" w:sz="0" w:space="0" w:color="auto"/>
        <w:bottom w:val="none" w:sz="0" w:space="0" w:color="auto"/>
        <w:right w:val="none" w:sz="0" w:space="0" w:color="auto"/>
      </w:divBdr>
      <w:divsChild>
        <w:div w:id="1499688800">
          <w:marLeft w:val="302"/>
          <w:marRight w:val="0"/>
          <w:marTop w:val="150"/>
          <w:marBottom w:val="0"/>
          <w:divBdr>
            <w:top w:val="none" w:sz="0" w:space="0" w:color="auto"/>
            <w:left w:val="none" w:sz="0" w:space="0" w:color="auto"/>
            <w:bottom w:val="none" w:sz="0" w:space="0" w:color="auto"/>
            <w:right w:val="none" w:sz="0" w:space="0" w:color="auto"/>
          </w:divBdr>
        </w:div>
        <w:div w:id="488526138">
          <w:marLeft w:val="302"/>
          <w:marRight w:val="0"/>
          <w:marTop w:val="150"/>
          <w:marBottom w:val="0"/>
          <w:divBdr>
            <w:top w:val="none" w:sz="0" w:space="0" w:color="auto"/>
            <w:left w:val="none" w:sz="0" w:space="0" w:color="auto"/>
            <w:bottom w:val="none" w:sz="0" w:space="0" w:color="auto"/>
            <w:right w:val="none" w:sz="0" w:space="0" w:color="auto"/>
          </w:divBdr>
        </w:div>
        <w:div w:id="1315989443">
          <w:marLeft w:val="302"/>
          <w:marRight w:val="0"/>
          <w:marTop w:val="150"/>
          <w:marBottom w:val="0"/>
          <w:divBdr>
            <w:top w:val="none" w:sz="0" w:space="0" w:color="auto"/>
            <w:left w:val="none" w:sz="0" w:space="0" w:color="auto"/>
            <w:bottom w:val="none" w:sz="0" w:space="0" w:color="auto"/>
            <w:right w:val="none" w:sz="0" w:space="0" w:color="auto"/>
          </w:divBdr>
        </w:div>
      </w:divsChild>
    </w:div>
    <w:div w:id="1193692651">
      <w:bodyDiv w:val="1"/>
      <w:marLeft w:val="0"/>
      <w:marRight w:val="0"/>
      <w:marTop w:val="0"/>
      <w:marBottom w:val="0"/>
      <w:divBdr>
        <w:top w:val="none" w:sz="0" w:space="0" w:color="auto"/>
        <w:left w:val="none" w:sz="0" w:space="0" w:color="auto"/>
        <w:bottom w:val="none" w:sz="0" w:space="0" w:color="auto"/>
        <w:right w:val="none" w:sz="0" w:space="0" w:color="auto"/>
      </w:divBdr>
    </w:div>
    <w:div w:id="1197305364">
      <w:bodyDiv w:val="1"/>
      <w:marLeft w:val="0"/>
      <w:marRight w:val="0"/>
      <w:marTop w:val="0"/>
      <w:marBottom w:val="0"/>
      <w:divBdr>
        <w:top w:val="none" w:sz="0" w:space="0" w:color="auto"/>
        <w:left w:val="none" w:sz="0" w:space="0" w:color="auto"/>
        <w:bottom w:val="none" w:sz="0" w:space="0" w:color="auto"/>
        <w:right w:val="none" w:sz="0" w:space="0" w:color="auto"/>
      </w:divBdr>
    </w:div>
    <w:div w:id="1206285998">
      <w:bodyDiv w:val="1"/>
      <w:marLeft w:val="0"/>
      <w:marRight w:val="0"/>
      <w:marTop w:val="0"/>
      <w:marBottom w:val="0"/>
      <w:divBdr>
        <w:top w:val="none" w:sz="0" w:space="0" w:color="auto"/>
        <w:left w:val="none" w:sz="0" w:space="0" w:color="auto"/>
        <w:bottom w:val="none" w:sz="0" w:space="0" w:color="auto"/>
        <w:right w:val="none" w:sz="0" w:space="0" w:color="auto"/>
      </w:divBdr>
      <w:divsChild>
        <w:div w:id="546336720">
          <w:marLeft w:val="331"/>
          <w:marRight w:val="0"/>
          <w:marTop w:val="220"/>
          <w:marBottom w:val="0"/>
          <w:divBdr>
            <w:top w:val="none" w:sz="0" w:space="0" w:color="auto"/>
            <w:left w:val="none" w:sz="0" w:space="0" w:color="auto"/>
            <w:bottom w:val="none" w:sz="0" w:space="0" w:color="auto"/>
            <w:right w:val="none" w:sz="0" w:space="0" w:color="auto"/>
          </w:divBdr>
        </w:div>
        <w:div w:id="781076538">
          <w:marLeft w:val="691"/>
          <w:marRight w:val="0"/>
          <w:marTop w:val="80"/>
          <w:marBottom w:val="0"/>
          <w:divBdr>
            <w:top w:val="none" w:sz="0" w:space="0" w:color="auto"/>
            <w:left w:val="none" w:sz="0" w:space="0" w:color="auto"/>
            <w:bottom w:val="none" w:sz="0" w:space="0" w:color="auto"/>
            <w:right w:val="none" w:sz="0" w:space="0" w:color="auto"/>
          </w:divBdr>
        </w:div>
        <w:div w:id="1908421925">
          <w:marLeft w:val="691"/>
          <w:marRight w:val="0"/>
          <w:marTop w:val="80"/>
          <w:marBottom w:val="0"/>
          <w:divBdr>
            <w:top w:val="none" w:sz="0" w:space="0" w:color="auto"/>
            <w:left w:val="none" w:sz="0" w:space="0" w:color="auto"/>
            <w:bottom w:val="none" w:sz="0" w:space="0" w:color="auto"/>
            <w:right w:val="none" w:sz="0" w:space="0" w:color="auto"/>
          </w:divBdr>
        </w:div>
        <w:div w:id="702438772">
          <w:marLeft w:val="691"/>
          <w:marRight w:val="0"/>
          <w:marTop w:val="80"/>
          <w:marBottom w:val="0"/>
          <w:divBdr>
            <w:top w:val="none" w:sz="0" w:space="0" w:color="auto"/>
            <w:left w:val="none" w:sz="0" w:space="0" w:color="auto"/>
            <w:bottom w:val="none" w:sz="0" w:space="0" w:color="auto"/>
            <w:right w:val="none" w:sz="0" w:space="0" w:color="auto"/>
          </w:divBdr>
        </w:div>
      </w:divsChild>
    </w:div>
    <w:div w:id="1213275050">
      <w:bodyDiv w:val="1"/>
      <w:marLeft w:val="0"/>
      <w:marRight w:val="0"/>
      <w:marTop w:val="0"/>
      <w:marBottom w:val="0"/>
      <w:divBdr>
        <w:top w:val="none" w:sz="0" w:space="0" w:color="auto"/>
        <w:left w:val="none" w:sz="0" w:space="0" w:color="auto"/>
        <w:bottom w:val="none" w:sz="0" w:space="0" w:color="auto"/>
        <w:right w:val="none" w:sz="0" w:space="0" w:color="auto"/>
      </w:divBdr>
      <w:divsChild>
        <w:div w:id="1681660317">
          <w:marLeft w:val="360"/>
          <w:marRight w:val="0"/>
          <w:marTop w:val="96"/>
          <w:marBottom w:val="60"/>
          <w:divBdr>
            <w:top w:val="none" w:sz="0" w:space="0" w:color="auto"/>
            <w:left w:val="none" w:sz="0" w:space="0" w:color="auto"/>
            <w:bottom w:val="none" w:sz="0" w:space="0" w:color="auto"/>
            <w:right w:val="none" w:sz="0" w:space="0" w:color="auto"/>
          </w:divBdr>
        </w:div>
        <w:div w:id="1195191379">
          <w:marLeft w:val="360"/>
          <w:marRight w:val="0"/>
          <w:marTop w:val="96"/>
          <w:marBottom w:val="60"/>
          <w:divBdr>
            <w:top w:val="none" w:sz="0" w:space="0" w:color="auto"/>
            <w:left w:val="none" w:sz="0" w:space="0" w:color="auto"/>
            <w:bottom w:val="none" w:sz="0" w:space="0" w:color="auto"/>
            <w:right w:val="none" w:sz="0" w:space="0" w:color="auto"/>
          </w:divBdr>
        </w:div>
        <w:div w:id="409740070">
          <w:marLeft w:val="360"/>
          <w:marRight w:val="0"/>
          <w:marTop w:val="96"/>
          <w:marBottom w:val="60"/>
          <w:divBdr>
            <w:top w:val="none" w:sz="0" w:space="0" w:color="auto"/>
            <w:left w:val="none" w:sz="0" w:space="0" w:color="auto"/>
            <w:bottom w:val="none" w:sz="0" w:space="0" w:color="auto"/>
            <w:right w:val="none" w:sz="0" w:space="0" w:color="auto"/>
          </w:divBdr>
        </w:div>
        <w:div w:id="668406480">
          <w:marLeft w:val="360"/>
          <w:marRight w:val="0"/>
          <w:marTop w:val="96"/>
          <w:marBottom w:val="60"/>
          <w:divBdr>
            <w:top w:val="none" w:sz="0" w:space="0" w:color="auto"/>
            <w:left w:val="none" w:sz="0" w:space="0" w:color="auto"/>
            <w:bottom w:val="none" w:sz="0" w:space="0" w:color="auto"/>
            <w:right w:val="none" w:sz="0" w:space="0" w:color="auto"/>
          </w:divBdr>
        </w:div>
        <w:div w:id="2139646387">
          <w:marLeft w:val="360"/>
          <w:marRight w:val="0"/>
          <w:marTop w:val="96"/>
          <w:marBottom w:val="60"/>
          <w:divBdr>
            <w:top w:val="none" w:sz="0" w:space="0" w:color="auto"/>
            <w:left w:val="none" w:sz="0" w:space="0" w:color="auto"/>
            <w:bottom w:val="none" w:sz="0" w:space="0" w:color="auto"/>
            <w:right w:val="none" w:sz="0" w:space="0" w:color="auto"/>
          </w:divBdr>
        </w:div>
        <w:div w:id="254091113">
          <w:marLeft w:val="360"/>
          <w:marRight w:val="0"/>
          <w:marTop w:val="96"/>
          <w:marBottom w:val="60"/>
          <w:divBdr>
            <w:top w:val="none" w:sz="0" w:space="0" w:color="auto"/>
            <w:left w:val="none" w:sz="0" w:space="0" w:color="auto"/>
            <w:bottom w:val="none" w:sz="0" w:space="0" w:color="auto"/>
            <w:right w:val="none" w:sz="0" w:space="0" w:color="auto"/>
          </w:divBdr>
        </w:div>
        <w:div w:id="1834568064">
          <w:marLeft w:val="360"/>
          <w:marRight w:val="0"/>
          <w:marTop w:val="96"/>
          <w:marBottom w:val="60"/>
          <w:divBdr>
            <w:top w:val="none" w:sz="0" w:space="0" w:color="auto"/>
            <w:left w:val="none" w:sz="0" w:space="0" w:color="auto"/>
            <w:bottom w:val="none" w:sz="0" w:space="0" w:color="auto"/>
            <w:right w:val="none" w:sz="0" w:space="0" w:color="auto"/>
          </w:divBdr>
        </w:div>
      </w:divsChild>
    </w:div>
    <w:div w:id="1215235870">
      <w:bodyDiv w:val="1"/>
      <w:marLeft w:val="0"/>
      <w:marRight w:val="0"/>
      <w:marTop w:val="0"/>
      <w:marBottom w:val="0"/>
      <w:divBdr>
        <w:top w:val="none" w:sz="0" w:space="0" w:color="auto"/>
        <w:left w:val="none" w:sz="0" w:space="0" w:color="auto"/>
        <w:bottom w:val="none" w:sz="0" w:space="0" w:color="auto"/>
        <w:right w:val="none" w:sz="0" w:space="0" w:color="auto"/>
      </w:divBdr>
    </w:div>
    <w:div w:id="1275594794">
      <w:bodyDiv w:val="1"/>
      <w:marLeft w:val="0"/>
      <w:marRight w:val="0"/>
      <w:marTop w:val="0"/>
      <w:marBottom w:val="0"/>
      <w:divBdr>
        <w:top w:val="none" w:sz="0" w:space="0" w:color="auto"/>
        <w:left w:val="none" w:sz="0" w:space="0" w:color="auto"/>
        <w:bottom w:val="none" w:sz="0" w:space="0" w:color="auto"/>
        <w:right w:val="none" w:sz="0" w:space="0" w:color="auto"/>
      </w:divBdr>
      <w:divsChild>
        <w:div w:id="1377314341">
          <w:marLeft w:val="994"/>
          <w:marRight w:val="0"/>
          <w:marTop w:val="200"/>
          <w:marBottom w:val="0"/>
          <w:divBdr>
            <w:top w:val="none" w:sz="0" w:space="0" w:color="auto"/>
            <w:left w:val="none" w:sz="0" w:space="0" w:color="auto"/>
            <w:bottom w:val="none" w:sz="0" w:space="0" w:color="auto"/>
            <w:right w:val="none" w:sz="0" w:space="0" w:color="auto"/>
          </w:divBdr>
        </w:div>
        <w:div w:id="2100170424">
          <w:marLeft w:val="994"/>
          <w:marRight w:val="0"/>
          <w:marTop w:val="200"/>
          <w:marBottom w:val="0"/>
          <w:divBdr>
            <w:top w:val="none" w:sz="0" w:space="0" w:color="auto"/>
            <w:left w:val="none" w:sz="0" w:space="0" w:color="auto"/>
            <w:bottom w:val="none" w:sz="0" w:space="0" w:color="auto"/>
            <w:right w:val="none" w:sz="0" w:space="0" w:color="auto"/>
          </w:divBdr>
        </w:div>
        <w:div w:id="660694656">
          <w:marLeft w:val="994"/>
          <w:marRight w:val="0"/>
          <w:marTop w:val="200"/>
          <w:marBottom w:val="0"/>
          <w:divBdr>
            <w:top w:val="none" w:sz="0" w:space="0" w:color="auto"/>
            <w:left w:val="none" w:sz="0" w:space="0" w:color="auto"/>
            <w:bottom w:val="none" w:sz="0" w:space="0" w:color="auto"/>
            <w:right w:val="none" w:sz="0" w:space="0" w:color="auto"/>
          </w:divBdr>
        </w:div>
        <w:div w:id="1615290542">
          <w:marLeft w:val="994"/>
          <w:marRight w:val="0"/>
          <w:marTop w:val="200"/>
          <w:marBottom w:val="0"/>
          <w:divBdr>
            <w:top w:val="none" w:sz="0" w:space="0" w:color="auto"/>
            <w:left w:val="none" w:sz="0" w:space="0" w:color="auto"/>
            <w:bottom w:val="none" w:sz="0" w:space="0" w:color="auto"/>
            <w:right w:val="none" w:sz="0" w:space="0" w:color="auto"/>
          </w:divBdr>
        </w:div>
        <w:div w:id="1708944169">
          <w:marLeft w:val="994"/>
          <w:marRight w:val="0"/>
          <w:marTop w:val="200"/>
          <w:marBottom w:val="0"/>
          <w:divBdr>
            <w:top w:val="none" w:sz="0" w:space="0" w:color="auto"/>
            <w:left w:val="none" w:sz="0" w:space="0" w:color="auto"/>
            <w:bottom w:val="none" w:sz="0" w:space="0" w:color="auto"/>
            <w:right w:val="none" w:sz="0" w:space="0" w:color="auto"/>
          </w:divBdr>
        </w:div>
        <w:div w:id="756050716">
          <w:marLeft w:val="994"/>
          <w:marRight w:val="0"/>
          <w:marTop w:val="200"/>
          <w:marBottom w:val="0"/>
          <w:divBdr>
            <w:top w:val="none" w:sz="0" w:space="0" w:color="auto"/>
            <w:left w:val="none" w:sz="0" w:space="0" w:color="auto"/>
            <w:bottom w:val="none" w:sz="0" w:space="0" w:color="auto"/>
            <w:right w:val="none" w:sz="0" w:space="0" w:color="auto"/>
          </w:divBdr>
        </w:div>
      </w:divsChild>
    </w:div>
    <w:div w:id="1300498483">
      <w:bodyDiv w:val="1"/>
      <w:marLeft w:val="0"/>
      <w:marRight w:val="0"/>
      <w:marTop w:val="0"/>
      <w:marBottom w:val="0"/>
      <w:divBdr>
        <w:top w:val="none" w:sz="0" w:space="0" w:color="auto"/>
        <w:left w:val="none" w:sz="0" w:space="0" w:color="auto"/>
        <w:bottom w:val="none" w:sz="0" w:space="0" w:color="auto"/>
        <w:right w:val="none" w:sz="0" w:space="0" w:color="auto"/>
      </w:divBdr>
      <w:divsChild>
        <w:div w:id="777257239">
          <w:marLeft w:val="547"/>
          <w:marRight w:val="0"/>
          <w:marTop w:val="150"/>
          <w:marBottom w:val="0"/>
          <w:divBdr>
            <w:top w:val="none" w:sz="0" w:space="0" w:color="auto"/>
            <w:left w:val="none" w:sz="0" w:space="0" w:color="auto"/>
            <w:bottom w:val="none" w:sz="0" w:space="0" w:color="auto"/>
            <w:right w:val="none" w:sz="0" w:space="0" w:color="auto"/>
          </w:divBdr>
        </w:div>
        <w:div w:id="498926163">
          <w:marLeft w:val="547"/>
          <w:marRight w:val="0"/>
          <w:marTop w:val="150"/>
          <w:marBottom w:val="0"/>
          <w:divBdr>
            <w:top w:val="none" w:sz="0" w:space="0" w:color="auto"/>
            <w:left w:val="none" w:sz="0" w:space="0" w:color="auto"/>
            <w:bottom w:val="none" w:sz="0" w:space="0" w:color="auto"/>
            <w:right w:val="none" w:sz="0" w:space="0" w:color="auto"/>
          </w:divBdr>
        </w:div>
        <w:div w:id="1261449806">
          <w:marLeft w:val="547"/>
          <w:marRight w:val="0"/>
          <w:marTop w:val="150"/>
          <w:marBottom w:val="0"/>
          <w:divBdr>
            <w:top w:val="none" w:sz="0" w:space="0" w:color="auto"/>
            <w:left w:val="none" w:sz="0" w:space="0" w:color="auto"/>
            <w:bottom w:val="none" w:sz="0" w:space="0" w:color="auto"/>
            <w:right w:val="none" w:sz="0" w:space="0" w:color="auto"/>
          </w:divBdr>
        </w:div>
        <w:div w:id="634603577">
          <w:marLeft w:val="547"/>
          <w:marRight w:val="0"/>
          <w:marTop w:val="150"/>
          <w:marBottom w:val="0"/>
          <w:divBdr>
            <w:top w:val="none" w:sz="0" w:space="0" w:color="auto"/>
            <w:left w:val="none" w:sz="0" w:space="0" w:color="auto"/>
            <w:bottom w:val="none" w:sz="0" w:space="0" w:color="auto"/>
            <w:right w:val="none" w:sz="0" w:space="0" w:color="auto"/>
          </w:divBdr>
        </w:div>
      </w:divsChild>
    </w:div>
    <w:div w:id="1306399228">
      <w:bodyDiv w:val="1"/>
      <w:marLeft w:val="0"/>
      <w:marRight w:val="0"/>
      <w:marTop w:val="0"/>
      <w:marBottom w:val="0"/>
      <w:divBdr>
        <w:top w:val="none" w:sz="0" w:space="0" w:color="auto"/>
        <w:left w:val="none" w:sz="0" w:space="0" w:color="auto"/>
        <w:bottom w:val="none" w:sz="0" w:space="0" w:color="auto"/>
        <w:right w:val="none" w:sz="0" w:space="0" w:color="auto"/>
      </w:divBdr>
    </w:div>
    <w:div w:id="1324820319">
      <w:bodyDiv w:val="1"/>
      <w:marLeft w:val="0"/>
      <w:marRight w:val="0"/>
      <w:marTop w:val="0"/>
      <w:marBottom w:val="0"/>
      <w:divBdr>
        <w:top w:val="none" w:sz="0" w:space="0" w:color="auto"/>
        <w:left w:val="none" w:sz="0" w:space="0" w:color="auto"/>
        <w:bottom w:val="none" w:sz="0" w:space="0" w:color="auto"/>
        <w:right w:val="none" w:sz="0" w:space="0" w:color="auto"/>
      </w:divBdr>
    </w:div>
    <w:div w:id="1327247379">
      <w:bodyDiv w:val="1"/>
      <w:marLeft w:val="0"/>
      <w:marRight w:val="0"/>
      <w:marTop w:val="0"/>
      <w:marBottom w:val="0"/>
      <w:divBdr>
        <w:top w:val="none" w:sz="0" w:space="0" w:color="auto"/>
        <w:left w:val="none" w:sz="0" w:space="0" w:color="auto"/>
        <w:bottom w:val="none" w:sz="0" w:space="0" w:color="auto"/>
        <w:right w:val="none" w:sz="0" w:space="0" w:color="auto"/>
      </w:divBdr>
      <w:divsChild>
        <w:div w:id="1979144439">
          <w:marLeft w:val="274"/>
          <w:marRight w:val="0"/>
          <w:marTop w:val="120"/>
          <w:marBottom w:val="0"/>
          <w:divBdr>
            <w:top w:val="none" w:sz="0" w:space="0" w:color="auto"/>
            <w:left w:val="none" w:sz="0" w:space="0" w:color="auto"/>
            <w:bottom w:val="none" w:sz="0" w:space="0" w:color="auto"/>
            <w:right w:val="none" w:sz="0" w:space="0" w:color="auto"/>
          </w:divBdr>
        </w:div>
        <w:div w:id="531722919">
          <w:marLeft w:val="274"/>
          <w:marRight w:val="0"/>
          <w:marTop w:val="120"/>
          <w:marBottom w:val="0"/>
          <w:divBdr>
            <w:top w:val="none" w:sz="0" w:space="0" w:color="auto"/>
            <w:left w:val="none" w:sz="0" w:space="0" w:color="auto"/>
            <w:bottom w:val="none" w:sz="0" w:space="0" w:color="auto"/>
            <w:right w:val="none" w:sz="0" w:space="0" w:color="auto"/>
          </w:divBdr>
        </w:div>
        <w:div w:id="1519659822">
          <w:marLeft w:val="907"/>
          <w:marRight w:val="0"/>
          <w:marTop w:val="80"/>
          <w:marBottom w:val="0"/>
          <w:divBdr>
            <w:top w:val="none" w:sz="0" w:space="0" w:color="auto"/>
            <w:left w:val="none" w:sz="0" w:space="0" w:color="auto"/>
            <w:bottom w:val="none" w:sz="0" w:space="0" w:color="auto"/>
            <w:right w:val="none" w:sz="0" w:space="0" w:color="auto"/>
          </w:divBdr>
        </w:div>
        <w:div w:id="402684108">
          <w:marLeft w:val="907"/>
          <w:marRight w:val="0"/>
          <w:marTop w:val="80"/>
          <w:marBottom w:val="0"/>
          <w:divBdr>
            <w:top w:val="none" w:sz="0" w:space="0" w:color="auto"/>
            <w:left w:val="none" w:sz="0" w:space="0" w:color="auto"/>
            <w:bottom w:val="none" w:sz="0" w:space="0" w:color="auto"/>
            <w:right w:val="none" w:sz="0" w:space="0" w:color="auto"/>
          </w:divBdr>
        </w:div>
      </w:divsChild>
    </w:div>
    <w:div w:id="1338969241">
      <w:bodyDiv w:val="1"/>
      <w:marLeft w:val="0"/>
      <w:marRight w:val="0"/>
      <w:marTop w:val="0"/>
      <w:marBottom w:val="0"/>
      <w:divBdr>
        <w:top w:val="none" w:sz="0" w:space="0" w:color="auto"/>
        <w:left w:val="none" w:sz="0" w:space="0" w:color="auto"/>
        <w:bottom w:val="none" w:sz="0" w:space="0" w:color="auto"/>
        <w:right w:val="none" w:sz="0" w:space="0" w:color="auto"/>
      </w:divBdr>
      <w:divsChild>
        <w:div w:id="803234448">
          <w:marLeft w:val="446"/>
          <w:marRight w:val="0"/>
          <w:marTop w:val="115"/>
          <w:marBottom w:val="120"/>
          <w:divBdr>
            <w:top w:val="none" w:sz="0" w:space="0" w:color="auto"/>
            <w:left w:val="none" w:sz="0" w:space="0" w:color="auto"/>
            <w:bottom w:val="none" w:sz="0" w:space="0" w:color="auto"/>
            <w:right w:val="none" w:sz="0" w:space="0" w:color="auto"/>
          </w:divBdr>
        </w:div>
      </w:divsChild>
    </w:div>
    <w:div w:id="1345790608">
      <w:bodyDiv w:val="1"/>
      <w:marLeft w:val="0"/>
      <w:marRight w:val="0"/>
      <w:marTop w:val="0"/>
      <w:marBottom w:val="0"/>
      <w:divBdr>
        <w:top w:val="none" w:sz="0" w:space="0" w:color="auto"/>
        <w:left w:val="none" w:sz="0" w:space="0" w:color="auto"/>
        <w:bottom w:val="none" w:sz="0" w:space="0" w:color="auto"/>
        <w:right w:val="none" w:sz="0" w:space="0" w:color="auto"/>
      </w:divBdr>
    </w:div>
    <w:div w:id="1381049222">
      <w:bodyDiv w:val="1"/>
      <w:marLeft w:val="0"/>
      <w:marRight w:val="0"/>
      <w:marTop w:val="0"/>
      <w:marBottom w:val="0"/>
      <w:divBdr>
        <w:top w:val="none" w:sz="0" w:space="0" w:color="auto"/>
        <w:left w:val="none" w:sz="0" w:space="0" w:color="auto"/>
        <w:bottom w:val="none" w:sz="0" w:space="0" w:color="auto"/>
        <w:right w:val="none" w:sz="0" w:space="0" w:color="auto"/>
      </w:divBdr>
      <w:divsChild>
        <w:div w:id="1475294459">
          <w:marLeft w:val="360"/>
          <w:marRight w:val="0"/>
          <w:marTop w:val="200"/>
          <w:marBottom w:val="0"/>
          <w:divBdr>
            <w:top w:val="none" w:sz="0" w:space="0" w:color="auto"/>
            <w:left w:val="none" w:sz="0" w:space="0" w:color="auto"/>
            <w:bottom w:val="none" w:sz="0" w:space="0" w:color="auto"/>
            <w:right w:val="none" w:sz="0" w:space="0" w:color="auto"/>
          </w:divBdr>
        </w:div>
        <w:div w:id="1220440744">
          <w:marLeft w:val="360"/>
          <w:marRight w:val="0"/>
          <w:marTop w:val="200"/>
          <w:marBottom w:val="0"/>
          <w:divBdr>
            <w:top w:val="none" w:sz="0" w:space="0" w:color="auto"/>
            <w:left w:val="none" w:sz="0" w:space="0" w:color="auto"/>
            <w:bottom w:val="none" w:sz="0" w:space="0" w:color="auto"/>
            <w:right w:val="none" w:sz="0" w:space="0" w:color="auto"/>
          </w:divBdr>
        </w:div>
      </w:divsChild>
    </w:div>
    <w:div w:id="1386368100">
      <w:bodyDiv w:val="1"/>
      <w:marLeft w:val="0"/>
      <w:marRight w:val="0"/>
      <w:marTop w:val="0"/>
      <w:marBottom w:val="0"/>
      <w:divBdr>
        <w:top w:val="none" w:sz="0" w:space="0" w:color="auto"/>
        <w:left w:val="none" w:sz="0" w:space="0" w:color="auto"/>
        <w:bottom w:val="none" w:sz="0" w:space="0" w:color="auto"/>
        <w:right w:val="none" w:sz="0" w:space="0" w:color="auto"/>
      </w:divBdr>
      <w:divsChild>
        <w:div w:id="2034844680">
          <w:marLeft w:val="302"/>
          <w:marRight w:val="0"/>
          <w:marTop w:val="150"/>
          <w:marBottom w:val="0"/>
          <w:divBdr>
            <w:top w:val="none" w:sz="0" w:space="0" w:color="auto"/>
            <w:left w:val="none" w:sz="0" w:space="0" w:color="auto"/>
            <w:bottom w:val="none" w:sz="0" w:space="0" w:color="auto"/>
            <w:right w:val="none" w:sz="0" w:space="0" w:color="auto"/>
          </w:divBdr>
        </w:div>
        <w:div w:id="327446945">
          <w:marLeft w:val="302"/>
          <w:marRight w:val="0"/>
          <w:marTop w:val="150"/>
          <w:marBottom w:val="0"/>
          <w:divBdr>
            <w:top w:val="none" w:sz="0" w:space="0" w:color="auto"/>
            <w:left w:val="none" w:sz="0" w:space="0" w:color="auto"/>
            <w:bottom w:val="none" w:sz="0" w:space="0" w:color="auto"/>
            <w:right w:val="none" w:sz="0" w:space="0" w:color="auto"/>
          </w:divBdr>
        </w:div>
        <w:div w:id="1333069338">
          <w:marLeft w:val="302"/>
          <w:marRight w:val="0"/>
          <w:marTop w:val="150"/>
          <w:marBottom w:val="0"/>
          <w:divBdr>
            <w:top w:val="none" w:sz="0" w:space="0" w:color="auto"/>
            <w:left w:val="none" w:sz="0" w:space="0" w:color="auto"/>
            <w:bottom w:val="none" w:sz="0" w:space="0" w:color="auto"/>
            <w:right w:val="none" w:sz="0" w:space="0" w:color="auto"/>
          </w:divBdr>
        </w:div>
        <w:div w:id="1855460413">
          <w:marLeft w:val="302"/>
          <w:marRight w:val="0"/>
          <w:marTop w:val="150"/>
          <w:marBottom w:val="0"/>
          <w:divBdr>
            <w:top w:val="none" w:sz="0" w:space="0" w:color="auto"/>
            <w:left w:val="none" w:sz="0" w:space="0" w:color="auto"/>
            <w:bottom w:val="none" w:sz="0" w:space="0" w:color="auto"/>
            <w:right w:val="none" w:sz="0" w:space="0" w:color="auto"/>
          </w:divBdr>
        </w:div>
        <w:div w:id="1747993153">
          <w:marLeft w:val="302"/>
          <w:marRight w:val="0"/>
          <w:marTop w:val="150"/>
          <w:marBottom w:val="0"/>
          <w:divBdr>
            <w:top w:val="none" w:sz="0" w:space="0" w:color="auto"/>
            <w:left w:val="none" w:sz="0" w:space="0" w:color="auto"/>
            <w:bottom w:val="none" w:sz="0" w:space="0" w:color="auto"/>
            <w:right w:val="none" w:sz="0" w:space="0" w:color="auto"/>
          </w:divBdr>
        </w:div>
        <w:div w:id="290131115">
          <w:marLeft w:val="302"/>
          <w:marRight w:val="0"/>
          <w:marTop w:val="150"/>
          <w:marBottom w:val="0"/>
          <w:divBdr>
            <w:top w:val="none" w:sz="0" w:space="0" w:color="auto"/>
            <w:left w:val="none" w:sz="0" w:space="0" w:color="auto"/>
            <w:bottom w:val="none" w:sz="0" w:space="0" w:color="auto"/>
            <w:right w:val="none" w:sz="0" w:space="0" w:color="auto"/>
          </w:divBdr>
        </w:div>
        <w:div w:id="1013067518">
          <w:marLeft w:val="302"/>
          <w:marRight w:val="0"/>
          <w:marTop w:val="150"/>
          <w:marBottom w:val="0"/>
          <w:divBdr>
            <w:top w:val="none" w:sz="0" w:space="0" w:color="auto"/>
            <w:left w:val="none" w:sz="0" w:space="0" w:color="auto"/>
            <w:bottom w:val="none" w:sz="0" w:space="0" w:color="auto"/>
            <w:right w:val="none" w:sz="0" w:space="0" w:color="auto"/>
          </w:divBdr>
        </w:div>
      </w:divsChild>
    </w:div>
    <w:div w:id="1398472829">
      <w:bodyDiv w:val="1"/>
      <w:marLeft w:val="0"/>
      <w:marRight w:val="0"/>
      <w:marTop w:val="0"/>
      <w:marBottom w:val="0"/>
      <w:divBdr>
        <w:top w:val="none" w:sz="0" w:space="0" w:color="auto"/>
        <w:left w:val="none" w:sz="0" w:space="0" w:color="auto"/>
        <w:bottom w:val="none" w:sz="0" w:space="0" w:color="auto"/>
        <w:right w:val="none" w:sz="0" w:space="0" w:color="auto"/>
      </w:divBdr>
      <w:divsChild>
        <w:div w:id="1159930874">
          <w:marLeft w:val="547"/>
          <w:marRight w:val="0"/>
          <w:marTop w:val="72"/>
          <w:marBottom w:val="120"/>
          <w:divBdr>
            <w:top w:val="none" w:sz="0" w:space="0" w:color="auto"/>
            <w:left w:val="none" w:sz="0" w:space="0" w:color="auto"/>
            <w:bottom w:val="none" w:sz="0" w:space="0" w:color="auto"/>
            <w:right w:val="none" w:sz="0" w:space="0" w:color="auto"/>
          </w:divBdr>
        </w:div>
      </w:divsChild>
    </w:div>
    <w:div w:id="1409040553">
      <w:bodyDiv w:val="1"/>
      <w:marLeft w:val="0"/>
      <w:marRight w:val="0"/>
      <w:marTop w:val="0"/>
      <w:marBottom w:val="0"/>
      <w:divBdr>
        <w:top w:val="none" w:sz="0" w:space="0" w:color="auto"/>
        <w:left w:val="none" w:sz="0" w:space="0" w:color="auto"/>
        <w:bottom w:val="none" w:sz="0" w:space="0" w:color="auto"/>
        <w:right w:val="none" w:sz="0" w:space="0" w:color="auto"/>
      </w:divBdr>
      <w:divsChild>
        <w:div w:id="1609240197">
          <w:marLeft w:val="446"/>
          <w:marRight w:val="0"/>
          <w:marTop w:val="125"/>
          <w:marBottom w:val="120"/>
          <w:divBdr>
            <w:top w:val="none" w:sz="0" w:space="0" w:color="auto"/>
            <w:left w:val="none" w:sz="0" w:space="0" w:color="auto"/>
            <w:bottom w:val="none" w:sz="0" w:space="0" w:color="auto"/>
            <w:right w:val="none" w:sz="0" w:space="0" w:color="auto"/>
          </w:divBdr>
        </w:div>
        <w:div w:id="1137144660">
          <w:marLeft w:val="446"/>
          <w:marRight w:val="0"/>
          <w:marTop w:val="125"/>
          <w:marBottom w:val="120"/>
          <w:divBdr>
            <w:top w:val="none" w:sz="0" w:space="0" w:color="auto"/>
            <w:left w:val="none" w:sz="0" w:space="0" w:color="auto"/>
            <w:bottom w:val="none" w:sz="0" w:space="0" w:color="auto"/>
            <w:right w:val="none" w:sz="0" w:space="0" w:color="auto"/>
          </w:divBdr>
        </w:div>
        <w:div w:id="1696810104">
          <w:marLeft w:val="446"/>
          <w:marRight w:val="0"/>
          <w:marTop w:val="125"/>
          <w:marBottom w:val="120"/>
          <w:divBdr>
            <w:top w:val="none" w:sz="0" w:space="0" w:color="auto"/>
            <w:left w:val="none" w:sz="0" w:space="0" w:color="auto"/>
            <w:bottom w:val="none" w:sz="0" w:space="0" w:color="auto"/>
            <w:right w:val="none" w:sz="0" w:space="0" w:color="auto"/>
          </w:divBdr>
        </w:div>
      </w:divsChild>
    </w:div>
    <w:div w:id="1435593172">
      <w:bodyDiv w:val="1"/>
      <w:marLeft w:val="0"/>
      <w:marRight w:val="0"/>
      <w:marTop w:val="0"/>
      <w:marBottom w:val="0"/>
      <w:divBdr>
        <w:top w:val="none" w:sz="0" w:space="0" w:color="auto"/>
        <w:left w:val="none" w:sz="0" w:space="0" w:color="auto"/>
        <w:bottom w:val="none" w:sz="0" w:space="0" w:color="auto"/>
        <w:right w:val="none" w:sz="0" w:space="0" w:color="auto"/>
      </w:divBdr>
    </w:div>
    <w:div w:id="1444348588">
      <w:bodyDiv w:val="1"/>
      <w:marLeft w:val="0"/>
      <w:marRight w:val="0"/>
      <w:marTop w:val="0"/>
      <w:marBottom w:val="0"/>
      <w:divBdr>
        <w:top w:val="none" w:sz="0" w:space="0" w:color="auto"/>
        <w:left w:val="none" w:sz="0" w:space="0" w:color="auto"/>
        <w:bottom w:val="none" w:sz="0" w:space="0" w:color="auto"/>
        <w:right w:val="none" w:sz="0" w:space="0" w:color="auto"/>
      </w:divBdr>
      <w:divsChild>
        <w:div w:id="285934644">
          <w:marLeft w:val="547"/>
          <w:marRight w:val="0"/>
          <w:marTop w:val="120"/>
          <w:marBottom w:val="120"/>
          <w:divBdr>
            <w:top w:val="none" w:sz="0" w:space="0" w:color="auto"/>
            <w:left w:val="none" w:sz="0" w:space="0" w:color="auto"/>
            <w:bottom w:val="none" w:sz="0" w:space="0" w:color="auto"/>
            <w:right w:val="none" w:sz="0" w:space="0" w:color="auto"/>
          </w:divBdr>
        </w:div>
      </w:divsChild>
    </w:div>
    <w:div w:id="1484542139">
      <w:bodyDiv w:val="1"/>
      <w:marLeft w:val="0"/>
      <w:marRight w:val="0"/>
      <w:marTop w:val="0"/>
      <w:marBottom w:val="0"/>
      <w:divBdr>
        <w:top w:val="none" w:sz="0" w:space="0" w:color="auto"/>
        <w:left w:val="none" w:sz="0" w:space="0" w:color="auto"/>
        <w:bottom w:val="none" w:sz="0" w:space="0" w:color="auto"/>
        <w:right w:val="none" w:sz="0" w:space="0" w:color="auto"/>
      </w:divBdr>
      <w:divsChild>
        <w:div w:id="842430549">
          <w:marLeft w:val="446"/>
          <w:marRight w:val="0"/>
          <w:marTop w:val="240"/>
          <w:marBottom w:val="0"/>
          <w:divBdr>
            <w:top w:val="none" w:sz="0" w:space="0" w:color="auto"/>
            <w:left w:val="none" w:sz="0" w:space="0" w:color="auto"/>
            <w:bottom w:val="none" w:sz="0" w:space="0" w:color="auto"/>
            <w:right w:val="none" w:sz="0" w:space="0" w:color="auto"/>
          </w:divBdr>
        </w:div>
        <w:div w:id="1108158628">
          <w:marLeft w:val="446"/>
          <w:marRight w:val="0"/>
          <w:marTop w:val="240"/>
          <w:marBottom w:val="0"/>
          <w:divBdr>
            <w:top w:val="none" w:sz="0" w:space="0" w:color="auto"/>
            <w:left w:val="none" w:sz="0" w:space="0" w:color="auto"/>
            <w:bottom w:val="none" w:sz="0" w:space="0" w:color="auto"/>
            <w:right w:val="none" w:sz="0" w:space="0" w:color="auto"/>
          </w:divBdr>
        </w:div>
        <w:div w:id="744113096">
          <w:marLeft w:val="446"/>
          <w:marRight w:val="0"/>
          <w:marTop w:val="240"/>
          <w:marBottom w:val="0"/>
          <w:divBdr>
            <w:top w:val="none" w:sz="0" w:space="0" w:color="auto"/>
            <w:left w:val="none" w:sz="0" w:space="0" w:color="auto"/>
            <w:bottom w:val="none" w:sz="0" w:space="0" w:color="auto"/>
            <w:right w:val="none" w:sz="0" w:space="0" w:color="auto"/>
          </w:divBdr>
        </w:div>
        <w:div w:id="1314915672">
          <w:marLeft w:val="446"/>
          <w:marRight w:val="0"/>
          <w:marTop w:val="240"/>
          <w:marBottom w:val="0"/>
          <w:divBdr>
            <w:top w:val="none" w:sz="0" w:space="0" w:color="auto"/>
            <w:left w:val="none" w:sz="0" w:space="0" w:color="auto"/>
            <w:bottom w:val="none" w:sz="0" w:space="0" w:color="auto"/>
            <w:right w:val="none" w:sz="0" w:space="0" w:color="auto"/>
          </w:divBdr>
        </w:div>
        <w:div w:id="227762855">
          <w:marLeft w:val="446"/>
          <w:marRight w:val="0"/>
          <w:marTop w:val="240"/>
          <w:marBottom w:val="0"/>
          <w:divBdr>
            <w:top w:val="none" w:sz="0" w:space="0" w:color="auto"/>
            <w:left w:val="none" w:sz="0" w:space="0" w:color="auto"/>
            <w:bottom w:val="none" w:sz="0" w:space="0" w:color="auto"/>
            <w:right w:val="none" w:sz="0" w:space="0" w:color="auto"/>
          </w:divBdr>
        </w:div>
      </w:divsChild>
    </w:div>
    <w:div w:id="1487044190">
      <w:bodyDiv w:val="1"/>
      <w:marLeft w:val="0"/>
      <w:marRight w:val="0"/>
      <w:marTop w:val="0"/>
      <w:marBottom w:val="0"/>
      <w:divBdr>
        <w:top w:val="none" w:sz="0" w:space="0" w:color="auto"/>
        <w:left w:val="none" w:sz="0" w:space="0" w:color="auto"/>
        <w:bottom w:val="none" w:sz="0" w:space="0" w:color="auto"/>
        <w:right w:val="none" w:sz="0" w:space="0" w:color="auto"/>
      </w:divBdr>
    </w:div>
    <w:div w:id="1495493613">
      <w:bodyDiv w:val="1"/>
      <w:marLeft w:val="0"/>
      <w:marRight w:val="0"/>
      <w:marTop w:val="0"/>
      <w:marBottom w:val="0"/>
      <w:divBdr>
        <w:top w:val="none" w:sz="0" w:space="0" w:color="auto"/>
        <w:left w:val="none" w:sz="0" w:space="0" w:color="auto"/>
        <w:bottom w:val="none" w:sz="0" w:space="0" w:color="auto"/>
        <w:right w:val="none" w:sz="0" w:space="0" w:color="auto"/>
      </w:divBdr>
    </w:div>
    <w:div w:id="1503007507">
      <w:bodyDiv w:val="1"/>
      <w:marLeft w:val="0"/>
      <w:marRight w:val="0"/>
      <w:marTop w:val="0"/>
      <w:marBottom w:val="0"/>
      <w:divBdr>
        <w:top w:val="none" w:sz="0" w:space="0" w:color="auto"/>
        <w:left w:val="none" w:sz="0" w:space="0" w:color="auto"/>
        <w:bottom w:val="none" w:sz="0" w:space="0" w:color="auto"/>
        <w:right w:val="none" w:sz="0" w:space="0" w:color="auto"/>
      </w:divBdr>
      <w:divsChild>
        <w:div w:id="954824473">
          <w:marLeft w:val="302"/>
          <w:marRight w:val="0"/>
          <w:marTop w:val="150"/>
          <w:marBottom w:val="0"/>
          <w:divBdr>
            <w:top w:val="none" w:sz="0" w:space="0" w:color="auto"/>
            <w:left w:val="none" w:sz="0" w:space="0" w:color="auto"/>
            <w:bottom w:val="none" w:sz="0" w:space="0" w:color="auto"/>
            <w:right w:val="none" w:sz="0" w:space="0" w:color="auto"/>
          </w:divBdr>
        </w:div>
        <w:div w:id="1624965712">
          <w:marLeft w:val="302"/>
          <w:marRight w:val="0"/>
          <w:marTop w:val="150"/>
          <w:marBottom w:val="0"/>
          <w:divBdr>
            <w:top w:val="none" w:sz="0" w:space="0" w:color="auto"/>
            <w:left w:val="none" w:sz="0" w:space="0" w:color="auto"/>
            <w:bottom w:val="none" w:sz="0" w:space="0" w:color="auto"/>
            <w:right w:val="none" w:sz="0" w:space="0" w:color="auto"/>
          </w:divBdr>
        </w:div>
        <w:div w:id="557672113">
          <w:marLeft w:val="302"/>
          <w:marRight w:val="0"/>
          <w:marTop w:val="150"/>
          <w:marBottom w:val="0"/>
          <w:divBdr>
            <w:top w:val="none" w:sz="0" w:space="0" w:color="auto"/>
            <w:left w:val="none" w:sz="0" w:space="0" w:color="auto"/>
            <w:bottom w:val="none" w:sz="0" w:space="0" w:color="auto"/>
            <w:right w:val="none" w:sz="0" w:space="0" w:color="auto"/>
          </w:divBdr>
        </w:div>
        <w:div w:id="1094324417">
          <w:marLeft w:val="302"/>
          <w:marRight w:val="0"/>
          <w:marTop w:val="150"/>
          <w:marBottom w:val="0"/>
          <w:divBdr>
            <w:top w:val="none" w:sz="0" w:space="0" w:color="auto"/>
            <w:left w:val="none" w:sz="0" w:space="0" w:color="auto"/>
            <w:bottom w:val="none" w:sz="0" w:space="0" w:color="auto"/>
            <w:right w:val="none" w:sz="0" w:space="0" w:color="auto"/>
          </w:divBdr>
        </w:div>
        <w:div w:id="2058123001">
          <w:marLeft w:val="302"/>
          <w:marRight w:val="0"/>
          <w:marTop w:val="150"/>
          <w:marBottom w:val="0"/>
          <w:divBdr>
            <w:top w:val="none" w:sz="0" w:space="0" w:color="auto"/>
            <w:left w:val="none" w:sz="0" w:space="0" w:color="auto"/>
            <w:bottom w:val="none" w:sz="0" w:space="0" w:color="auto"/>
            <w:right w:val="none" w:sz="0" w:space="0" w:color="auto"/>
          </w:divBdr>
        </w:div>
      </w:divsChild>
    </w:div>
    <w:div w:id="1512330830">
      <w:bodyDiv w:val="1"/>
      <w:marLeft w:val="0"/>
      <w:marRight w:val="0"/>
      <w:marTop w:val="0"/>
      <w:marBottom w:val="0"/>
      <w:divBdr>
        <w:top w:val="none" w:sz="0" w:space="0" w:color="auto"/>
        <w:left w:val="none" w:sz="0" w:space="0" w:color="auto"/>
        <w:bottom w:val="none" w:sz="0" w:space="0" w:color="auto"/>
        <w:right w:val="none" w:sz="0" w:space="0" w:color="auto"/>
      </w:divBdr>
      <w:divsChild>
        <w:div w:id="149449677">
          <w:marLeft w:val="0"/>
          <w:marRight w:val="0"/>
          <w:marTop w:val="200"/>
          <w:marBottom w:val="0"/>
          <w:divBdr>
            <w:top w:val="none" w:sz="0" w:space="0" w:color="auto"/>
            <w:left w:val="none" w:sz="0" w:space="0" w:color="auto"/>
            <w:bottom w:val="none" w:sz="0" w:space="0" w:color="auto"/>
            <w:right w:val="none" w:sz="0" w:space="0" w:color="auto"/>
          </w:divBdr>
        </w:div>
        <w:div w:id="918832574">
          <w:marLeft w:val="0"/>
          <w:marRight w:val="0"/>
          <w:marTop w:val="200"/>
          <w:marBottom w:val="0"/>
          <w:divBdr>
            <w:top w:val="none" w:sz="0" w:space="0" w:color="auto"/>
            <w:left w:val="none" w:sz="0" w:space="0" w:color="auto"/>
            <w:bottom w:val="none" w:sz="0" w:space="0" w:color="auto"/>
            <w:right w:val="none" w:sz="0" w:space="0" w:color="auto"/>
          </w:divBdr>
        </w:div>
        <w:div w:id="878971758">
          <w:marLeft w:val="0"/>
          <w:marRight w:val="0"/>
          <w:marTop w:val="200"/>
          <w:marBottom w:val="0"/>
          <w:divBdr>
            <w:top w:val="none" w:sz="0" w:space="0" w:color="auto"/>
            <w:left w:val="none" w:sz="0" w:space="0" w:color="auto"/>
            <w:bottom w:val="none" w:sz="0" w:space="0" w:color="auto"/>
            <w:right w:val="none" w:sz="0" w:space="0" w:color="auto"/>
          </w:divBdr>
        </w:div>
        <w:div w:id="1415473388">
          <w:marLeft w:val="0"/>
          <w:marRight w:val="0"/>
          <w:marTop w:val="200"/>
          <w:marBottom w:val="0"/>
          <w:divBdr>
            <w:top w:val="none" w:sz="0" w:space="0" w:color="auto"/>
            <w:left w:val="none" w:sz="0" w:space="0" w:color="auto"/>
            <w:bottom w:val="none" w:sz="0" w:space="0" w:color="auto"/>
            <w:right w:val="none" w:sz="0" w:space="0" w:color="auto"/>
          </w:divBdr>
        </w:div>
      </w:divsChild>
    </w:div>
    <w:div w:id="1516724601">
      <w:bodyDiv w:val="1"/>
      <w:marLeft w:val="0"/>
      <w:marRight w:val="0"/>
      <w:marTop w:val="0"/>
      <w:marBottom w:val="0"/>
      <w:divBdr>
        <w:top w:val="none" w:sz="0" w:space="0" w:color="auto"/>
        <w:left w:val="none" w:sz="0" w:space="0" w:color="auto"/>
        <w:bottom w:val="none" w:sz="0" w:space="0" w:color="auto"/>
        <w:right w:val="none" w:sz="0" w:space="0" w:color="auto"/>
      </w:divBdr>
      <w:divsChild>
        <w:div w:id="925962075">
          <w:marLeft w:val="274"/>
          <w:marRight w:val="0"/>
          <w:marTop w:val="120"/>
          <w:marBottom w:val="0"/>
          <w:divBdr>
            <w:top w:val="none" w:sz="0" w:space="0" w:color="auto"/>
            <w:left w:val="none" w:sz="0" w:space="0" w:color="auto"/>
            <w:bottom w:val="none" w:sz="0" w:space="0" w:color="auto"/>
            <w:right w:val="none" w:sz="0" w:space="0" w:color="auto"/>
          </w:divBdr>
        </w:div>
        <w:div w:id="1189174220">
          <w:marLeft w:val="274"/>
          <w:marRight w:val="0"/>
          <w:marTop w:val="120"/>
          <w:marBottom w:val="0"/>
          <w:divBdr>
            <w:top w:val="none" w:sz="0" w:space="0" w:color="auto"/>
            <w:left w:val="none" w:sz="0" w:space="0" w:color="auto"/>
            <w:bottom w:val="none" w:sz="0" w:space="0" w:color="auto"/>
            <w:right w:val="none" w:sz="0" w:space="0" w:color="auto"/>
          </w:divBdr>
        </w:div>
        <w:div w:id="458915648">
          <w:marLeft w:val="274"/>
          <w:marRight w:val="0"/>
          <w:marTop w:val="120"/>
          <w:marBottom w:val="0"/>
          <w:divBdr>
            <w:top w:val="none" w:sz="0" w:space="0" w:color="auto"/>
            <w:left w:val="none" w:sz="0" w:space="0" w:color="auto"/>
            <w:bottom w:val="none" w:sz="0" w:space="0" w:color="auto"/>
            <w:right w:val="none" w:sz="0" w:space="0" w:color="auto"/>
          </w:divBdr>
        </w:div>
      </w:divsChild>
    </w:div>
    <w:div w:id="1525249223">
      <w:bodyDiv w:val="1"/>
      <w:marLeft w:val="0"/>
      <w:marRight w:val="0"/>
      <w:marTop w:val="0"/>
      <w:marBottom w:val="0"/>
      <w:divBdr>
        <w:top w:val="none" w:sz="0" w:space="0" w:color="auto"/>
        <w:left w:val="none" w:sz="0" w:space="0" w:color="auto"/>
        <w:bottom w:val="none" w:sz="0" w:space="0" w:color="auto"/>
        <w:right w:val="none" w:sz="0" w:space="0" w:color="auto"/>
      </w:divBdr>
    </w:div>
    <w:div w:id="1537039501">
      <w:bodyDiv w:val="1"/>
      <w:marLeft w:val="0"/>
      <w:marRight w:val="0"/>
      <w:marTop w:val="0"/>
      <w:marBottom w:val="0"/>
      <w:divBdr>
        <w:top w:val="none" w:sz="0" w:space="0" w:color="auto"/>
        <w:left w:val="none" w:sz="0" w:space="0" w:color="auto"/>
        <w:bottom w:val="none" w:sz="0" w:space="0" w:color="auto"/>
        <w:right w:val="none" w:sz="0" w:space="0" w:color="auto"/>
      </w:divBdr>
      <w:divsChild>
        <w:div w:id="2127964960">
          <w:marLeft w:val="274"/>
          <w:marRight w:val="0"/>
          <w:marTop w:val="120"/>
          <w:marBottom w:val="0"/>
          <w:divBdr>
            <w:top w:val="none" w:sz="0" w:space="0" w:color="auto"/>
            <w:left w:val="none" w:sz="0" w:space="0" w:color="auto"/>
            <w:bottom w:val="none" w:sz="0" w:space="0" w:color="auto"/>
            <w:right w:val="none" w:sz="0" w:space="0" w:color="auto"/>
          </w:divBdr>
        </w:div>
        <w:div w:id="984622293">
          <w:marLeft w:val="274"/>
          <w:marRight w:val="0"/>
          <w:marTop w:val="120"/>
          <w:marBottom w:val="0"/>
          <w:divBdr>
            <w:top w:val="none" w:sz="0" w:space="0" w:color="auto"/>
            <w:left w:val="none" w:sz="0" w:space="0" w:color="auto"/>
            <w:bottom w:val="none" w:sz="0" w:space="0" w:color="auto"/>
            <w:right w:val="none" w:sz="0" w:space="0" w:color="auto"/>
          </w:divBdr>
        </w:div>
        <w:div w:id="409158156">
          <w:marLeft w:val="274"/>
          <w:marRight w:val="0"/>
          <w:marTop w:val="120"/>
          <w:marBottom w:val="0"/>
          <w:divBdr>
            <w:top w:val="none" w:sz="0" w:space="0" w:color="auto"/>
            <w:left w:val="none" w:sz="0" w:space="0" w:color="auto"/>
            <w:bottom w:val="none" w:sz="0" w:space="0" w:color="auto"/>
            <w:right w:val="none" w:sz="0" w:space="0" w:color="auto"/>
          </w:divBdr>
        </w:div>
      </w:divsChild>
    </w:div>
    <w:div w:id="1556427846">
      <w:bodyDiv w:val="1"/>
      <w:marLeft w:val="0"/>
      <w:marRight w:val="0"/>
      <w:marTop w:val="0"/>
      <w:marBottom w:val="0"/>
      <w:divBdr>
        <w:top w:val="none" w:sz="0" w:space="0" w:color="auto"/>
        <w:left w:val="none" w:sz="0" w:space="0" w:color="auto"/>
        <w:bottom w:val="none" w:sz="0" w:space="0" w:color="auto"/>
        <w:right w:val="none" w:sz="0" w:space="0" w:color="auto"/>
      </w:divBdr>
    </w:div>
    <w:div w:id="1564560135">
      <w:bodyDiv w:val="1"/>
      <w:marLeft w:val="0"/>
      <w:marRight w:val="0"/>
      <w:marTop w:val="0"/>
      <w:marBottom w:val="0"/>
      <w:divBdr>
        <w:top w:val="none" w:sz="0" w:space="0" w:color="auto"/>
        <w:left w:val="none" w:sz="0" w:space="0" w:color="auto"/>
        <w:bottom w:val="none" w:sz="0" w:space="0" w:color="auto"/>
        <w:right w:val="none" w:sz="0" w:space="0" w:color="auto"/>
      </w:divBdr>
    </w:div>
    <w:div w:id="1565097124">
      <w:bodyDiv w:val="1"/>
      <w:marLeft w:val="0"/>
      <w:marRight w:val="0"/>
      <w:marTop w:val="0"/>
      <w:marBottom w:val="0"/>
      <w:divBdr>
        <w:top w:val="none" w:sz="0" w:space="0" w:color="auto"/>
        <w:left w:val="none" w:sz="0" w:space="0" w:color="auto"/>
        <w:bottom w:val="none" w:sz="0" w:space="0" w:color="auto"/>
        <w:right w:val="none" w:sz="0" w:space="0" w:color="auto"/>
      </w:divBdr>
      <w:divsChild>
        <w:div w:id="1904750760">
          <w:marLeft w:val="302"/>
          <w:marRight w:val="0"/>
          <w:marTop w:val="150"/>
          <w:marBottom w:val="0"/>
          <w:divBdr>
            <w:top w:val="none" w:sz="0" w:space="0" w:color="auto"/>
            <w:left w:val="none" w:sz="0" w:space="0" w:color="auto"/>
            <w:bottom w:val="none" w:sz="0" w:space="0" w:color="auto"/>
            <w:right w:val="none" w:sz="0" w:space="0" w:color="auto"/>
          </w:divBdr>
        </w:div>
        <w:div w:id="398286333">
          <w:marLeft w:val="302"/>
          <w:marRight w:val="0"/>
          <w:marTop w:val="150"/>
          <w:marBottom w:val="0"/>
          <w:divBdr>
            <w:top w:val="none" w:sz="0" w:space="0" w:color="auto"/>
            <w:left w:val="none" w:sz="0" w:space="0" w:color="auto"/>
            <w:bottom w:val="none" w:sz="0" w:space="0" w:color="auto"/>
            <w:right w:val="none" w:sz="0" w:space="0" w:color="auto"/>
          </w:divBdr>
        </w:div>
        <w:div w:id="776799511">
          <w:marLeft w:val="302"/>
          <w:marRight w:val="0"/>
          <w:marTop w:val="150"/>
          <w:marBottom w:val="0"/>
          <w:divBdr>
            <w:top w:val="none" w:sz="0" w:space="0" w:color="auto"/>
            <w:left w:val="none" w:sz="0" w:space="0" w:color="auto"/>
            <w:bottom w:val="none" w:sz="0" w:space="0" w:color="auto"/>
            <w:right w:val="none" w:sz="0" w:space="0" w:color="auto"/>
          </w:divBdr>
        </w:div>
      </w:divsChild>
    </w:div>
    <w:div w:id="1569030042">
      <w:bodyDiv w:val="1"/>
      <w:marLeft w:val="0"/>
      <w:marRight w:val="0"/>
      <w:marTop w:val="0"/>
      <w:marBottom w:val="0"/>
      <w:divBdr>
        <w:top w:val="none" w:sz="0" w:space="0" w:color="auto"/>
        <w:left w:val="none" w:sz="0" w:space="0" w:color="auto"/>
        <w:bottom w:val="none" w:sz="0" w:space="0" w:color="auto"/>
        <w:right w:val="none" w:sz="0" w:space="0" w:color="auto"/>
      </w:divBdr>
      <w:divsChild>
        <w:div w:id="295376179">
          <w:marLeft w:val="274"/>
          <w:marRight w:val="0"/>
          <w:marTop w:val="120"/>
          <w:marBottom w:val="0"/>
          <w:divBdr>
            <w:top w:val="none" w:sz="0" w:space="0" w:color="auto"/>
            <w:left w:val="none" w:sz="0" w:space="0" w:color="auto"/>
            <w:bottom w:val="none" w:sz="0" w:space="0" w:color="auto"/>
            <w:right w:val="none" w:sz="0" w:space="0" w:color="auto"/>
          </w:divBdr>
        </w:div>
        <w:div w:id="1437365942">
          <w:marLeft w:val="274"/>
          <w:marRight w:val="0"/>
          <w:marTop w:val="120"/>
          <w:marBottom w:val="0"/>
          <w:divBdr>
            <w:top w:val="none" w:sz="0" w:space="0" w:color="auto"/>
            <w:left w:val="none" w:sz="0" w:space="0" w:color="auto"/>
            <w:bottom w:val="none" w:sz="0" w:space="0" w:color="auto"/>
            <w:right w:val="none" w:sz="0" w:space="0" w:color="auto"/>
          </w:divBdr>
        </w:div>
        <w:div w:id="94787072">
          <w:marLeft w:val="274"/>
          <w:marRight w:val="0"/>
          <w:marTop w:val="120"/>
          <w:marBottom w:val="0"/>
          <w:divBdr>
            <w:top w:val="none" w:sz="0" w:space="0" w:color="auto"/>
            <w:left w:val="none" w:sz="0" w:space="0" w:color="auto"/>
            <w:bottom w:val="none" w:sz="0" w:space="0" w:color="auto"/>
            <w:right w:val="none" w:sz="0" w:space="0" w:color="auto"/>
          </w:divBdr>
        </w:div>
      </w:divsChild>
    </w:div>
    <w:div w:id="1571578792">
      <w:bodyDiv w:val="1"/>
      <w:marLeft w:val="0"/>
      <w:marRight w:val="0"/>
      <w:marTop w:val="0"/>
      <w:marBottom w:val="0"/>
      <w:divBdr>
        <w:top w:val="none" w:sz="0" w:space="0" w:color="auto"/>
        <w:left w:val="none" w:sz="0" w:space="0" w:color="auto"/>
        <w:bottom w:val="none" w:sz="0" w:space="0" w:color="auto"/>
        <w:right w:val="none" w:sz="0" w:space="0" w:color="auto"/>
      </w:divBdr>
    </w:div>
    <w:div w:id="1579293477">
      <w:bodyDiv w:val="1"/>
      <w:marLeft w:val="0"/>
      <w:marRight w:val="0"/>
      <w:marTop w:val="0"/>
      <w:marBottom w:val="0"/>
      <w:divBdr>
        <w:top w:val="none" w:sz="0" w:space="0" w:color="auto"/>
        <w:left w:val="none" w:sz="0" w:space="0" w:color="auto"/>
        <w:bottom w:val="none" w:sz="0" w:space="0" w:color="auto"/>
        <w:right w:val="none" w:sz="0" w:space="0" w:color="auto"/>
      </w:divBdr>
    </w:div>
    <w:div w:id="1587961234">
      <w:bodyDiv w:val="1"/>
      <w:marLeft w:val="0"/>
      <w:marRight w:val="0"/>
      <w:marTop w:val="0"/>
      <w:marBottom w:val="0"/>
      <w:divBdr>
        <w:top w:val="none" w:sz="0" w:space="0" w:color="auto"/>
        <w:left w:val="none" w:sz="0" w:space="0" w:color="auto"/>
        <w:bottom w:val="none" w:sz="0" w:space="0" w:color="auto"/>
        <w:right w:val="none" w:sz="0" w:space="0" w:color="auto"/>
      </w:divBdr>
      <w:divsChild>
        <w:div w:id="876699313">
          <w:marLeft w:val="547"/>
          <w:marRight w:val="0"/>
          <w:marTop w:val="86"/>
          <w:marBottom w:val="120"/>
          <w:divBdr>
            <w:top w:val="none" w:sz="0" w:space="0" w:color="auto"/>
            <w:left w:val="none" w:sz="0" w:space="0" w:color="auto"/>
            <w:bottom w:val="none" w:sz="0" w:space="0" w:color="auto"/>
            <w:right w:val="none" w:sz="0" w:space="0" w:color="auto"/>
          </w:divBdr>
        </w:div>
        <w:div w:id="946622001">
          <w:marLeft w:val="547"/>
          <w:marRight w:val="0"/>
          <w:marTop w:val="86"/>
          <w:marBottom w:val="120"/>
          <w:divBdr>
            <w:top w:val="none" w:sz="0" w:space="0" w:color="auto"/>
            <w:left w:val="none" w:sz="0" w:space="0" w:color="auto"/>
            <w:bottom w:val="none" w:sz="0" w:space="0" w:color="auto"/>
            <w:right w:val="none" w:sz="0" w:space="0" w:color="auto"/>
          </w:divBdr>
        </w:div>
      </w:divsChild>
    </w:div>
    <w:div w:id="1599293804">
      <w:bodyDiv w:val="1"/>
      <w:marLeft w:val="0"/>
      <w:marRight w:val="0"/>
      <w:marTop w:val="0"/>
      <w:marBottom w:val="0"/>
      <w:divBdr>
        <w:top w:val="none" w:sz="0" w:space="0" w:color="auto"/>
        <w:left w:val="none" w:sz="0" w:space="0" w:color="auto"/>
        <w:bottom w:val="none" w:sz="0" w:space="0" w:color="auto"/>
        <w:right w:val="none" w:sz="0" w:space="0" w:color="auto"/>
      </w:divBdr>
      <w:divsChild>
        <w:div w:id="1824348928">
          <w:marLeft w:val="360"/>
          <w:marRight w:val="0"/>
          <w:marTop w:val="200"/>
          <w:marBottom w:val="0"/>
          <w:divBdr>
            <w:top w:val="none" w:sz="0" w:space="0" w:color="auto"/>
            <w:left w:val="none" w:sz="0" w:space="0" w:color="auto"/>
            <w:bottom w:val="none" w:sz="0" w:space="0" w:color="auto"/>
            <w:right w:val="none" w:sz="0" w:space="0" w:color="auto"/>
          </w:divBdr>
        </w:div>
        <w:div w:id="1348872752">
          <w:marLeft w:val="360"/>
          <w:marRight w:val="0"/>
          <w:marTop w:val="200"/>
          <w:marBottom w:val="0"/>
          <w:divBdr>
            <w:top w:val="none" w:sz="0" w:space="0" w:color="auto"/>
            <w:left w:val="none" w:sz="0" w:space="0" w:color="auto"/>
            <w:bottom w:val="none" w:sz="0" w:space="0" w:color="auto"/>
            <w:right w:val="none" w:sz="0" w:space="0" w:color="auto"/>
          </w:divBdr>
        </w:div>
        <w:div w:id="320961143">
          <w:marLeft w:val="360"/>
          <w:marRight w:val="0"/>
          <w:marTop w:val="200"/>
          <w:marBottom w:val="0"/>
          <w:divBdr>
            <w:top w:val="none" w:sz="0" w:space="0" w:color="auto"/>
            <w:left w:val="none" w:sz="0" w:space="0" w:color="auto"/>
            <w:bottom w:val="none" w:sz="0" w:space="0" w:color="auto"/>
            <w:right w:val="none" w:sz="0" w:space="0" w:color="auto"/>
          </w:divBdr>
        </w:div>
      </w:divsChild>
    </w:div>
    <w:div w:id="1607228249">
      <w:bodyDiv w:val="1"/>
      <w:marLeft w:val="0"/>
      <w:marRight w:val="0"/>
      <w:marTop w:val="0"/>
      <w:marBottom w:val="0"/>
      <w:divBdr>
        <w:top w:val="none" w:sz="0" w:space="0" w:color="auto"/>
        <w:left w:val="none" w:sz="0" w:space="0" w:color="auto"/>
        <w:bottom w:val="none" w:sz="0" w:space="0" w:color="auto"/>
        <w:right w:val="none" w:sz="0" w:space="0" w:color="auto"/>
      </w:divBdr>
      <w:divsChild>
        <w:div w:id="1589193547">
          <w:marLeft w:val="864"/>
          <w:marRight w:val="0"/>
          <w:marTop w:val="96"/>
          <w:marBottom w:val="60"/>
          <w:divBdr>
            <w:top w:val="none" w:sz="0" w:space="0" w:color="auto"/>
            <w:left w:val="none" w:sz="0" w:space="0" w:color="auto"/>
            <w:bottom w:val="none" w:sz="0" w:space="0" w:color="auto"/>
            <w:right w:val="none" w:sz="0" w:space="0" w:color="auto"/>
          </w:divBdr>
        </w:div>
      </w:divsChild>
    </w:div>
    <w:div w:id="1612785501">
      <w:bodyDiv w:val="1"/>
      <w:marLeft w:val="0"/>
      <w:marRight w:val="0"/>
      <w:marTop w:val="0"/>
      <w:marBottom w:val="0"/>
      <w:divBdr>
        <w:top w:val="none" w:sz="0" w:space="0" w:color="auto"/>
        <w:left w:val="none" w:sz="0" w:space="0" w:color="auto"/>
        <w:bottom w:val="none" w:sz="0" w:space="0" w:color="auto"/>
        <w:right w:val="none" w:sz="0" w:space="0" w:color="auto"/>
      </w:divBdr>
    </w:div>
    <w:div w:id="1615669339">
      <w:bodyDiv w:val="1"/>
      <w:marLeft w:val="0"/>
      <w:marRight w:val="0"/>
      <w:marTop w:val="0"/>
      <w:marBottom w:val="0"/>
      <w:divBdr>
        <w:top w:val="none" w:sz="0" w:space="0" w:color="auto"/>
        <w:left w:val="none" w:sz="0" w:space="0" w:color="auto"/>
        <w:bottom w:val="none" w:sz="0" w:space="0" w:color="auto"/>
        <w:right w:val="none" w:sz="0" w:space="0" w:color="auto"/>
      </w:divBdr>
      <w:divsChild>
        <w:div w:id="1952080099">
          <w:marLeft w:val="446"/>
          <w:marRight w:val="0"/>
          <w:marTop w:val="0"/>
          <w:marBottom w:val="200"/>
          <w:divBdr>
            <w:top w:val="none" w:sz="0" w:space="0" w:color="auto"/>
            <w:left w:val="none" w:sz="0" w:space="0" w:color="auto"/>
            <w:bottom w:val="none" w:sz="0" w:space="0" w:color="auto"/>
            <w:right w:val="none" w:sz="0" w:space="0" w:color="auto"/>
          </w:divBdr>
        </w:div>
        <w:div w:id="2142260282">
          <w:marLeft w:val="446"/>
          <w:marRight w:val="0"/>
          <w:marTop w:val="0"/>
          <w:marBottom w:val="200"/>
          <w:divBdr>
            <w:top w:val="none" w:sz="0" w:space="0" w:color="auto"/>
            <w:left w:val="none" w:sz="0" w:space="0" w:color="auto"/>
            <w:bottom w:val="none" w:sz="0" w:space="0" w:color="auto"/>
            <w:right w:val="none" w:sz="0" w:space="0" w:color="auto"/>
          </w:divBdr>
        </w:div>
      </w:divsChild>
    </w:div>
    <w:div w:id="1647927253">
      <w:bodyDiv w:val="1"/>
      <w:marLeft w:val="0"/>
      <w:marRight w:val="0"/>
      <w:marTop w:val="0"/>
      <w:marBottom w:val="0"/>
      <w:divBdr>
        <w:top w:val="none" w:sz="0" w:space="0" w:color="auto"/>
        <w:left w:val="none" w:sz="0" w:space="0" w:color="auto"/>
        <w:bottom w:val="none" w:sz="0" w:space="0" w:color="auto"/>
        <w:right w:val="none" w:sz="0" w:space="0" w:color="auto"/>
      </w:divBdr>
    </w:div>
    <w:div w:id="1647977542">
      <w:bodyDiv w:val="1"/>
      <w:marLeft w:val="0"/>
      <w:marRight w:val="0"/>
      <w:marTop w:val="0"/>
      <w:marBottom w:val="0"/>
      <w:divBdr>
        <w:top w:val="none" w:sz="0" w:space="0" w:color="auto"/>
        <w:left w:val="none" w:sz="0" w:space="0" w:color="auto"/>
        <w:bottom w:val="none" w:sz="0" w:space="0" w:color="auto"/>
        <w:right w:val="none" w:sz="0" w:space="0" w:color="auto"/>
      </w:divBdr>
    </w:div>
    <w:div w:id="1657562867">
      <w:bodyDiv w:val="1"/>
      <w:marLeft w:val="0"/>
      <w:marRight w:val="0"/>
      <w:marTop w:val="0"/>
      <w:marBottom w:val="0"/>
      <w:divBdr>
        <w:top w:val="none" w:sz="0" w:space="0" w:color="auto"/>
        <w:left w:val="none" w:sz="0" w:space="0" w:color="auto"/>
        <w:bottom w:val="none" w:sz="0" w:space="0" w:color="auto"/>
        <w:right w:val="none" w:sz="0" w:space="0" w:color="auto"/>
      </w:divBdr>
      <w:divsChild>
        <w:div w:id="1729500929">
          <w:marLeft w:val="302"/>
          <w:marRight w:val="0"/>
          <w:marTop w:val="240"/>
          <w:marBottom w:val="120"/>
          <w:divBdr>
            <w:top w:val="none" w:sz="0" w:space="0" w:color="auto"/>
            <w:left w:val="none" w:sz="0" w:space="0" w:color="auto"/>
            <w:bottom w:val="none" w:sz="0" w:space="0" w:color="auto"/>
            <w:right w:val="none" w:sz="0" w:space="0" w:color="auto"/>
          </w:divBdr>
        </w:div>
        <w:div w:id="2103139965">
          <w:marLeft w:val="302"/>
          <w:marRight w:val="0"/>
          <w:marTop w:val="240"/>
          <w:marBottom w:val="120"/>
          <w:divBdr>
            <w:top w:val="none" w:sz="0" w:space="0" w:color="auto"/>
            <w:left w:val="none" w:sz="0" w:space="0" w:color="auto"/>
            <w:bottom w:val="none" w:sz="0" w:space="0" w:color="auto"/>
            <w:right w:val="none" w:sz="0" w:space="0" w:color="auto"/>
          </w:divBdr>
        </w:div>
        <w:div w:id="101195881">
          <w:marLeft w:val="302"/>
          <w:marRight w:val="0"/>
          <w:marTop w:val="240"/>
          <w:marBottom w:val="120"/>
          <w:divBdr>
            <w:top w:val="none" w:sz="0" w:space="0" w:color="auto"/>
            <w:left w:val="none" w:sz="0" w:space="0" w:color="auto"/>
            <w:bottom w:val="none" w:sz="0" w:space="0" w:color="auto"/>
            <w:right w:val="none" w:sz="0" w:space="0" w:color="auto"/>
          </w:divBdr>
        </w:div>
        <w:div w:id="982588599">
          <w:marLeft w:val="302"/>
          <w:marRight w:val="0"/>
          <w:marTop w:val="240"/>
          <w:marBottom w:val="120"/>
          <w:divBdr>
            <w:top w:val="none" w:sz="0" w:space="0" w:color="auto"/>
            <w:left w:val="none" w:sz="0" w:space="0" w:color="auto"/>
            <w:bottom w:val="none" w:sz="0" w:space="0" w:color="auto"/>
            <w:right w:val="none" w:sz="0" w:space="0" w:color="auto"/>
          </w:divBdr>
        </w:div>
        <w:div w:id="57017176">
          <w:marLeft w:val="302"/>
          <w:marRight w:val="0"/>
          <w:marTop w:val="240"/>
          <w:marBottom w:val="120"/>
          <w:divBdr>
            <w:top w:val="none" w:sz="0" w:space="0" w:color="auto"/>
            <w:left w:val="none" w:sz="0" w:space="0" w:color="auto"/>
            <w:bottom w:val="none" w:sz="0" w:space="0" w:color="auto"/>
            <w:right w:val="none" w:sz="0" w:space="0" w:color="auto"/>
          </w:divBdr>
        </w:div>
      </w:divsChild>
    </w:div>
    <w:div w:id="1659387171">
      <w:bodyDiv w:val="1"/>
      <w:marLeft w:val="0"/>
      <w:marRight w:val="0"/>
      <w:marTop w:val="0"/>
      <w:marBottom w:val="0"/>
      <w:divBdr>
        <w:top w:val="none" w:sz="0" w:space="0" w:color="auto"/>
        <w:left w:val="none" w:sz="0" w:space="0" w:color="auto"/>
        <w:bottom w:val="none" w:sz="0" w:space="0" w:color="auto"/>
        <w:right w:val="none" w:sz="0" w:space="0" w:color="auto"/>
      </w:divBdr>
    </w:div>
    <w:div w:id="1669482627">
      <w:bodyDiv w:val="1"/>
      <w:marLeft w:val="0"/>
      <w:marRight w:val="0"/>
      <w:marTop w:val="0"/>
      <w:marBottom w:val="0"/>
      <w:divBdr>
        <w:top w:val="none" w:sz="0" w:space="0" w:color="auto"/>
        <w:left w:val="none" w:sz="0" w:space="0" w:color="auto"/>
        <w:bottom w:val="none" w:sz="0" w:space="0" w:color="auto"/>
        <w:right w:val="none" w:sz="0" w:space="0" w:color="auto"/>
      </w:divBdr>
      <w:divsChild>
        <w:div w:id="783770682">
          <w:marLeft w:val="360"/>
          <w:marRight w:val="0"/>
          <w:marTop w:val="200"/>
          <w:marBottom w:val="0"/>
          <w:divBdr>
            <w:top w:val="none" w:sz="0" w:space="0" w:color="auto"/>
            <w:left w:val="none" w:sz="0" w:space="0" w:color="auto"/>
            <w:bottom w:val="none" w:sz="0" w:space="0" w:color="auto"/>
            <w:right w:val="none" w:sz="0" w:space="0" w:color="auto"/>
          </w:divBdr>
        </w:div>
        <w:div w:id="324361136">
          <w:marLeft w:val="360"/>
          <w:marRight w:val="0"/>
          <w:marTop w:val="200"/>
          <w:marBottom w:val="0"/>
          <w:divBdr>
            <w:top w:val="none" w:sz="0" w:space="0" w:color="auto"/>
            <w:left w:val="none" w:sz="0" w:space="0" w:color="auto"/>
            <w:bottom w:val="none" w:sz="0" w:space="0" w:color="auto"/>
            <w:right w:val="none" w:sz="0" w:space="0" w:color="auto"/>
          </w:divBdr>
        </w:div>
        <w:div w:id="818687291">
          <w:marLeft w:val="360"/>
          <w:marRight w:val="0"/>
          <w:marTop w:val="200"/>
          <w:marBottom w:val="0"/>
          <w:divBdr>
            <w:top w:val="none" w:sz="0" w:space="0" w:color="auto"/>
            <w:left w:val="none" w:sz="0" w:space="0" w:color="auto"/>
            <w:bottom w:val="none" w:sz="0" w:space="0" w:color="auto"/>
            <w:right w:val="none" w:sz="0" w:space="0" w:color="auto"/>
          </w:divBdr>
        </w:div>
        <w:div w:id="617226047">
          <w:marLeft w:val="360"/>
          <w:marRight w:val="0"/>
          <w:marTop w:val="200"/>
          <w:marBottom w:val="0"/>
          <w:divBdr>
            <w:top w:val="none" w:sz="0" w:space="0" w:color="auto"/>
            <w:left w:val="none" w:sz="0" w:space="0" w:color="auto"/>
            <w:bottom w:val="none" w:sz="0" w:space="0" w:color="auto"/>
            <w:right w:val="none" w:sz="0" w:space="0" w:color="auto"/>
          </w:divBdr>
        </w:div>
        <w:div w:id="664550868">
          <w:marLeft w:val="360"/>
          <w:marRight w:val="0"/>
          <w:marTop w:val="200"/>
          <w:marBottom w:val="0"/>
          <w:divBdr>
            <w:top w:val="none" w:sz="0" w:space="0" w:color="auto"/>
            <w:left w:val="none" w:sz="0" w:space="0" w:color="auto"/>
            <w:bottom w:val="none" w:sz="0" w:space="0" w:color="auto"/>
            <w:right w:val="none" w:sz="0" w:space="0" w:color="auto"/>
          </w:divBdr>
        </w:div>
        <w:div w:id="599485087">
          <w:marLeft w:val="360"/>
          <w:marRight w:val="0"/>
          <w:marTop w:val="200"/>
          <w:marBottom w:val="0"/>
          <w:divBdr>
            <w:top w:val="none" w:sz="0" w:space="0" w:color="auto"/>
            <w:left w:val="none" w:sz="0" w:space="0" w:color="auto"/>
            <w:bottom w:val="none" w:sz="0" w:space="0" w:color="auto"/>
            <w:right w:val="none" w:sz="0" w:space="0" w:color="auto"/>
          </w:divBdr>
        </w:div>
        <w:div w:id="132067597">
          <w:marLeft w:val="360"/>
          <w:marRight w:val="0"/>
          <w:marTop w:val="200"/>
          <w:marBottom w:val="0"/>
          <w:divBdr>
            <w:top w:val="none" w:sz="0" w:space="0" w:color="auto"/>
            <w:left w:val="none" w:sz="0" w:space="0" w:color="auto"/>
            <w:bottom w:val="none" w:sz="0" w:space="0" w:color="auto"/>
            <w:right w:val="none" w:sz="0" w:space="0" w:color="auto"/>
          </w:divBdr>
        </w:div>
      </w:divsChild>
    </w:div>
    <w:div w:id="1684823938">
      <w:bodyDiv w:val="1"/>
      <w:marLeft w:val="0"/>
      <w:marRight w:val="0"/>
      <w:marTop w:val="0"/>
      <w:marBottom w:val="0"/>
      <w:divBdr>
        <w:top w:val="none" w:sz="0" w:space="0" w:color="auto"/>
        <w:left w:val="none" w:sz="0" w:space="0" w:color="auto"/>
        <w:bottom w:val="none" w:sz="0" w:space="0" w:color="auto"/>
        <w:right w:val="none" w:sz="0" w:space="0" w:color="auto"/>
      </w:divBdr>
      <w:divsChild>
        <w:div w:id="585961052">
          <w:marLeft w:val="1166"/>
          <w:marRight w:val="0"/>
          <w:marTop w:val="240"/>
          <w:marBottom w:val="0"/>
          <w:divBdr>
            <w:top w:val="none" w:sz="0" w:space="0" w:color="auto"/>
            <w:left w:val="none" w:sz="0" w:space="0" w:color="auto"/>
            <w:bottom w:val="none" w:sz="0" w:space="0" w:color="auto"/>
            <w:right w:val="none" w:sz="0" w:space="0" w:color="auto"/>
          </w:divBdr>
        </w:div>
      </w:divsChild>
    </w:div>
    <w:div w:id="1695572898">
      <w:bodyDiv w:val="1"/>
      <w:marLeft w:val="0"/>
      <w:marRight w:val="0"/>
      <w:marTop w:val="0"/>
      <w:marBottom w:val="0"/>
      <w:divBdr>
        <w:top w:val="none" w:sz="0" w:space="0" w:color="auto"/>
        <w:left w:val="none" w:sz="0" w:space="0" w:color="auto"/>
        <w:bottom w:val="none" w:sz="0" w:space="0" w:color="auto"/>
        <w:right w:val="none" w:sz="0" w:space="0" w:color="auto"/>
      </w:divBdr>
    </w:div>
    <w:div w:id="1697850525">
      <w:bodyDiv w:val="1"/>
      <w:marLeft w:val="0"/>
      <w:marRight w:val="0"/>
      <w:marTop w:val="0"/>
      <w:marBottom w:val="0"/>
      <w:divBdr>
        <w:top w:val="none" w:sz="0" w:space="0" w:color="auto"/>
        <w:left w:val="none" w:sz="0" w:space="0" w:color="auto"/>
        <w:bottom w:val="none" w:sz="0" w:space="0" w:color="auto"/>
        <w:right w:val="none" w:sz="0" w:space="0" w:color="auto"/>
      </w:divBdr>
    </w:div>
    <w:div w:id="1699310744">
      <w:bodyDiv w:val="1"/>
      <w:marLeft w:val="0"/>
      <w:marRight w:val="0"/>
      <w:marTop w:val="0"/>
      <w:marBottom w:val="0"/>
      <w:divBdr>
        <w:top w:val="none" w:sz="0" w:space="0" w:color="auto"/>
        <w:left w:val="none" w:sz="0" w:space="0" w:color="auto"/>
        <w:bottom w:val="none" w:sz="0" w:space="0" w:color="auto"/>
        <w:right w:val="none" w:sz="0" w:space="0" w:color="auto"/>
      </w:divBdr>
      <w:divsChild>
        <w:div w:id="1551842000">
          <w:marLeft w:val="1166"/>
          <w:marRight w:val="0"/>
          <w:marTop w:val="200"/>
          <w:marBottom w:val="0"/>
          <w:divBdr>
            <w:top w:val="none" w:sz="0" w:space="0" w:color="auto"/>
            <w:left w:val="none" w:sz="0" w:space="0" w:color="auto"/>
            <w:bottom w:val="none" w:sz="0" w:space="0" w:color="auto"/>
            <w:right w:val="none" w:sz="0" w:space="0" w:color="auto"/>
          </w:divBdr>
        </w:div>
      </w:divsChild>
    </w:div>
    <w:div w:id="1721123926">
      <w:bodyDiv w:val="1"/>
      <w:marLeft w:val="0"/>
      <w:marRight w:val="0"/>
      <w:marTop w:val="0"/>
      <w:marBottom w:val="0"/>
      <w:divBdr>
        <w:top w:val="none" w:sz="0" w:space="0" w:color="auto"/>
        <w:left w:val="none" w:sz="0" w:space="0" w:color="auto"/>
        <w:bottom w:val="none" w:sz="0" w:space="0" w:color="auto"/>
        <w:right w:val="none" w:sz="0" w:space="0" w:color="auto"/>
      </w:divBdr>
      <w:divsChild>
        <w:div w:id="175510852">
          <w:marLeft w:val="302"/>
          <w:marRight w:val="0"/>
          <w:marTop w:val="150"/>
          <w:marBottom w:val="0"/>
          <w:divBdr>
            <w:top w:val="none" w:sz="0" w:space="0" w:color="auto"/>
            <w:left w:val="none" w:sz="0" w:space="0" w:color="auto"/>
            <w:bottom w:val="none" w:sz="0" w:space="0" w:color="auto"/>
            <w:right w:val="none" w:sz="0" w:space="0" w:color="auto"/>
          </w:divBdr>
        </w:div>
      </w:divsChild>
    </w:div>
    <w:div w:id="1726100558">
      <w:bodyDiv w:val="1"/>
      <w:marLeft w:val="0"/>
      <w:marRight w:val="0"/>
      <w:marTop w:val="0"/>
      <w:marBottom w:val="0"/>
      <w:divBdr>
        <w:top w:val="none" w:sz="0" w:space="0" w:color="auto"/>
        <w:left w:val="none" w:sz="0" w:space="0" w:color="auto"/>
        <w:bottom w:val="none" w:sz="0" w:space="0" w:color="auto"/>
        <w:right w:val="none" w:sz="0" w:space="0" w:color="auto"/>
      </w:divBdr>
      <w:divsChild>
        <w:div w:id="1982270918">
          <w:marLeft w:val="446"/>
          <w:marRight w:val="0"/>
          <w:marTop w:val="150"/>
          <w:marBottom w:val="0"/>
          <w:divBdr>
            <w:top w:val="none" w:sz="0" w:space="0" w:color="auto"/>
            <w:left w:val="none" w:sz="0" w:space="0" w:color="auto"/>
            <w:bottom w:val="none" w:sz="0" w:space="0" w:color="auto"/>
            <w:right w:val="none" w:sz="0" w:space="0" w:color="auto"/>
          </w:divBdr>
        </w:div>
        <w:div w:id="504200710">
          <w:marLeft w:val="446"/>
          <w:marRight w:val="0"/>
          <w:marTop w:val="150"/>
          <w:marBottom w:val="0"/>
          <w:divBdr>
            <w:top w:val="none" w:sz="0" w:space="0" w:color="auto"/>
            <w:left w:val="none" w:sz="0" w:space="0" w:color="auto"/>
            <w:bottom w:val="none" w:sz="0" w:space="0" w:color="auto"/>
            <w:right w:val="none" w:sz="0" w:space="0" w:color="auto"/>
          </w:divBdr>
        </w:div>
      </w:divsChild>
    </w:div>
    <w:div w:id="1742559249">
      <w:bodyDiv w:val="1"/>
      <w:marLeft w:val="0"/>
      <w:marRight w:val="0"/>
      <w:marTop w:val="0"/>
      <w:marBottom w:val="0"/>
      <w:divBdr>
        <w:top w:val="none" w:sz="0" w:space="0" w:color="auto"/>
        <w:left w:val="none" w:sz="0" w:space="0" w:color="auto"/>
        <w:bottom w:val="none" w:sz="0" w:space="0" w:color="auto"/>
        <w:right w:val="none" w:sz="0" w:space="0" w:color="auto"/>
      </w:divBdr>
    </w:div>
    <w:div w:id="1765226745">
      <w:bodyDiv w:val="1"/>
      <w:marLeft w:val="0"/>
      <w:marRight w:val="0"/>
      <w:marTop w:val="0"/>
      <w:marBottom w:val="0"/>
      <w:divBdr>
        <w:top w:val="none" w:sz="0" w:space="0" w:color="auto"/>
        <w:left w:val="none" w:sz="0" w:space="0" w:color="auto"/>
        <w:bottom w:val="none" w:sz="0" w:space="0" w:color="auto"/>
        <w:right w:val="none" w:sz="0" w:space="0" w:color="auto"/>
      </w:divBdr>
      <w:divsChild>
        <w:div w:id="29453690">
          <w:marLeft w:val="590"/>
          <w:marRight w:val="0"/>
          <w:marTop w:val="75"/>
          <w:marBottom w:val="0"/>
          <w:divBdr>
            <w:top w:val="none" w:sz="0" w:space="0" w:color="auto"/>
            <w:left w:val="none" w:sz="0" w:space="0" w:color="auto"/>
            <w:bottom w:val="none" w:sz="0" w:space="0" w:color="auto"/>
            <w:right w:val="none" w:sz="0" w:space="0" w:color="auto"/>
          </w:divBdr>
        </w:div>
        <w:div w:id="102699973">
          <w:marLeft w:val="590"/>
          <w:marRight w:val="0"/>
          <w:marTop w:val="75"/>
          <w:marBottom w:val="0"/>
          <w:divBdr>
            <w:top w:val="none" w:sz="0" w:space="0" w:color="auto"/>
            <w:left w:val="none" w:sz="0" w:space="0" w:color="auto"/>
            <w:bottom w:val="none" w:sz="0" w:space="0" w:color="auto"/>
            <w:right w:val="none" w:sz="0" w:space="0" w:color="auto"/>
          </w:divBdr>
        </w:div>
      </w:divsChild>
    </w:div>
    <w:div w:id="1778865555">
      <w:bodyDiv w:val="1"/>
      <w:marLeft w:val="0"/>
      <w:marRight w:val="0"/>
      <w:marTop w:val="0"/>
      <w:marBottom w:val="0"/>
      <w:divBdr>
        <w:top w:val="none" w:sz="0" w:space="0" w:color="auto"/>
        <w:left w:val="none" w:sz="0" w:space="0" w:color="auto"/>
        <w:bottom w:val="none" w:sz="0" w:space="0" w:color="auto"/>
        <w:right w:val="none" w:sz="0" w:space="0" w:color="auto"/>
      </w:divBdr>
      <w:divsChild>
        <w:div w:id="1579484957">
          <w:marLeft w:val="302"/>
          <w:marRight w:val="0"/>
          <w:marTop w:val="240"/>
          <w:marBottom w:val="120"/>
          <w:divBdr>
            <w:top w:val="none" w:sz="0" w:space="0" w:color="auto"/>
            <w:left w:val="none" w:sz="0" w:space="0" w:color="auto"/>
            <w:bottom w:val="none" w:sz="0" w:space="0" w:color="auto"/>
            <w:right w:val="none" w:sz="0" w:space="0" w:color="auto"/>
          </w:divBdr>
        </w:div>
        <w:div w:id="505292063">
          <w:marLeft w:val="302"/>
          <w:marRight w:val="0"/>
          <w:marTop w:val="240"/>
          <w:marBottom w:val="120"/>
          <w:divBdr>
            <w:top w:val="none" w:sz="0" w:space="0" w:color="auto"/>
            <w:left w:val="none" w:sz="0" w:space="0" w:color="auto"/>
            <w:bottom w:val="none" w:sz="0" w:space="0" w:color="auto"/>
            <w:right w:val="none" w:sz="0" w:space="0" w:color="auto"/>
          </w:divBdr>
        </w:div>
        <w:div w:id="2068214627">
          <w:marLeft w:val="302"/>
          <w:marRight w:val="0"/>
          <w:marTop w:val="240"/>
          <w:marBottom w:val="120"/>
          <w:divBdr>
            <w:top w:val="none" w:sz="0" w:space="0" w:color="auto"/>
            <w:left w:val="none" w:sz="0" w:space="0" w:color="auto"/>
            <w:bottom w:val="none" w:sz="0" w:space="0" w:color="auto"/>
            <w:right w:val="none" w:sz="0" w:space="0" w:color="auto"/>
          </w:divBdr>
        </w:div>
        <w:div w:id="2022581303">
          <w:marLeft w:val="302"/>
          <w:marRight w:val="0"/>
          <w:marTop w:val="240"/>
          <w:marBottom w:val="120"/>
          <w:divBdr>
            <w:top w:val="none" w:sz="0" w:space="0" w:color="auto"/>
            <w:left w:val="none" w:sz="0" w:space="0" w:color="auto"/>
            <w:bottom w:val="none" w:sz="0" w:space="0" w:color="auto"/>
            <w:right w:val="none" w:sz="0" w:space="0" w:color="auto"/>
          </w:divBdr>
        </w:div>
        <w:div w:id="1727529079">
          <w:marLeft w:val="302"/>
          <w:marRight w:val="0"/>
          <w:marTop w:val="240"/>
          <w:marBottom w:val="120"/>
          <w:divBdr>
            <w:top w:val="none" w:sz="0" w:space="0" w:color="auto"/>
            <w:left w:val="none" w:sz="0" w:space="0" w:color="auto"/>
            <w:bottom w:val="none" w:sz="0" w:space="0" w:color="auto"/>
            <w:right w:val="none" w:sz="0" w:space="0" w:color="auto"/>
          </w:divBdr>
        </w:div>
      </w:divsChild>
    </w:div>
    <w:div w:id="1779568912">
      <w:bodyDiv w:val="1"/>
      <w:marLeft w:val="0"/>
      <w:marRight w:val="0"/>
      <w:marTop w:val="0"/>
      <w:marBottom w:val="0"/>
      <w:divBdr>
        <w:top w:val="none" w:sz="0" w:space="0" w:color="auto"/>
        <w:left w:val="none" w:sz="0" w:space="0" w:color="auto"/>
        <w:bottom w:val="none" w:sz="0" w:space="0" w:color="auto"/>
        <w:right w:val="none" w:sz="0" w:space="0" w:color="auto"/>
      </w:divBdr>
      <w:divsChild>
        <w:div w:id="996374848">
          <w:marLeft w:val="302"/>
          <w:marRight w:val="0"/>
          <w:marTop w:val="150"/>
          <w:marBottom w:val="0"/>
          <w:divBdr>
            <w:top w:val="none" w:sz="0" w:space="0" w:color="auto"/>
            <w:left w:val="none" w:sz="0" w:space="0" w:color="auto"/>
            <w:bottom w:val="none" w:sz="0" w:space="0" w:color="auto"/>
            <w:right w:val="none" w:sz="0" w:space="0" w:color="auto"/>
          </w:divBdr>
        </w:div>
        <w:div w:id="2003463803">
          <w:marLeft w:val="302"/>
          <w:marRight w:val="0"/>
          <w:marTop w:val="150"/>
          <w:marBottom w:val="0"/>
          <w:divBdr>
            <w:top w:val="none" w:sz="0" w:space="0" w:color="auto"/>
            <w:left w:val="none" w:sz="0" w:space="0" w:color="auto"/>
            <w:bottom w:val="none" w:sz="0" w:space="0" w:color="auto"/>
            <w:right w:val="none" w:sz="0" w:space="0" w:color="auto"/>
          </w:divBdr>
        </w:div>
        <w:div w:id="463813652">
          <w:marLeft w:val="302"/>
          <w:marRight w:val="0"/>
          <w:marTop w:val="150"/>
          <w:marBottom w:val="0"/>
          <w:divBdr>
            <w:top w:val="none" w:sz="0" w:space="0" w:color="auto"/>
            <w:left w:val="none" w:sz="0" w:space="0" w:color="auto"/>
            <w:bottom w:val="none" w:sz="0" w:space="0" w:color="auto"/>
            <w:right w:val="none" w:sz="0" w:space="0" w:color="auto"/>
          </w:divBdr>
        </w:div>
      </w:divsChild>
    </w:div>
    <w:div w:id="1783306553">
      <w:bodyDiv w:val="1"/>
      <w:marLeft w:val="0"/>
      <w:marRight w:val="0"/>
      <w:marTop w:val="0"/>
      <w:marBottom w:val="0"/>
      <w:divBdr>
        <w:top w:val="none" w:sz="0" w:space="0" w:color="auto"/>
        <w:left w:val="none" w:sz="0" w:space="0" w:color="auto"/>
        <w:bottom w:val="none" w:sz="0" w:space="0" w:color="auto"/>
        <w:right w:val="none" w:sz="0" w:space="0" w:color="auto"/>
      </w:divBdr>
    </w:div>
    <w:div w:id="1786386797">
      <w:bodyDiv w:val="1"/>
      <w:marLeft w:val="0"/>
      <w:marRight w:val="0"/>
      <w:marTop w:val="0"/>
      <w:marBottom w:val="0"/>
      <w:divBdr>
        <w:top w:val="none" w:sz="0" w:space="0" w:color="auto"/>
        <w:left w:val="none" w:sz="0" w:space="0" w:color="auto"/>
        <w:bottom w:val="none" w:sz="0" w:space="0" w:color="auto"/>
        <w:right w:val="none" w:sz="0" w:space="0" w:color="auto"/>
      </w:divBdr>
      <w:divsChild>
        <w:div w:id="255287896">
          <w:marLeft w:val="0"/>
          <w:marRight w:val="0"/>
          <w:marTop w:val="0"/>
          <w:marBottom w:val="0"/>
          <w:divBdr>
            <w:top w:val="none" w:sz="0" w:space="0" w:color="auto"/>
            <w:left w:val="none" w:sz="0" w:space="0" w:color="auto"/>
            <w:bottom w:val="none" w:sz="0" w:space="0" w:color="auto"/>
            <w:right w:val="none" w:sz="0" w:space="0" w:color="auto"/>
          </w:divBdr>
        </w:div>
      </w:divsChild>
    </w:div>
    <w:div w:id="1815101126">
      <w:bodyDiv w:val="1"/>
      <w:marLeft w:val="0"/>
      <w:marRight w:val="0"/>
      <w:marTop w:val="0"/>
      <w:marBottom w:val="0"/>
      <w:divBdr>
        <w:top w:val="none" w:sz="0" w:space="0" w:color="auto"/>
        <w:left w:val="none" w:sz="0" w:space="0" w:color="auto"/>
        <w:bottom w:val="none" w:sz="0" w:space="0" w:color="auto"/>
        <w:right w:val="none" w:sz="0" w:space="0" w:color="auto"/>
      </w:divBdr>
    </w:div>
    <w:div w:id="1822306240">
      <w:bodyDiv w:val="1"/>
      <w:marLeft w:val="0"/>
      <w:marRight w:val="0"/>
      <w:marTop w:val="0"/>
      <w:marBottom w:val="0"/>
      <w:divBdr>
        <w:top w:val="none" w:sz="0" w:space="0" w:color="auto"/>
        <w:left w:val="none" w:sz="0" w:space="0" w:color="auto"/>
        <w:bottom w:val="none" w:sz="0" w:space="0" w:color="auto"/>
        <w:right w:val="none" w:sz="0" w:space="0" w:color="auto"/>
      </w:divBdr>
      <w:divsChild>
        <w:div w:id="1101993571">
          <w:marLeft w:val="547"/>
          <w:marRight w:val="0"/>
          <w:marTop w:val="86"/>
          <w:marBottom w:val="120"/>
          <w:divBdr>
            <w:top w:val="none" w:sz="0" w:space="0" w:color="auto"/>
            <w:left w:val="none" w:sz="0" w:space="0" w:color="auto"/>
            <w:bottom w:val="none" w:sz="0" w:space="0" w:color="auto"/>
            <w:right w:val="none" w:sz="0" w:space="0" w:color="auto"/>
          </w:divBdr>
        </w:div>
      </w:divsChild>
    </w:div>
    <w:div w:id="1827821789">
      <w:bodyDiv w:val="1"/>
      <w:marLeft w:val="0"/>
      <w:marRight w:val="0"/>
      <w:marTop w:val="0"/>
      <w:marBottom w:val="0"/>
      <w:divBdr>
        <w:top w:val="none" w:sz="0" w:space="0" w:color="auto"/>
        <w:left w:val="none" w:sz="0" w:space="0" w:color="auto"/>
        <w:bottom w:val="none" w:sz="0" w:space="0" w:color="auto"/>
        <w:right w:val="none" w:sz="0" w:space="0" w:color="auto"/>
      </w:divBdr>
      <w:divsChild>
        <w:div w:id="873930123">
          <w:marLeft w:val="0"/>
          <w:marRight w:val="0"/>
          <w:marTop w:val="0"/>
          <w:marBottom w:val="0"/>
          <w:divBdr>
            <w:top w:val="none" w:sz="0" w:space="0" w:color="auto"/>
            <w:left w:val="none" w:sz="0" w:space="0" w:color="auto"/>
            <w:bottom w:val="none" w:sz="0" w:space="0" w:color="auto"/>
            <w:right w:val="none" w:sz="0" w:space="0" w:color="auto"/>
          </w:divBdr>
          <w:divsChild>
            <w:div w:id="895824654">
              <w:marLeft w:val="0"/>
              <w:marRight w:val="0"/>
              <w:marTop w:val="0"/>
              <w:marBottom w:val="0"/>
              <w:divBdr>
                <w:top w:val="none" w:sz="0" w:space="0" w:color="auto"/>
                <w:left w:val="none" w:sz="0" w:space="0" w:color="auto"/>
                <w:bottom w:val="none" w:sz="0" w:space="0" w:color="auto"/>
                <w:right w:val="none" w:sz="0" w:space="0" w:color="auto"/>
              </w:divBdr>
              <w:divsChild>
                <w:div w:id="282661630">
                  <w:marLeft w:val="0"/>
                  <w:marRight w:val="0"/>
                  <w:marTop w:val="0"/>
                  <w:marBottom w:val="0"/>
                  <w:divBdr>
                    <w:top w:val="none" w:sz="0" w:space="0" w:color="auto"/>
                    <w:left w:val="none" w:sz="0" w:space="0" w:color="auto"/>
                    <w:bottom w:val="none" w:sz="0" w:space="0" w:color="auto"/>
                    <w:right w:val="none" w:sz="0" w:space="0" w:color="auto"/>
                  </w:divBdr>
                  <w:divsChild>
                    <w:div w:id="104808840">
                      <w:marLeft w:val="0"/>
                      <w:marRight w:val="0"/>
                      <w:marTop w:val="0"/>
                      <w:marBottom w:val="0"/>
                      <w:divBdr>
                        <w:top w:val="none" w:sz="0" w:space="0" w:color="auto"/>
                        <w:left w:val="none" w:sz="0" w:space="0" w:color="auto"/>
                        <w:bottom w:val="none" w:sz="0" w:space="0" w:color="auto"/>
                        <w:right w:val="none" w:sz="0" w:space="0" w:color="auto"/>
                      </w:divBdr>
                      <w:divsChild>
                        <w:div w:id="516770494">
                          <w:marLeft w:val="0"/>
                          <w:marRight w:val="0"/>
                          <w:marTop w:val="0"/>
                          <w:marBottom w:val="0"/>
                          <w:divBdr>
                            <w:top w:val="none" w:sz="0" w:space="0" w:color="auto"/>
                            <w:left w:val="none" w:sz="0" w:space="0" w:color="auto"/>
                            <w:bottom w:val="none" w:sz="0" w:space="0" w:color="auto"/>
                            <w:right w:val="none" w:sz="0" w:space="0" w:color="auto"/>
                          </w:divBdr>
                          <w:divsChild>
                            <w:div w:id="818304380">
                              <w:marLeft w:val="0"/>
                              <w:marRight w:val="0"/>
                              <w:marTop w:val="0"/>
                              <w:marBottom w:val="0"/>
                              <w:divBdr>
                                <w:top w:val="none" w:sz="0" w:space="0" w:color="auto"/>
                                <w:left w:val="none" w:sz="0" w:space="0" w:color="auto"/>
                                <w:bottom w:val="none" w:sz="0" w:space="0" w:color="auto"/>
                                <w:right w:val="none" w:sz="0" w:space="0" w:color="auto"/>
                              </w:divBdr>
                              <w:divsChild>
                                <w:div w:id="549657430">
                                  <w:marLeft w:val="0"/>
                                  <w:marRight w:val="0"/>
                                  <w:marTop w:val="0"/>
                                  <w:marBottom w:val="0"/>
                                  <w:divBdr>
                                    <w:top w:val="none" w:sz="0" w:space="0" w:color="auto"/>
                                    <w:left w:val="none" w:sz="0" w:space="0" w:color="auto"/>
                                    <w:bottom w:val="none" w:sz="0" w:space="0" w:color="auto"/>
                                    <w:right w:val="none" w:sz="0" w:space="0" w:color="auto"/>
                                  </w:divBdr>
                                  <w:divsChild>
                                    <w:div w:id="169414755">
                                      <w:marLeft w:val="0"/>
                                      <w:marRight w:val="0"/>
                                      <w:marTop w:val="0"/>
                                      <w:marBottom w:val="0"/>
                                      <w:divBdr>
                                        <w:top w:val="none" w:sz="0" w:space="0" w:color="auto"/>
                                        <w:left w:val="none" w:sz="0" w:space="0" w:color="auto"/>
                                        <w:bottom w:val="none" w:sz="0" w:space="0" w:color="auto"/>
                                        <w:right w:val="none" w:sz="0" w:space="0" w:color="auto"/>
                                      </w:divBdr>
                                      <w:divsChild>
                                        <w:div w:id="983319260">
                                          <w:marLeft w:val="0"/>
                                          <w:marRight w:val="0"/>
                                          <w:marTop w:val="0"/>
                                          <w:marBottom w:val="0"/>
                                          <w:divBdr>
                                            <w:top w:val="none" w:sz="0" w:space="0" w:color="auto"/>
                                            <w:left w:val="none" w:sz="0" w:space="0" w:color="auto"/>
                                            <w:bottom w:val="none" w:sz="0" w:space="0" w:color="auto"/>
                                            <w:right w:val="none" w:sz="0" w:space="0" w:color="auto"/>
                                          </w:divBdr>
                                          <w:divsChild>
                                            <w:div w:id="1391153619">
                                              <w:marLeft w:val="0"/>
                                              <w:marRight w:val="0"/>
                                              <w:marTop w:val="0"/>
                                              <w:marBottom w:val="0"/>
                                              <w:divBdr>
                                                <w:top w:val="none" w:sz="0" w:space="0" w:color="auto"/>
                                                <w:left w:val="none" w:sz="0" w:space="0" w:color="auto"/>
                                                <w:bottom w:val="none" w:sz="0" w:space="0" w:color="auto"/>
                                                <w:right w:val="none" w:sz="0" w:space="0" w:color="auto"/>
                                              </w:divBdr>
                                              <w:divsChild>
                                                <w:div w:id="885220841">
                                                  <w:marLeft w:val="0"/>
                                                  <w:marRight w:val="0"/>
                                                  <w:marTop w:val="0"/>
                                                  <w:marBottom w:val="0"/>
                                                  <w:divBdr>
                                                    <w:top w:val="none" w:sz="0" w:space="0" w:color="auto"/>
                                                    <w:left w:val="none" w:sz="0" w:space="0" w:color="auto"/>
                                                    <w:bottom w:val="none" w:sz="0" w:space="0" w:color="auto"/>
                                                    <w:right w:val="none" w:sz="0" w:space="0" w:color="auto"/>
                                                  </w:divBdr>
                                                  <w:divsChild>
                                                    <w:div w:id="764150906">
                                                      <w:marLeft w:val="0"/>
                                                      <w:marRight w:val="0"/>
                                                      <w:marTop w:val="0"/>
                                                      <w:marBottom w:val="0"/>
                                                      <w:divBdr>
                                                        <w:top w:val="none" w:sz="0" w:space="0" w:color="auto"/>
                                                        <w:left w:val="none" w:sz="0" w:space="0" w:color="auto"/>
                                                        <w:bottom w:val="none" w:sz="0" w:space="0" w:color="auto"/>
                                                        <w:right w:val="none" w:sz="0" w:space="0" w:color="auto"/>
                                                      </w:divBdr>
                                                      <w:divsChild>
                                                        <w:div w:id="1155492028">
                                                          <w:marLeft w:val="0"/>
                                                          <w:marRight w:val="0"/>
                                                          <w:marTop w:val="0"/>
                                                          <w:marBottom w:val="0"/>
                                                          <w:divBdr>
                                                            <w:top w:val="none" w:sz="0" w:space="0" w:color="auto"/>
                                                            <w:left w:val="none" w:sz="0" w:space="0" w:color="auto"/>
                                                            <w:bottom w:val="none" w:sz="0" w:space="0" w:color="auto"/>
                                                            <w:right w:val="none" w:sz="0" w:space="0" w:color="auto"/>
                                                          </w:divBdr>
                                                          <w:divsChild>
                                                            <w:div w:id="968315494">
                                                              <w:marLeft w:val="0"/>
                                                              <w:marRight w:val="0"/>
                                                              <w:marTop w:val="0"/>
                                                              <w:marBottom w:val="0"/>
                                                              <w:divBdr>
                                                                <w:top w:val="none" w:sz="0" w:space="0" w:color="auto"/>
                                                                <w:left w:val="none" w:sz="0" w:space="0" w:color="auto"/>
                                                                <w:bottom w:val="none" w:sz="0" w:space="0" w:color="auto"/>
                                                                <w:right w:val="none" w:sz="0" w:space="0" w:color="auto"/>
                                                              </w:divBdr>
                                                              <w:divsChild>
                                                                <w:div w:id="25721753">
                                                                  <w:marLeft w:val="0"/>
                                                                  <w:marRight w:val="0"/>
                                                                  <w:marTop w:val="0"/>
                                                                  <w:marBottom w:val="0"/>
                                                                  <w:divBdr>
                                                                    <w:top w:val="none" w:sz="0" w:space="0" w:color="auto"/>
                                                                    <w:left w:val="none" w:sz="0" w:space="0" w:color="auto"/>
                                                                    <w:bottom w:val="none" w:sz="0" w:space="0" w:color="auto"/>
                                                                    <w:right w:val="none" w:sz="0" w:space="0" w:color="auto"/>
                                                                  </w:divBdr>
                                                                  <w:divsChild>
                                                                    <w:div w:id="12344607">
                                                                      <w:marLeft w:val="0"/>
                                                                      <w:marRight w:val="0"/>
                                                                      <w:marTop w:val="0"/>
                                                                      <w:marBottom w:val="0"/>
                                                                      <w:divBdr>
                                                                        <w:top w:val="none" w:sz="0" w:space="0" w:color="auto"/>
                                                                        <w:left w:val="none" w:sz="0" w:space="0" w:color="auto"/>
                                                                        <w:bottom w:val="none" w:sz="0" w:space="0" w:color="auto"/>
                                                                        <w:right w:val="none" w:sz="0" w:space="0" w:color="auto"/>
                                                                      </w:divBdr>
                                                                      <w:divsChild>
                                                                        <w:div w:id="206622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2795518">
      <w:bodyDiv w:val="1"/>
      <w:marLeft w:val="0"/>
      <w:marRight w:val="0"/>
      <w:marTop w:val="0"/>
      <w:marBottom w:val="0"/>
      <w:divBdr>
        <w:top w:val="none" w:sz="0" w:space="0" w:color="auto"/>
        <w:left w:val="none" w:sz="0" w:space="0" w:color="auto"/>
        <w:bottom w:val="none" w:sz="0" w:space="0" w:color="auto"/>
        <w:right w:val="none" w:sz="0" w:space="0" w:color="auto"/>
      </w:divBdr>
    </w:div>
    <w:div w:id="1840583717">
      <w:bodyDiv w:val="1"/>
      <w:marLeft w:val="0"/>
      <w:marRight w:val="0"/>
      <w:marTop w:val="0"/>
      <w:marBottom w:val="0"/>
      <w:divBdr>
        <w:top w:val="none" w:sz="0" w:space="0" w:color="auto"/>
        <w:left w:val="none" w:sz="0" w:space="0" w:color="auto"/>
        <w:bottom w:val="none" w:sz="0" w:space="0" w:color="auto"/>
        <w:right w:val="none" w:sz="0" w:space="0" w:color="auto"/>
      </w:divBdr>
    </w:div>
    <w:div w:id="1840803467">
      <w:bodyDiv w:val="1"/>
      <w:marLeft w:val="0"/>
      <w:marRight w:val="0"/>
      <w:marTop w:val="0"/>
      <w:marBottom w:val="0"/>
      <w:divBdr>
        <w:top w:val="none" w:sz="0" w:space="0" w:color="auto"/>
        <w:left w:val="none" w:sz="0" w:space="0" w:color="auto"/>
        <w:bottom w:val="none" w:sz="0" w:space="0" w:color="auto"/>
        <w:right w:val="none" w:sz="0" w:space="0" w:color="auto"/>
      </w:divBdr>
      <w:divsChild>
        <w:div w:id="2359702">
          <w:marLeft w:val="360"/>
          <w:marRight w:val="0"/>
          <w:marTop w:val="106"/>
          <w:marBottom w:val="60"/>
          <w:divBdr>
            <w:top w:val="none" w:sz="0" w:space="0" w:color="auto"/>
            <w:left w:val="none" w:sz="0" w:space="0" w:color="auto"/>
            <w:bottom w:val="none" w:sz="0" w:space="0" w:color="auto"/>
            <w:right w:val="none" w:sz="0" w:space="0" w:color="auto"/>
          </w:divBdr>
        </w:div>
      </w:divsChild>
    </w:div>
    <w:div w:id="1867015610">
      <w:bodyDiv w:val="1"/>
      <w:marLeft w:val="0"/>
      <w:marRight w:val="0"/>
      <w:marTop w:val="0"/>
      <w:marBottom w:val="0"/>
      <w:divBdr>
        <w:top w:val="none" w:sz="0" w:space="0" w:color="auto"/>
        <w:left w:val="none" w:sz="0" w:space="0" w:color="auto"/>
        <w:bottom w:val="none" w:sz="0" w:space="0" w:color="auto"/>
        <w:right w:val="none" w:sz="0" w:space="0" w:color="auto"/>
      </w:divBdr>
      <w:divsChild>
        <w:div w:id="968166230">
          <w:marLeft w:val="302"/>
          <w:marRight w:val="0"/>
          <w:marTop w:val="150"/>
          <w:marBottom w:val="0"/>
          <w:divBdr>
            <w:top w:val="none" w:sz="0" w:space="0" w:color="auto"/>
            <w:left w:val="none" w:sz="0" w:space="0" w:color="auto"/>
            <w:bottom w:val="none" w:sz="0" w:space="0" w:color="auto"/>
            <w:right w:val="none" w:sz="0" w:space="0" w:color="auto"/>
          </w:divBdr>
        </w:div>
        <w:div w:id="1740513248">
          <w:marLeft w:val="302"/>
          <w:marRight w:val="0"/>
          <w:marTop w:val="150"/>
          <w:marBottom w:val="0"/>
          <w:divBdr>
            <w:top w:val="none" w:sz="0" w:space="0" w:color="auto"/>
            <w:left w:val="none" w:sz="0" w:space="0" w:color="auto"/>
            <w:bottom w:val="none" w:sz="0" w:space="0" w:color="auto"/>
            <w:right w:val="none" w:sz="0" w:space="0" w:color="auto"/>
          </w:divBdr>
        </w:div>
      </w:divsChild>
    </w:div>
    <w:div w:id="1876238607">
      <w:bodyDiv w:val="1"/>
      <w:marLeft w:val="0"/>
      <w:marRight w:val="0"/>
      <w:marTop w:val="0"/>
      <w:marBottom w:val="0"/>
      <w:divBdr>
        <w:top w:val="none" w:sz="0" w:space="0" w:color="auto"/>
        <w:left w:val="none" w:sz="0" w:space="0" w:color="auto"/>
        <w:bottom w:val="none" w:sz="0" w:space="0" w:color="auto"/>
        <w:right w:val="none" w:sz="0" w:space="0" w:color="auto"/>
      </w:divBdr>
    </w:div>
    <w:div w:id="1883900649">
      <w:bodyDiv w:val="1"/>
      <w:marLeft w:val="0"/>
      <w:marRight w:val="0"/>
      <w:marTop w:val="0"/>
      <w:marBottom w:val="0"/>
      <w:divBdr>
        <w:top w:val="none" w:sz="0" w:space="0" w:color="auto"/>
        <w:left w:val="none" w:sz="0" w:space="0" w:color="auto"/>
        <w:bottom w:val="none" w:sz="0" w:space="0" w:color="auto"/>
        <w:right w:val="none" w:sz="0" w:space="0" w:color="auto"/>
      </w:divBdr>
      <w:divsChild>
        <w:div w:id="219051191">
          <w:marLeft w:val="274"/>
          <w:marRight w:val="0"/>
          <w:marTop w:val="120"/>
          <w:marBottom w:val="0"/>
          <w:divBdr>
            <w:top w:val="none" w:sz="0" w:space="0" w:color="auto"/>
            <w:left w:val="none" w:sz="0" w:space="0" w:color="auto"/>
            <w:bottom w:val="none" w:sz="0" w:space="0" w:color="auto"/>
            <w:right w:val="none" w:sz="0" w:space="0" w:color="auto"/>
          </w:divBdr>
        </w:div>
        <w:div w:id="446698814">
          <w:marLeft w:val="274"/>
          <w:marRight w:val="0"/>
          <w:marTop w:val="120"/>
          <w:marBottom w:val="0"/>
          <w:divBdr>
            <w:top w:val="none" w:sz="0" w:space="0" w:color="auto"/>
            <w:left w:val="none" w:sz="0" w:space="0" w:color="auto"/>
            <w:bottom w:val="none" w:sz="0" w:space="0" w:color="auto"/>
            <w:right w:val="none" w:sz="0" w:space="0" w:color="auto"/>
          </w:divBdr>
        </w:div>
        <w:div w:id="292368056">
          <w:marLeft w:val="274"/>
          <w:marRight w:val="0"/>
          <w:marTop w:val="120"/>
          <w:marBottom w:val="0"/>
          <w:divBdr>
            <w:top w:val="none" w:sz="0" w:space="0" w:color="auto"/>
            <w:left w:val="none" w:sz="0" w:space="0" w:color="auto"/>
            <w:bottom w:val="none" w:sz="0" w:space="0" w:color="auto"/>
            <w:right w:val="none" w:sz="0" w:space="0" w:color="auto"/>
          </w:divBdr>
        </w:div>
        <w:div w:id="1878396733">
          <w:marLeft w:val="274"/>
          <w:marRight w:val="0"/>
          <w:marTop w:val="120"/>
          <w:marBottom w:val="0"/>
          <w:divBdr>
            <w:top w:val="none" w:sz="0" w:space="0" w:color="auto"/>
            <w:left w:val="none" w:sz="0" w:space="0" w:color="auto"/>
            <w:bottom w:val="none" w:sz="0" w:space="0" w:color="auto"/>
            <w:right w:val="none" w:sz="0" w:space="0" w:color="auto"/>
          </w:divBdr>
        </w:div>
        <w:div w:id="926572133">
          <w:marLeft w:val="274"/>
          <w:marRight w:val="0"/>
          <w:marTop w:val="120"/>
          <w:marBottom w:val="0"/>
          <w:divBdr>
            <w:top w:val="none" w:sz="0" w:space="0" w:color="auto"/>
            <w:left w:val="none" w:sz="0" w:space="0" w:color="auto"/>
            <w:bottom w:val="none" w:sz="0" w:space="0" w:color="auto"/>
            <w:right w:val="none" w:sz="0" w:space="0" w:color="auto"/>
          </w:divBdr>
        </w:div>
      </w:divsChild>
    </w:div>
    <w:div w:id="1889679876">
      <w:bodyDiv w:val="1"/>
      <w:marLeft w:val="0"/>
      <w:marRight w:val="0"/>
      <w:marTop w:val="0"/>
      <w:marBottom w:val="0"/>
      <w:divBdr>
        <w:top w:val="none" w:sz="0" w:space="0" w:color="auto"/>
        <w:left w:val="none" w:sz="0" w:space="0" w:color="auto"/>
        <w:bottom w:val="none" w:sz="0" w:space="0" w:color="auto"/>
        <w:right w:val="none" w:sz="0" w:space="0" w:color="auto"/>
      </w:divBdr>
    </w:div>
    <w:div w:id="1891113045">
      <w:bodyDiv w:val="1"/>
      <w:marLeft w:val="0"/>
      <w:marRight w:val="0"/>
      <w:marTop w:val="0"/>
      <w:marBottom w:val="0"/>
      <w:divBdr>
        <w:top w:val="none" w:sz="0" w:space="0" w:color="auto"/>
        <w:left w:val="none" w:sz="0" w:space="0" w:color="auto"/>
        <w:bottom w:val="none" w:sz="0" w:space="0" w:color="auto"/>
        <w:right w:val="none" w:sz="0" w:space="0" w:color="auto"/>
      </w:divBdr>
      <w:divsChild>
        <w:div w:id="401871524">
          <w:marLeft w:val="547"/>
          <w:marRight w:val="0"/>
          <w:marTop w:val="0"/>
          <w:marBottom w:val="0"/>
          <w:divBdr>
            <w:top w:val="none" w:sz="0" w:space="0" w:color="auto"/>
            <w:left w:val="none" w:sz="0" w:space="0" w:color="auto"/>
            <w:bottom w:val="none" w:sz="0" w:space="0" w:color="auto"/>
            <w:right w:val="none" w:sz="0" w:space="0" w:color="auto"/>
          </w:divBdr>
        </w:div>
        <w:div w:id="1952740657">
          <w:marLeft w:val="547"/>
          <w:marRight w:val="0"/>
          <w:marTop w:val="0"/>
          <w:marBottom w:val="0"/>
          <w:divBdr>
            <w:top w:val="none" w:sz="0" w:space="0" w:color="auto"/>
            <w:left w:val="none" w:sz="0" w:space="0" w:color="auto"/>
            <w:bottom w:val="none" w:sz="0" w:space="0" w:color="auto"/>
            <w:right w:val="none" w:sz="0" w:space="0" w:color="auto"/>
          </w:divBdr>
        </w:div>
      </w:divsChild>
    </w:div>
    <w:div w:id="1913004604">
      <w:bodyDiv w:val="1"/>
      <w:marLeft w:val="0"/>
      <w:marRight w:val="0"/>
      <w:marTop w:val="0"/>
      <w:marBottom w:val="0"/>
      <w:divBdr>
        <w:top w:val="none" w:sz="0" w:space="0" w:color="auto"/>
        <w:left w:val="none" w:sz="0" w:space="0" w:color="auto"/>
        <w:bottom w:val="none" w:sz="0" w:space="0" w:color="auto"/>
        <w:right w:val="none" w:sz="0" w:space="0" w:color="auto"/>
      </w:divBdr>
    </w:div>
    <w:div w:id="1939676722">
      <w:bodyDiv w:val="1"/>
      <w:marLeft w:val="0"/>
      <w:marRight w:val="0"/>
      <w:marTop w:val="0"/>
      <w:marBottom w:val="0"/>
      <w:divBdr>
        <w:top w:val="none" w:sz="0" w:space="0" w:color="auto"/>
        <w:left w:val="none" w:sz="0" w:space="0" w:color="auto"/>
        <w:bottom w:val="none" w:sz="0" w:space="0" w:color="auto"/>
        <w:right w:val="none" w:sz="0" w:space="0" w:color="auto"/>
      </w:divBdr>
      <w:divsChild>
        <w:div w:id="188570808">
          <w:marLeft w:val="331"/>
          <w:marRight w:val="0"/>
          <w:marTop w:val="220"/>
          <w:marBottom w:val="0"/>
          <w:divBdr>
            <w:top w:val="none" w:sz="0" w:space="0" w:color="auto"/>
            <w:left w:val="none" w:sz="0" w:space="0" w:color="auto"/>
            <w:bottom w:val="none" w:sz="0" w:space="0" w:color="auto"/>
            <w:right w:val="none" w:sz="0" w:space="0" w:color="auto"/>
          </w:divBdr>
        </w:div>
        <w:div w:id="1871140765">
          <w:marLeft w:val="331"/>
          <w:marRight w:val="0"/>
          <w:marTop w:val="220"/>
          <w:marBottom w:val="0"/>
          <w:divBdr>
            <w:top w:val="none" w:sz="0" w:space="0" w:color="auto"/>
            <w:left w:val="none" w:sz="0" w:space="0" w:color="auto"/>
            <w:bottom w:val="none" w:sz="0" w:space="0" w:color="auto"/>
            <w:right w:val="none" w:sz="0" w:space="0" w:color="auto"/>
          </w:divBdr>
        </w:div>
        <w:div w:id="1259295048">
          <w:marLeft w:val="331"/>
          <w:marRight w:val="0"/>
          <w:marTop w:val="220"/>
          <w:marBottom w:val="0"/>
          <w:divBdr>
            <w:top w:val="none" w:sz="0" w:space="0" w:color="auto"/>
            <w:left w:val="none" w:sz="0" w:space="0" w:color="auto"/>
            <w:bottom w:val="none" w:sz="0" w:space="0" w:color="auto"/>
            <w:right w:val="none" w:sz="0" w:space="0" w:color="auto"/>
          </w:divBdr>
        </w:div>
        <w:div w:id="721907819">
          <w:marLeft w:val="331"/>
          <w:marRight w:val="0"/>
          <w:marTop w:val="220"/>
          <w:marBottom w:val="0"/>
          <w:divBdr>
            <w:top w:val="none" w:sz="0" w:space="0" w:color="auto"/>
            <w:left w:val="none" w:sz="0" w:space="0" w:color="auto"/>
            <w:bottom w:val="none" w:sz="0" w:space="0" w:color="auto"/>
            <w:right w:val="none" w:sz="0" w:space="0" w:color="auto"/>
          </w:divBdr>
        </w:div>
        <w:div w:id="120271191">
          <w:marLeft w:val="331"/>
          <w:marRight w:val="0"/>
          <w:marTop w:val="220"/>
          <w:marBottom w:val="0"/>
          <w:divBdr>
            <w:top w:val="none" w:sz="0" w:space="0" w:color="auto"/>
            <w:left w:val="none" w:sz="0" w:space="0" w:color="auto"/>
            <w:bottom w:val="none" w:sz="0" w:space="0" w:color="auto"/>
            <w:right w:val="none" w:sz="0" w:space="0" w:color="auto"/>
          </w:divBdr>
        </w:div>
      </w:divsChild>
    </w:div>
    <w:div w:id="1946573864">
      <w:bodyDiv w:val="1"/>
      <w:marLeft w:val="0"/>
      <w:marRight w:val="0"/>
      <w:marTop w:val="0"/>
      <w:marBottom w:val="0"/>
      <w:divBdr>
        <w:top w:val="none" w:sz="0" w:space="0" w:color="auto"/>
        <w:left w:val="none" w:sz="0" w:space="0" w:color="auto"/>
        <w:bottom w:val="none" w:sz="0" w:space="0" w:color="auto"/>
        <w:right w:val="none" w:sz="0" w:space="0" w:color="auto"/>
      </w:divBdr>
    </w:div>
    <w:div w:id="1957369480">
      <w:bodyDiv w:val="1"/>
      <w:marLeft w:val="0"/>
      <w:marRight w:val="0"/>
      <w:marTop w:val="0"/>
      <w:marBottom w:val="0"/>
      <w:divBdr>
        <w:top w:val="none" w:sz="0" w:space="0" w:color="auto"/>
        <w:left w:val="none" w:sz="0" w:space="0" w:color="auto"/>
        <w:bottom w:val="none" w:sz="0" w:space="0" w:color="auto"/>
        <w:right w:val="none" w:sz="0" w:space="0" w:color="auto"/>
      </w:divBdr>
    </w:div>
    <w:div w:id="1960717996">
      <w:bodyDiv w:val="1"/>
      <w:marLeft w:val="0"/>
      <w:marRight w:val="0"/>
      <w:marTop w:val="0"/>
      <w:marBottom w:val="0"/>
      <w:divBdr>
        <w:top w:val="none" w:sz="0" w:space="0" w:color="auto"/>
        <w:left w:val="none" w:sz="0" w:space="0" w:color="auto"/>
        <w:bottom w:val="none" w:sz="0" w:space="0" w:color="auto"/>
        <w:right w:val="none" w:sz="0" w:space="0" w:color="auto"/>
      </w:divBdr>
    </w:div>
    <w:div w:id="1964463025">
      <w:bodyDiv w:val="1"/>
      <w:marLeft w:val="0"/>
      <w:marRight w:val="0"/>
      <w:marTop w:val="0"/>
      <w:marBottom w:val="0"/>
      <w:divBdr>
        <w:top w:val="none" w:sz="0" w:space="0" w:color="auto"/>
        <w:left w:val="none" w:sz="0" w:space="0" w:color="auto"/>
        <w:bottom w:val="none" w:sz="0" w:space="0" w:color="auto"/>
        <w:right w:val="none" w:sz="0" w:space="0" w:color="auto"/>
      </w:divBdr>
      <w:divsChild>
        <w:div w:id="1746798067">
          <w:marLeft w:val="302"/>
          <w:marRight w:val="0"/>
          <w:marTop w:val="150"/>
          <w:marBottom w:val="0"/>
          <w:divBdr>
            <w:top w:val="none" w:sz="0" w:space="0" w:color="auto"/>
            <w:left w:val="none" w:sz="0" w:space="0" w:color="auto"/>
            <w:bottom w:val="none" w:sz="0" w:space="0" w:color="auto"/>
            <w:right w:val="none" w:sz="0" w:space="0" w:color="auto"/>
          </w:divBdr>
        </w:div>
        <w:div w:id="1442989981">
          <w:marLeft w:val="302"/>
          <w:marRight w:val="0"/>
          <w:marTop w:val="150"/>
          <w:marBottom w:val="0"/>
          <w:divBdr>
            <w:top w:val="none" w:sz="0" w:space="0" w:color="auto"/>
            <w:left w:val="none" w:sz="0" w:space="0" w:color="auto"/>
            <w:bottom w:val="none" w:sz="0" w:space="0" w:color="auto"/>
            <w:right w:val="none" w:sz="0" w:space="0" w:color="auto"/>
          </w:divBdr>
        </w:div>
      </w:divsChild>
    </w:div>
    <w:div w:id="1975868161">
      <w:bodyDiv w:val="1"/>
      <w:marLeft w:val="0"/>
      <w:marRight w:val="0"/>
      <w:marTop w:val="0"/>
      <w:marBottom w:val="0"/>
      <w:divBdr>
        <w:top w:val="none" w:sz="0" w:space="0" w:color="auto"/>
        <w:left w:val="none" w:sz="0" w:space="0" w:color="auto"/>
        <w:bottom w:val="none" w:sz="0" w:space="0" w:color="auto"/>
        <w:right w:val="none" w:sz="0" w:space="0" w:color="auto"/>
      </w:divBdr>
      <w:divsChild>
        <w:div w:id="368914680">
          <w:marLeft w:val="274"/>
          <w:marRight w:val="0"/>
          <w:marTop w:val="120"/>
          <w:marBottom w:val="0"/>
          <w:divBdr>
            <w:top w:val="none" w:sz="0" w:space="0" w:color="auto"/>
            <w:left w:val="none" w:sz="0" w:space="0" w:color="auto"/>
            <w:bottom w:val="none" w:sz="0" w:space="0" w:color="auto"/>
            <w:right w:val="none" w:sz="0" w:space="0" w:color="auto"/>
          </w:divBdr>
        </w:div>
        <w:div w:id="747120439">
          <w:marLeft w:val="274"/>
          <w:marRight w:val="0"/>
          <w:marTop w:val="120"/>
          <w:marBottom w:val="0"/>
          <w:divBdr>
            <w:top w:val="none" w:sz="0" w:space="0" w:color="auto"/>
            <w:left w:val="none" w:sz="0" w:space="0" w:color="auto"/>
            <w:bottom w:val="none" w:sz="0" w:space="0" w:color="auto"/>
            <w:right w:val="none" w:sz="0" w:space="0" w:color="auto"/>
          </w:divBdr>
        </w:div>
        <w:div w:id="736443943">
          <w:marLeft w:val="274"/>
          <w:marRight w:val="0"/>
          <w:marTop w:val="120"/>
          <w:marBottom w:val="0"/>
          <w:divBdr>
            <w:top w:val="none" w:sz="0" w:space="0" w:color="auto"/>
            <w:left w:val="none" w:sz="0" w:space="0" w:color="auto"/>
            <w:bottom w:val="none" w:sz="0" w:space="0" w:color="auto"/>
            <w:right w:val="none" w:sz="0" w:space="0" w:color="auto"/>
          </w:divBdr>
        </w:div>
      </w:divsChild>
    </w:div>
    <w:div w:id="1977297943">
      <w:bodyDiv w:val="1"/>
      <w:marLeft w:val="0"/>
      <w:marRight w:val="0"/>
      <w:marTop w:val="0"/>
      <w:marBottom w:val="0"/>
      <w:divBdr>
        <w:top w:val="none" w:sz="0" w:space="0" w:color="auto"/>
        <w:left w:val="none" w:sz="0" w:space="0" w:color="auto"/>
        <w:bottom w:val="none" w:sz="0" w:space="0" w:color="auto"/>
        <w:right w:val="none" w:sz="0" w:space="0" w:color="auto"/>
      </w:divBdr>
      <w:divsChild>
        <w:div w:id="339352531">
          <w:marLeft w:val="547"/>
          <w:marRight w:val="0"/>
          <w:marTop w:val="0"/>
          <w:marBottom w:val="0"/>
          <w:divBdr>
            <w:top w:val="none" w:sz="0" w:space="0" w:color="auto"/>
            <w:left w:val="none" w:sz="0" w:space="0" w:color="auto"/>
            <w:bottom w:val="none" w:sz="0" w:space="0" w:color="auto"/>
            <w:right w:val="none" w:sz="0" w:space="0" w:color="auto"/>
          </w:divBdr>
        </w:div>
      </w:divsChild>
    </w:div>
    <w:div w:id="1999646709">
      <w:bodyDiv w:val="1"/>
      <w:marLeft w:val="0"/>
      <w:marRight w:val="0"/>
      <w:marTop w:val="0"/>
      <w:marBottom w:val="0"/>
      <w:divBdr>
        <w:top w:val="none" w:sz="0" w:space="0" w:color="auto"/>
        <w:left w:val="none" w:sz="0" w:space="0" w:color="auto"/>
        <w:bottom w:val="none" w:sz="0" w:space="0" w:color="auto"/>
        <w:right w:val="none" w:sz="0" w:space="0" w:color="auto"/>
      </w:divBdr>
      <w:divsChild>
        <w:div w:id="929502923">
          <w:marLeft w:val="302"/>
          <w:marRight w:val="0"/>
          <w:marTop w:val="150"/>
          <w:marBottom w:val="0"/>
          <w:divBdr>
            <w:top w:val="none" w:sz="0" w:space="0" w:color="auto"/>
            <w:left w:val="none" w:sz="0" w:space="0" w:color="auto"/>
            <w:bottom w:val="none" w:sz="0" w:space="0" w:color="auto"/>
            <w:right w:val="none" w:sz="0" w:space="0" w:color="auto"/>
          </w:divBdr>
        </w:div>
        <w:div w:id="667908787">
          <w:marLeft w:val="302"/>
          <w:marRight w:val="0"/>
          <w:marTop w:val="150"/>
          <w:marBottom w:val="0"/>
          <w:divBdr>
            <w:top w:val="none" w:sz="0" w:space="0" w:color="auto"/>
            <w:left w:val="none" w:sz="0" w:space="0" w:color="auto"/>
            <w:bottom w:val="none" w:sz="0" w:space="0" w:color="auto"/>
            <w:right w:val="none" w:sz="0" w:space="0" w:color="auto"/>
          </w:divBdr>
        </w:div>
        <w:div w:id="733049465">
          <w:marLeft w:val="302"/>
          <w:marRight w:val="0"/>
          <w:marTop w:val="150"/>
          <w:marBottom w:val="0"/>
          <w:divBdr>
            <w:top w:val="none" w:sz="0" w:space="0" w:color="auto"/>
            <w:left w:val="none" w:sz="0" w:space="0" w:color="auto"/>
            <w:bottom w:val="none" w:sz="0" w:space="0" w:color="auto"/>
            <w:right w:val="none" w:sz="0" w:space="0" w:color="auto"/>
          </w:divBdr>
        </w:div>
        <w:div w:id="1686125721">
          <w:marLeft w:val="302"/>
          <w:marRight w:val="0"/>
          <w:marTop w:val="150"/>
          <w:marBottom w:val="0"/>
          <w:divBdr>
            <w:top w:val="none" w:sz="0" w:space="0" w:color="auto"/>
            <w:left w:val="none" w:sz="0" w:space="0" w:color="auto"/>
            <w:bottom w:val="none" w:sz="0" w:space="0" w:color="auto"/>
            <w:right w:val="none" w:sz="0" w:space="0" w:color="auto"/>
          </w:divBdr>
        </w:div>
        <w:div w:id="409892628">
          <w:marLeft w:val="302"/>
          <w:marRight w:val="0"/>
          <w:marTop w:val="150"/>
          <w:marBottom w:val="0"/>
          <w:divBdr>
            <w:top w:val="none" w:sz="0" w:space="0" w:color="auto"/>
            <w:left w:val="none" w:sz="0" w:space="0" w:color="auto"/>
            <w:bottom w:val="none" w:sz="0" w:space="0" w:color="auto"/>
            <w:right w:val="none" w:sz="0" w:space="0" w:color="auto"/>
          </w:divBdr>
        </w:div>
      </w:divsChild>
    </w:div>
    <w:div w:id="2003853542">
      <w:bodyDiv w:val="1"/>
      <w:marLeft w:val="0"/>
      <w:marRight w:val="0"/>
      <w:marTop w:val="0"/>
      <w:marBottom w:val="0"/>
      <w:divBdr>
        <w:top w:val="none" w:sz="0" w:space="0" w:color="auto"/>
        <w:left w:val="none" w:sz="0" w:space="0" w:color="auto"/>
        <w:bottom w:val="none" w:sz="0" w:space="0" w:color="auto"/>
        <w:right w:val="none" w:sz="0" w:space="0" w:color="auto"/>
      </w:divBdr>
      <w:divsChild>
        <w:div w:id="1140537748">
          <w:marLeft w:val="1166"/>
          <w:marRight w:val="0"/>
          <w:marTop w:val="134"/>
          <w:marBottom w:val="120"/>
          <w:divBdr>
            <w:top w:val="none" w:sz="0" w:space="0" w:color="auto"/>
            <w:left w:val="none" w:sz="0" w:space="0" w:color="auto"/>
            <w:bottom w:val="none" w:sz="0" w:space="0" w:color="auto"/>
            <w:right w:val="none" w:sz="0" w:space="0" w:color="auto"/>
          </w:divBdr>
        </w:div>
        <w:div w:id="984622996">
          <w:marLeft w:val="1166"/>
          <w:marRight w:val="0"/>
          <w:marTop w:val="134"/>
          <w:marBottom w:val="120"/>
          <w:divBdr>
            <w:top w:val="none" w:sz="0" w:space="0" w:color="auto"/>
            <w:left w:val="none" w:sz="0" w:space="0" w:color="auto"/>
            <w:bottom w:val="none" w:sz="0" w:space="0" w:color="auto"/>
            <w:right w:val="none" w:sz="0" w:space="0" w:color="auto"/>
          </w:divBdr>
        </w:div>
      </w:divsChild>
    </w:div>
    <w:div w:id="2013600028">
      <w:bodyDiv w:val="1"/>
      <w:marLeft w:val="0"/>
      <w:marRight w:val="0"/>
      <w:marTop w:val="0"/>
      <w:marBottom w:val="0"/>
      <w:divBdr>
        <w:top w:val="none" w:sz="0" w:space="0" w:color="auto"/>
        <w:left w:val="none" w:sz="0" w:space="0" w:color="auto"/>
        <w:bottom w:val="none" w:sz="0" w:space="0" w:color="auto"/>
        <w:right w:val="none" w:sz="0" w:space="0" w:color="auto"/>
      </w:divBdr>
      <w:divsChild>
        <w:div w:id="376244989">
          <w:marLeft w:val="360"/>
          <w:marRight w:val="0"/>
          <w:marTop w:val="200"/>
          <w:marBottom w:val="0"/>
          <w:divBdr>
            <w:top w:val="none" w:sz="0" w:space="0" w:color="auto"/>
            <w:left w:val="none" w:sz="0" w:space="0" w:color="auto"/>
            <w:bottom w:val="none" w:sz="0" w:space="0" w:color="auto"/>
            <w:right w:val="none" w:sz="0" w:space="0" w:color="auto"/>
          </w:divBdr>
        </w:div>
        <w:div w:id="961956538">
          <w:marLeft w:val="360"/>
          <w:marRight w:val="0"/>
          <w:marTop w:val="200"/>
          <w:marBottom w:val="0"/>
          <w:divBdr>
            <w:top w:val="none" w:sz="0" w:space="0" w:color="auto"/>
            <w:left w:val="none" w:sz="0" w:space="0" w:color="auto"/>
            <w:bottom w:val="none" w:sz="0" w:space="0" w:color="auto"/>
            <w:right w:val="none" w:sz="0" w:space="0" w:color="auto"/>
          </w:divBdr>
        </w:div>
        <w:div w:id="1584025979">
          <w:marLeft w:val="360"/>
          <w:marRight w:val="0"/>
          <w:marTop w:val="200"/>
          <w:marBottom w:val="0"/>
          <w:divBdr>
            <w:top w:val="none" w:sz="0" w:space="0" w:color="auto"/>
            <w:left w:val="none" w:sz="0" w:space="0" w:color="auto"/>
            <w:bottom w:val="none" w:sz="0" w:space="0" w:color="auto"/>
            <w:right w:val="none" w:sz="0" w:space="0" w:color="auto"/>
          </w:divBdr>
        </w:div>
        <w:div w:id="782311804">
          <w:marLeft w:val="360"/>
          <w:marRight w:val="0"/>
          <w:marTop w:val="200"/>
          <w:marBottom w:val="0"/>
          <w:divBdr>
            <w:top w:val="none" w:sz="0" w:space="0" w:color="auto"/>
            <w:left w:val="none" w:sz="0" w:space="0" w:color="auto"/>
            <w:bottom w:val="none" w:sz="0" w:space="0" w:color="auto"/>
            <w:right w:val="none" w:sz="0" w:space="0" w:color="auto"/>
          </w:divBdr>
        </w:div>
        <w:div w:id="1067612266">
          <w:marLeft w:val="360"/>
          <w:marRight w:val="0"/>
          <w:marTop w:val="200"/>
          <w:marBottom w:val="0"/>
          <w:divBdr>
            <w:top w:val="none" w:sz="0" w:space="0" w:color="auto"/>
            <w:left w:val="none" w:sz="0" w:space="0" w:color="auto"/>
            <w:bottom w:val="none" w:sz="0" w:space="0" w:color="auto"/>
            <w:right w:val="none" w:sz="0" w:space="0" w:color="auto"/>
          </w:divBdr>
        </w:div>
        <w:div w:id="833453553">
          <w:marLeft w:val="360"/>
          <w:marRight w:val="0"/>
          <w:marTop w:val="200"/>
          <w:marBottom w:val="0"/>
          <w:divBdr>
            <w:top w:val="none" w:sz="0" w:space="0" w:color="auto"/>
            <w:left w:val="none" w:sz="0" w:space="0" w:color="auto"/>
            <w:bottom w:val="none" w:sz="0" w:space="0" w:color="auto"/>
            <w:right w:val="none" w:sz="0" w:space="0" w:color="auto"/>
          </w:divBdr>
        </w:div>
        <w:div w:id="313068871">
          <w:marLeft w:val="360"/>
          <w:marRight w:val="0"/>
          <w:marTop w:val="200"/>
          <w:marBottom w:val="0"/>
          <w:divBdr>
            <w:top w:val="none" w:sz="0" w:space="0" w:color="auto"/>
            <w:left w:val="none" w:sz="0" w:space="0" w:color="auto"/>
            <w:bottom w:val="none" w:sz="0" w:space="0" w:color="auto"/>
            <w:right w:val="none" w:sz="0" w:space="0" w:color="auto"/>
          </w:divBdr>
        </w:div>
      </w:divsChild>
    </w:div>
    <w:div w:id="2029023524">
      <w:bodyDiv w:val="1"/>
      <w:marLeft w:val="0"/>
      <w:marRight w:val="0"/>
      <w:marTop w:val="0"/>
      <w:marBottom w:val="0"/>
      <w:divBdr>
        <w:top w:val="none" w:sz="0" w:space="0" w:color="auto"/>
        <w:left w:val="none" w:sz="0" w:space="0" w:color="auto"/>
        <w:bottom w:val="none" w:sz="0" w:space="0" w:color="auto"/>
        <w:right w:val="none" w:sz="0" w:space="0" w:color="auto"/>
      </w:divBdr>
      <w:divsChild>
        <w:div w:id="2047901358">
          <w:marLeft w:val="360"/>
          <w:marRight w:val="0"/>
          <w:marTop w:val="200"/>
          <w:marBottom w:val="0"/>
          <w:divBdr>
            <w:top w:val="none" w:sz="0" w:space="0" w:color="auto"/>
            <w:left w:val="none" w:sz="0" w:space="0" w:color="auto"/>
            <w:bottom w:val="none" w:sz="0" w:space="0" w:color="auto"/>
            <w:right w:val="none" w:sz="0" w:space="0" w:color="auto"/>
          </w:divBdr>
        </w:div>
        <w:div w:id="759107201">
          <w:marLeft w:val="360"/>
          <w:marRight w:val="0"/>
          <w:marTop w:val="200"/>
          <w:marBottom w:val="0"/>
          <w:divBdr>
            <w:top w:val="none" w:sz="0" w:space="0" w:color="auto"/>
            <w:left w:val="none" w:sz="0" w:space="0" w:color="auto"/>
            <w:bottom w:val="none" w:sz="0" w:space="0" w:color="auto"/>
            <w:right w:val="none" w:sz="0" w:space="0" w:color="auto"/>
          </w:divBdr>
        </w:div>
        <w:div w:id="1136341256">
          <w:marLeft w:val="360"/>
          <w:marRight w:val="0"/>
          <w:marTop w:val="200"/>
          <w:marBottom w:val="0"/>
          <w:divBdr>
            <w:top w:val="none" w:sz="0" w:space="0" w:color="auto"/>
            <w:left w:val="none" w:sz="0" w:space="0" w:color="auto"/>
            <w:bottom w:val="none" w:sz="0" w:space="0" w:color="auto"/>
            <w:right w:val="none" w:sz="0" w:space="0" w:color="auto"/>
          </w:divBdr>
        </w:div>
        <w:div w:id="1201894099">
          <w:marLeft w:val="360"/>
          <w:marRight w:val="0"/>
          <w:marTop w:val="200"/>
          <w:marBottom w:val="0"/>
          <w:divBdr>
            <w:top w:val="none" w:sz="0" w:space="0" w:color="auto"/>
            <w:left w:val="none" w:sz="0" w:space="0" w:color="auto"/>
            <w:bottom w:val="none" w:sz="0" w:space="0" w:color="auto"/>
            <w:right w:val="none" w:sz="0" w:space="0" w:color="auto"/>
          </w:divBdr>
        </w:div>
        <w:div w:id="1516072767">
          <w:marLeft w:val="360"/>
          <w:marRight w:val="0"/>
          <w:marTop w:val="200"/>
          <w:marBottom w:val="0"/>
          <w:divBdr>
            <w:top w:val="none" w:sz="0" w:space="0" w:color="auto"/>
            <w:left w:val="none" w:sz="0" w:space="0" w:color="auto"/>
            <w:bottom w:val="none" w:sz="0" w:space="0" w:color="auto"/>
            <w:right w:val="none" w:sz="0" w:space="0" w:color="auto"/>
          </w:divBdr>
        </w:div>
      </w:divsChild>
    </w:div>
    <w:div w:id="2051302929">
      <w:bodyDiv w:val="1"/>
      <w:marLeft w:val="0"/>
      <w:marRight w:val="0"/>
      <w:marTop w:val="0"/>
      <w:marBottom w:val="0"/>
      <w:divBdr>
        <w:top w:val="none" w:sz="0" w:space="0" w:color="auto"/>
        <w:left w:val="none" w:sz="0" w:space="0" w:color="auto"/>
        <w:bottom w:val="none" w:sz="0" w:space="0" w:color="auto"/>
        <w:right w:val="none" w:sz="0" w:space="0" w:color="auto"/>
      </w:divBdr>
    </w:div>
    <w:div w:id="2056075904">
      <w:bodyDiv w:val="1"/>
      <w:marLeft w:val="0"/>
      <w:marRight w:val="0"/>
      <w:marTop w:val="0"/>
      <w:marBottom w:val="0"/>
      <w:divBdr>
        <w:top w:val="none" w:sz="0" w:space="0" w:color="auto"/>
        <w:left w:val="none" w:sz="0" w:space="0" w:color="auto"/>
        <w:bottom w:val="none" w:sz="0" w:space="0" w:color="auto"/>
        <w:right w:val="none" w:sz="0" w:space="0" w:color="auto"/>
      </w:divBdr>
    </w:div>
    <w:div w:id="2065332886">
      <w:bodyDiv w:val="1"/>
      <w:marLeft w:val="0"/>
      <w:marRight w:val="0"/>
      <w:marTop w:val="0"/>
      <w:marBottom w:val="0"/>
      <w:divBdr>
        <w:top w:val="none" w:sz="0" w:space="0" w:color="auto"/>
        <w:left w:val="none" w:sz="0" w:space="0" w:color="auto"/>
        <w:bottom w:val="none" w:sz="0" w:space="0" w:color="auto"/>
        <w:right w:val="none" w:sz="0" w:space="0" w:color="auto"/>
      </w:divBdr>
    </w:div>
    <w:div w:id="2068142368">
      <w:bodyDiv w:val="1"/>
      <w:marLeft w:val="0"/>
      <w:marRight w:val="0"/>
      <w:marTop w:val="0"/>
      <w:marBottom w:val="0"/>
      <w:divBdr>
        <w:top w:val="none" w:sz="0" w:space="0" w:color="auto"/>
        <w:left w:val="none" w:sz="0" w:space="0" w:color="auto"/>
        <w:bottom w:val="none" w:sz="0" w:space="0" w:color="auto"/>
        <w:right w:val="none" w:sz="0" w:space="0" w:color="auto"/>
      </w:divBdr>
    </w:div>
    <w:div w:id="2068725710">
      <w:bodyDiv w:val="1"/>
      <w:marLeft w:val="0"/>
      <w:marRight w:val="0"/>
      <w:marTop w:val="0"/>
      <w:marBottom w:val="0"/>
      <w:divBdr>
        <w:top w:val="none" w:sz="0" w:space="0" w:color="auto"/>
        <w:left w:val="none" w:sz="0" w:space="0" w:color="auto"/>
        <w:bottom w:val="none" w:sz="0" w:space="0" w:color="auto"/>
        <w:right w:val="none" w:sz="0" w:space="0" w:color="auto"/>
      </w:divBdr>
      <w:divsChild>
        <w:div w:id="2076078085">
          <w:marLeft w:val="302"/>
          <w:marRight w:val="0"/>
          <w:marTop w:val="150"/>
          <w:marBottom w:val="0"/>
          <w:divBdr>
            <w:top w:val="none" w:sz="0" w:space="0" w:color="auto"/>
            <w:left w:val="none" w:sz="0" w:space="0" w:color="auto"/>
            <w:bottom w:val="none" w:sz="0" w:space="0" w:color="auto"/>
            <w:right w:val="none" w:sz="0" w:space="0" w:color="auto"/>
          </w:divBdr>
        </w:div>
        <w:div w:id="2046322220">
          <w:marLeft w:val="302"/>
          <w:marRight w:val="0"/>
          <w:marTop w:val="150"/>
          <w:marBottom w:val="0"/>
          <w:divBdr>
            <w:top w:val="none" w:sz="0" w:space="0" w:color="auto"/>
            <w:left w:val="none" w:sz="0" w:space="0" w:color="auto"/>
            <w:bottom w:val="none" w:sz="0" w:space="0" w:color="auto"/>
            <w:right w:val="none" w:sz="0" w:space="0" w:color="auto"/>
          </w:divBdr>
        </w:div>
        <w:div w:id="1731416846">
          <w:marLeft w:val="302"/>
          <w:marRight w:val="0"/>
          <w:marTop w:val="150"/>
          <w:marBottom w:val="0"/>
          <w:divBdr>
            <w:top w:val="none" w:sz="0" w:space="0" w:color="auto"/>
            <w:left w:val="none" w:sz="0" w:space="0" w:color="auto"/>
            <w:bottom w:val="none" w:sz="0" w:space="0" w:color="auto"/>
            <w:right w:val="none" w:sz="0" w:space="0" w:color="auto"/>
          </w:divBdr>
        </w:div>
        <w:div w:id="1231572263">
          <w:marLeft w:val="302"/>
          <w:marRight w:val="0"/>
          <w:marTop w:val="150"/>
          <w:marBottom w:val="0"/>
          <w:divBdr>
            <w:top w:val="none" w:sz="0" w:space="0" w:color="auto"/>
            <w:left w:val="none" w:sz="0" w:space="0" w:color="auto"/>
            <w:bottom w:val="none" w:sz="0" w:space="0" w:color="auto"/>
            <w:right w:val="none" w:sz="0" w:space="0" w:color="auto"/>
          </w:divBdr>
        </w:div>
        <w:div w:id="1739858202">
          <w:marLeft w:val="302"/>
          <w:marRight w:val="0"/>
          <w:marTop w:val="150"/>
          <w:marBottom w:val="0"/>
          <w:divBdr>
            <w:top w:val="none" w:sz="0" w:space="0" w:color="auto"/>
            <w:left w:val="none" w:sz="0" w:space="0" w:color="auto"/>
            <w:bottom w:val="none" w:sz="0" w:space="0" w:color="auto"/>
            <w:right w:val="none" w:sz="0" w:space="0" w:color="auto"/>
          </w:divBdr>
        </w:div>
      </w:divsChild>
    </w:div>
    <w:div w:id="2080203897">
      <w:bodyDiv w:val="1"/>
      <w:marLeft w:val="0"/>
      <w:marRight w:val="0"/>
      <w:marTop w:val="0"/>
      <w:marBottom w:val="0"/>
      <w:divBdr>
        <w:top w:val="none" w:sz="0" w:space="0" w:color="auto"/>
        <w:left w:val="none" w:sz="0" w:space="0" w:color="auto"/>
        <w:bottom w:val="none" w:sz="0" w:space="0" w:color="auto"/>
        <w:right w:val="none" w:sz="0" w:space="0" w:color="auto"/>
      </w:divBdr>
    </w:div>
    <w:div w:id="2085954167">
      <w:bodyDiv w:val="1"/>
      <w:marLeft w:val="0"/>
      <w:marRight w:val="0"/>
      <w:marTop w:val="0"/>
      <w:marBottom w:val="0"/>
      <w:divBdr>
        <w:top w:val="none" w:sz="0" w:space="0" w:color="auto"/>
        <w:left w:val="none" w:sz="0" w:space="0" w:color="auto"/>
        <w:bottom w:val="none" w:sz="0" w:space="0" w:color="auto"/>
        <w:right w:val="none" w:sz="0" w:space="0" w:color="auto"/>
      </w:divBdr>
    </w:div>
    <w:div w:id="2113668989">
      <w:bodyDiv w:val="1"/>
      <w:marLeft w:val="0"/>
      <w:marRight w:val="0"/>
      <w:marTop w:val="0"/>
      <w:marBottom w:val="0"/>
      <w:divBdr>
        <w:top w:val="none" w:sz="0" w:space="0" w:color="auto"/>
        <w:left w:val="none" w:sz="0" w:space="0" w:color="auto"/>
        <w:bottom w:val="none" w:sz="0" w:space="0" w:color="auto"/>
        <w:right w:val="none" w:sz="0" w:space="0" w:color="auto"/>
      </w:divBdr>
    </w:div>
    <w:div w:id="2113739673">
      <w:bodyDiv w:val="1"/>
      <w:marLeft w:val="0"/>
      <w:marRight w:val="0"/>
      <w:marTop w:val="0"/>
      <w:marBottom w:val="0"/>
      <w:divBdr>
        <w:top w:val="none" w:sz="0" w:space="0" w:color="auto"/>
        <w:left w:val="none" w:sz="0" w:space="0" w:color="auto"/>
        <w:bottom w:val="none" w:sz="0" w:space="0" w:color="auto"/>
        <w:right w:val="none" w:sz="0" w:space="0" w:color="auto"/>
      </w:divBdr>
    </w:div>
    <w:div w:id="2121217306">
      <w:bodyDiv w:val="1"/>
      <w:marLeft w:val="0"/>
      <w:marRight w:val="0"/>
      <w:marTop w:val="0"/>
      <w:marBottom w:val="0"/>
      <w:divBdr>
        <w:top w:val="none" w:sz="0" w:space="0" w:color="auto"/>
        <w:left w:val="none" w:sz="0" w:space="0" w:color="auto"/>
        <w:bottom w:val="none" w:sz="0" w:space="0" w:color="auto"/>
        <w:right w:val="none" w:sz="0" w:space="0" w:color="auto"/>
      </w:divBdr>
      <w:divsChild>
        <w:div w:id="1684549354">
          <w:marLeft w:val="446"/>
          <w:marRight w:val="0"/>
          <w:marTop w:val="240"/>
          <w:marBottom w:val="0"/>
          <w:divBdr>
            <w:top w:val="none" w:sz="0" w:space="0" w:color="auto"/>
            <w:left w:val="none" w:sz="0" w:space="0" w:color="auto"/>
            <w:bottom w:val="none" w:sz="0" w:space="0" w:color="auto"/>
            <w:right w:val="none" w:sz="0" w:space="0" w:color="auto"/>
          </w:divBdr>
        </w:div>
        <w:div w:id="330834904">
          <w:marLeft w:val="446"/>
          <w:marRight w:val="0"/>
          <w:marTop w:val="240"/>
          <w:marBottom w:val="0"/>
          <w:divBdr>
            <w:top w:val="none" w:sz="0" w:space="0" w:color="auto"/>
            <w:left w:val="none" w:sz="0" w:space="0" w:color="auto"/>
            <w:bottom w:val="none" w:sz="0" w:space="0" w:color="auto"/>
            <w:right w:val="none" w:sz="0" w:space="0" w:color="auto"/>
          </w:divBdr>
        </w:div>
        <w:div w:id="1668895509">
          <w:marLeft w:val="446"/>
          <w:marRight w:val="0"/>
          <w:marTop w:val="240"/>
          <w:marBottom w:val="0"/>
          <w:divBdr>
            <w:top w:val="none" w:sz="0" w:space="0" w:color="auto"/>
            <w:left w:val="none" w:sz="0" w:space="0" w:color="auto"/>
            <w:bottom w:val="none" w:sz="0" w:space="0" w:color="auto"/>
            <w:right w:val="none" w:sz="0" w:space="0" w:color="auto"/>
          </w:divBdr>
        </w:div>
      </w:divsChild>
    </w:div>
    <w:div w:id="213385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1.png"/></Relationships>
</file>

<file path=word/_rels/foot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eea.government.bg/en/nsmos/index.html" TargetMode="External"/><Relationship Id="rId2" Type="http://schemas.openxmlformats.org/officeDocument/2006/relationships/hyperlink" Target="https://ec.europa.eu/environment/nature/biodiversity/strategy/index_en.htm" TargetMode="External"/><Relationship Id="rId1" Type="http://schemas.openxmlformats.org/officeDocument/2006/relationships/hyperlink" Target="https://ec.europa.eu/environment/nature/ecosystems/strategy/index_en.htm" TargetMode="External"/><Relationship Id="rId5" Type="http://schemas.openxmlformats.org/officeDocument/2006/relationships/hyperlink" Target="http://www.lebensraumvernetzung.at/en/pages/home" TargetMode="External"/><Relationship Id="rId4" Type="http://schemas.openxmlformats.org/officeDocument/2006/relationships/hyperlink" Target="https://www.wiley.com/en-hu/Handbook+of+Road+Ecology-p-9781118568187"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B8D3C-05BD-48EF-A3F3-C2A540BD1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13184</Words>
  <Characters>75153</Characters>
  <Application>Microsoft Office Word</Application>
  <DocSecurity>0</DocSecurity>
  <Lines>626</Lines>
  <Paragraphs>176</Paragraphs>
  <ScaleCrop>false</ScaleCrop>
  <HeadingPairs>
    <vt:vector size="8" baseType="variant">
      <vt:variant>
        <vt:lpstr>Naslov</vt:lpstr>
      </vt:variant>
      <vt:variant>
        <vt:i4>1</vt:i4>
      </vt:variant>
      <vt:variant>
        <vt:lpstr>Title</vt:lpstr>
      </vt:variant>
      <vt:variant>
        <vt:i4>1</vt:i4>
      </vt:variant>
      <vt:variant>
        <vt:lpstr>Titel</vt:lpstr>
      </vt:variant>
      <vt:variant>
        <vt:i4>1</vt:i4>
      </vt:variant>
      <vt:variant>
        <vt:lpstr>Tytuł</vt:lpstr>
      </vt:variant>
      <vt:variant>
        <vt:i4>1</vt:i4>
      </vt:variant>
    </vt:vector>
  </HeadingPairs>
  <TitlesOfParts>
    <vt:vector size="4" baseType="lpstr">
      <vt:lpstr>TAIEX EPPA IED Workshop June 2020 Vienna report</vt:lpstr>
      <vt:lpstr>TAIEX EPPA IED Workshop June 2020 Vienna report</vt:lpstr>
      <vt:lpstr>TAIEX EPPA IED Workshop June 2020 Vienna report</vt:lpstr>
      <vt:lpstr/>
    </vt:vector>
  </TitlesOfParts>
  <Company>Microsoft</Company>
  <LinksUpToDate>false</LinksUpToDate>
  <CharactersWithSpaces>88161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TAIEX EPPA IED Workshop June 2020 Vienna report</dc:title>
  <dc:creator>Bruno Mesquita;christian.nagl@umweltbundesamt.at</dc:creator>
  <cp:lastModifiedBy>SI</cp:lastModifiedBy>
  <cp:revision>2</cp:revision>
  <cp:lastPrinted>2020-02-24T07:03:00Z</cp:lastPrinted>
  <dcterms:created xsi:type="dcterms:W3CDTF">2020-07-13T05:46:00Z</dcterms:created>
  <dcterms:modified xsi:type="dcterms:W3CDTF">2020-07-13T05:46:00Z</dcterms:modified>
</cp:coreProperties>
</file>