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1FB" w:rsidRPr="004113EB" w:rsidRDefault="004113EB">
      <w:pPr>
        <w:pStyle w:val="Corpodeltesto"/>
        <w:jc w:val="right"/>
        <w:rPr>
          <w:b/>
          <w:bCs/>
          <w:lang w:val="en-US"/>
        </w:rPr>
      </w:pPr>
      <w:bookmarkStart w:id="0" w:name="_GoBack"/>
      <w:bookmarkEnd w:id="0"/>
      <w:r w:rsidRPr="004113EB">
        <w:rPr>
          <w:b/>
          <w:bCs/>
          <w:lang w:val="en-US"/>
        </w:rPr>
        <w:t>Draft document</w:t>
      </w:r>
    </w:p>
    <w:p w:rsidR="000F57E1" w:rsidRPr="004113EB" w:rsidRDefault="000F57E1" w:rsidP="000F57E1">
      <w:pPr>
        <w:rPr>
          <w:sz w:val="28"/>
          <w:szCs w:val="28"/>
          <w:lang w:val="en-US"/>
        </w:rPr>
      </w:pPr>
    </w:p>
    <w:p w:rsidR="007B7CAF" w:rsidRPr="004113EB" w:rsidRDefault="004113EB" w:rsidP="00F711FB">
      <w:pPr>
        <w:pStyle w:val="Rientrocorpodeltesto"/>
        <w:widowControl/>
        <w:ind w:left="357" w:hanging="357"/>
        <w:rPr>
          <w:b/>
          <w:lang w:val="en-US"/>
        </w:rPr>
      </w:pPr>
      <w:proofErr w:type="gramStart"/>
      <w:r w:rsidRPr="004113EB">
        <w:rPr>
          <w:b/>
          <w:lang w:val="en-US"/>
        </w:rPr>
        <w:t>11th</w:t>
      </w:r>
      <w:proofErr w:type="gramEnd"/>
      <w:r w:rsidRPr="004113EB">
        <w:rPr>
          <w:b/>
          <w:lang w:val="en-US"/>
        </w:rPr>
        <w:t xml:space="preserve"> Meeting of the EUSAIR TSG2, Belograde, 19-20 November 2019</w:t>
      </w:r>
    </w:p>
    <w:p w:rsidR="004113EB" w:rsidRDefault="004113EB" w:rsidP="00F711FB">
      <w:pPr>
        <w:pStyle w:val="Rientrocorpodeltesto"/>
        <w:widowControl/>
        <w:ind w:left="357" w:hanging="357"/>
        <w:rPr>
          <w:b/>
          <w:lang w:val="en-US"/>
        </w:rPr>
      </w:pPr>
      <w:r>
        <w:rPr>
          <w:b/>
          <w:lang w:val="en-US"/>
        </w:rPr>
        <w:t xml:space="preserve">Agenda Item. No </w:t>
      </w:r>
      <w:proofErr w:type="gramStart"/>
      <w:r>
        <w:rPr>
          <w:b/>
          <w:lang w:val="en-US"/>
        </w:rPr>
        <w:t>4</w:t>
      </w:r>
      <w:proofErr w:type="gramEnd"/>
      <w:r>
        <w:rPr>
          <w:b/>
          <w:lang w:val="en-US"/>
        </w:rPr>
        <w:t xml:space="preserve"> of the Plenary Session</w:t>
      </w:r>
    </w:p>
    <w:p w:rsidR="004113EB" w:rsidRPr="004113EB" w:rsidRDefault="004113EB" w:rsidP="00F711FB">
      <w:pPr>
        <w:pStyle w:val="Rientrocorpodeltesto"/>
        <w:widowControl/>
        <w:ind w:left="357" w:hanging="357"/>
        <w:rPr>
          <w:b/>
          <w:lang w:val="en-US"/>
        </w:rPr>
      </w:pPr>
    </w:p>
    <w:p w:rsidR="007B7CAF" w:rsidRPr="004113EB" w:rsidRDefault="007B7CAF" w:rsidP="00F711FB">
      <w:pPr>
        <w:pStyle w:val="Rientrocorpodeltesto"/>
        <w:widowControl/>
        <w:ind w:left="357" w:hanging="357"/>
        <w:rPr>
          <w:lang w:val="en-US"/>
        </w:rPr>
      </w:pPr>
    </w:p>
    <w:p w:rsidR="006E00BC" w:rsidRPr="004113EB" w:rsidRDefault="004113EB" w:rsidP="004113EB">
      <w:pPr>
        <w:pStyle w:val="Rientrocorpodeltesto"/>
        <w:widowControl/>
        <w:ind w:left="0" w:firstLine="0"/>
        <w:rPr>
          <w:b/>
          <w:lang w:val="en-US"/>
        </w:rPr>
      </w:pPr>
      <w:r w:rsidRPr="004113EB">
        <w:rPr>
          <w:b/>
          <w:lang w:val="en-US"/>
        </w:rPr>
        <w:t>AMENDMENTS TO THE EUSAIR TSG2 RULES OF PROCEDURE FOR THE INCLUSION OF NORTH MACEDONIA</w:t>
      </w:r>
    </w:p>
    <w:p w:rsidR="006E00BC" w:rsidRDefault="006E00BC" w:rsidP="006E00BC">
      <w:pPr>
        <w:pStyle w:val="Rientrocorpodeltesto"/>
        <w:widowControl/>
        <w:spacing w:line="240" w:lineRule="auto"/>
        <w:ind w:left="357" w:hanging="357"/>
        <w:rPr>
          <w:lang w:val="en-US"/>
        </w:rPr>
      </w:pPr>
    </w:p>
    <w:p w:rsidR="004113EB" w:rsidRPr="004113EB" w:rsidRDefault="004113EB" w:rsidP="006E00BC">
      <w:pPr>
        <w:pStyle w:val="Rientrocorpodeltesto"/>
        <w:widowControl/>
        <w:spacing w:line="240" w:lineRule="auto"/>
        <w:ind w:left="357" w:hanging="357"/>
        <w:rPr>
          <w:lang w:val="en-US"/>
        </w:rPr>
      </w:pPr>
    </w:p>
    <w:p w:rsidR="007B7CAF" w:rsidRDefault="004113EB" w:rsidP="00F711FB">
      <w:pPr>
        <w:pStyle w:val="Rientrocorpodeltesto"/>
        <w:widowControl/>
        <w:ind w:left="357" w:hanging="357"/>
        <w:rPr>
          <w:b/>
          <w:lang w:val="it-IT"/>
        </w:rPr>
      </w:pPr>
      <w:r>
        <w:rPr>
          <w:b/>
          <w:lang w:val="it-IT"/>
        </w:rPr>
        <w:t>A. The EUSAIR TSG2</w:t>
      </w:r>
      <w:r w:rsidR="00F86AA6">
        <w:rPr>
          <w:b/>
          <w:lang w:val="it-IT"/>
        </w:rPr>
        <w:t>:</w:t>
      </w:r>
    </w:p>
    <w:p w:rsidR="004113EB" w:rsidRPr="007B7CAF" w:rsidRDefault="004113EB" w:rsidP="00F711FB">
      <w:pPr>
        <w:pStyle w:val="Rientrocorpodeltesto"/>
        <w:widowControl/>
        <w:ind w:left="357" w:hanging="357"/>
        <w:rPr>
          <w:b/>
          <w:lang w:val="it-IT"/>
        </w:rPr>
      </w:pPr>
    </w:p>
    <w:p w:rsidR="00404C20" w:rsidRDefault="004113EB" w:rsidP="004113EB">
      <w:pPr>
        <w:pStyle w:val="Rientrocorpodeltesto"/>
        <w:widowControl/>
        <w:numPr>
          <w:ilvl w:val="0"/>
          <w:numId w:val="27"/>
        </w:numPr>
        <w:ind w:left="567" w:hanging="567"/>
        <w:rPr>
          <w:lang w:val="en-US"/>
        </w:rPr>
      </w:pPr>
      <w:r w:rsidRPr="004113EB">
        <w:rPr>
          <w:b/>
          <w:lang w:val="en-US"/>
        </w:rPr>
        <w:t>Recalling</w:t>
      </w:r>
      <w:r w:rsidRPr="004113EB">
        <w:rPr>
          <w:lang w:val="en-US"/>
        </w:rPr>
        <w:t xml:space="preserve"> the Rules of Procedure of the Thematic Steering Group for Pillar 2 “Connecting the Region” under the EU Strategy for the Adr</w:t>
      </w:r>
      <w:r w:rsidRPr="004113EB">
        <w:rPr>
          <w:lang w:val="en-US"/>
        </w:rPr>
        <w:t>i</w:t>
      </w:r>
      <w:r w:rsidRPr="004113EB">
        <w:rPr>
          <w:lang w:val="en-US"/>
        </w:rPr>
        <w:t xml:space="preserve">atic and Ionian Region </w:t>
      </w:r>
      <w:r w:rsidR="00F86AA6">
        <w:rPr>
          <w:lang w:val="en-US"/>
        </w:rPr>
        <w:t xml:space="preserve">as </w:t>
      </w:r>
      <w:r w:rsidRPr="004113EB">
        <w:rPr>
          <w:lang w:val="en-US"/>
        </w:rPr>
        <w:t>adopted on 28 August 2015 (in the follo</w:t>
      </w:r>
      <w:r w:rsidRPr="004113EB">
        <w:rPr>
          <w:lang w:val="en-US"/>
        </w:rPr>
        <w:t>w</w:t>
      </w:r>
      <w:r w:rsidRPr="004113EB">
        <w:rPr>
          <w:lang w:val="en-US"/>
        </w:rPr>
        <w:t>ing: The Rules of</w:t>
      </w:r>
      <w:r>
        <w:rPr>
          <w:lang w:val="en-US"/>
        </w:rPr>
        <w:t xml:space="preserve"> Procedure)</w:t>
      </w:r>
    </w:p>
    <w:p w:rsidR="004113EB" w:rsidRDefault="004113EB" w:rsidP="004113EB">
      <w:pPr>
        <w:pStyle w:val="Rientrocorpodeltesto"/>
        <w:widowControl/>
        <w:numPr>
          <w:ilvl w:val="0"/>
          <w:numId w:val="27"/>
        </w:numPr>
        <w:ind w:left="567" w:hanging="567"/>
        <w:rPr>
          <w:lang w:val="en-US"/>
        </w:rPr>
      </w:pPr>
      <w:r>
        <w:rPr>
          <w:b/>
          <w:lang w:val="en-US"/>
        </w:rPr>
        <w:t>Recalling</w:t>
      </w:r>
      <w:r>
        <w:rPr>
          <w:lang w:val="en-US"/>
        </w:rPr>
        <w:t xml:space="preserve"> the Budva Declaration of 8 May 2019 as adopted during the Adriatic and Ionian Council/EUSAIR Ministerial Meeting </w:t>
      </w:r>
      <w:r w:rsidR="00F86AA6">
        <w:rPr>
          <w:lang w:val="en-US"/>
        </w:rPr>
        <w:t xml:space="preserve">which was convened </w:t>
      </w:r>
      <w:r>
        <w:rPr>
          <w:lang w:val="en-US"/>
        </w:rPr>
        <w:t>during the 4th Forum of the EU Strategy for the Adriatic and Ionian Region held in Budva, Montenegro on 7-8 May 2019 (in the following: The Budva Declaration)</w:t>
      </w:r>
    </w:p>
    <w:p w:rsidR="004113EB" w:rsidRDefault="004113EB" w:rsidP="004113EB">
      <w:pPr>
        <w:pStyle w:val="Rientrocorpodeltesto"/>
        <w:widowControl/>
        <w:numPr>
          <w:ilvl w:val="0"/>
          <w:numId w:val="27"/>
        </w:numPr>
        <w:ind w:left="567" w:hanging="567"/>
        <w:rPr>
          <w:lang w:val="en-US"/>
        </w:rPr>
      </w:pPr>
      <w:r>
        <w:rPr>
          <w:b/>
          <w:lang w:val="en-US"/>
        </w:rPr>
        <w:t xml:space="preserve">Taking into consideration that </w:t>
      </w:r>
      <w:r>
        <w:rPr>
          <w:lang w:val="en-US"/>
        </w:rPr>
        <w:t>in the Budva Declaration the Repr</w:t>
      </w:r>
      <w:r>
        <w:rPr>
          <w:lang w:val="en-US"/>
        </w:rPr>
        <w:t>e</w:t>
      </w:r>
      <w:r>
        <w:rPr>
          <w:lang w:val="en-US"/>
        </w:rPr>
        <w:t>sentatives of the Governments and the European Commission:</w:t>
      </w:r>
    </w:p>
    <w:p w:rsidR="004113EB" w:rsidRDefault="004113EB" w:rsidP="004113EB">
      <w:pPr>
        <w:pStyle w:val="Rientrocorpodeltesto"/>
        <w:widowControl/>
        <w:numPr>
          <w:ilvl w:val="0"/>
          <w:numId w:val="28"/>
        </w:numPr>
        <w:rPr>
          <w:lang w:val="en-US"/>
        </w:rPr>
      </w:pPr>
      <w:r>
        <w:rPr>
          <w:b/>
          <w:lang w:val="en-US"/>
        </w:rPr>
        <w:lastRenderedPageBreak/>
        <w:t>Welcome</w:t>
      </w:r>
      <w:r>
        <w:rPr>
          <w:lang w:val="en-US"/>
        </w:rPr>
        <w:t xml:space="preserve"> the General Affairs Council Conclusions of 9 April 2019 accepting the request put forward by the countries participating in the EUSAIR to include the Republic of North Macedonia;</w:t>
      </w:r>
    </w:p>
    <w:p w:rsidR="004113EB" w:rsidRDefault="004113EB" w:rsidP="004113EB">
      <w:pPr>
        <w:pStyle w:val="Rientrocorpodeltesto"/>
        <w:widowControl/>
        <w:numPr>
          <w:ilvl w:val="0"/>
          <w:numId w:val="28"/>
        </w:numPr>
        <w:rPr>
          <w:lang w:val="en-US"/>
        </w:rPr>
      </w:pPr>
      <w:r>
        <w:rPr>
          <w:b/>
          <w:lang w:val="en-US"/>
        </w:rPr>
        <w:t xml:space="preserve">Invite </w:t>
      </w:r>
      <w:r>
        <w:rPr>
          <w:lang w:val="en-US"/>
        </w:rPr>
        <w:t>relevant European Institutions to follow-up on the process;</w:t>
      </w:r>
    </w:p>
    <w:p w:rsidR="004113EB" w:rsidRDefault="004113EB" w:rsidP="004113EB">
      <w:pPr>
        <w:pStyle w:val="Rientrocorpodeltesto"/>
        <w:widowControl/>
        <w:numPr>
          <w:ilvl w:val="0"/>
          <w:numId w:val="28"/>
        </w:numPr>
        <w:rPr>
          <w:lang w:val="en-US"/>
        </w:rPr>
      </w:pPr>
      <w:r>
        <w:rPr>
          <w:b/>
          <w:lang w:val="en-US"/>
        </w:rPr>
        <w:t>Commit</w:t>
      </w:r>
      <w:r>
        <w:rPr>
          <w:lang w:val="en-US"/>
        </w:rPr>
        <w:t>, in cooperation with the Commission, to launch a discu</w:t>
      </w:r>
      <w:r>
        <w:rPr>
          <w:lang w:val="en-US"/>
        </w:rPr>
        <w:t>s</w:t>
      </w:r>
      <w:r>
        <w:rPr>
          <w:lang w:val="en-US"/>
        </w:rPr>
        <w:t>sion on the role and responsibilities of the Republic of North Ma</w:t>
      </w:r>
      <w:r>
        <w:rPr>
          <w:lang w:val="en-US"/>
        </w:rPr>
        <w:t>c</w:t>
      </w:r>
      <w:r>
        <w:rPr>
          <w:lang w:val="en-US"/>
        </w:rPr>
        <w:t xml:space="preserve">edonia </w:t>
      </w:r>
      <w:r w:rsidR="00F86AA6">
        <w:rPr>
          <w:lang w:val="en-US"/>
        </w:rPr>
        <w:t>i</w:t>
      </w:r>
      <w:r>
        <w:rPr>
          <w:lang w:val="en-US"/>
        </w:rPr>
        <w:t>n the context of the EUSAIR governance, and to ensure its prepare reflection in all revised official documents;</w:t>
      </w:r>
    </w:p>
    <w:p w:rsidR="004113EB" w:rsidRDefault="004113EB" w:rsidP="004113EB">
      <w:pPr>
        <w:pStyle w:val="Rientrocorpodeltesto"/>
        <w:widowControl/>
        <w:numPr>
          <w:ilvl w:val="0"/>
          <w:numId w:val="28"/>
        </w:numPr>
        <w:rPr>
          <w:lang w:val="en-US"/>
        </w:rPr>
      </w:pPr>
      <w:r>
        <w:rPr>
          <w:b/>
          <w:lang w:val="en-US"/>
        </w:rPr>
        <w:t xml:space="preserve">Agree </w:t>
      </w:r>
      <w:r>
        <w:rPr>
          <w:lang w:val="en-US"/>
        </w:rPr>
        <w:t xml:space="preserve">to include representatives of the new participating country in all activities </w:t>
      </w:r>
      <w:r>
        <w:rPr>
          <w:b/>
          <w:lang w:val="en-US"/>
        </w:rPr>
        <w:t xml:space="preserve">as a guest, until full membership </w:t>
      </w:r>
      <w:proofErr w:type="gramStart"/>
      <w:r>
        <w:rPr>
          <w:b/>
          <w:lang w:val="en-US"/>
        </w:rPr>
        <w:t>is achieved</w:t>
      </w:r>
      <w:proofErr w:type="gramEnd"/>
      <w:r>
        <w:rPr>
          <w:lang w:val="en-US"/>
        </w:rPr>
        <w:t>.</w:t>
      </w:r>
    </w:p>
    <w:p w:rsidR="004113EB" w:rsidRDefault="004113EB" w:rsidP="00DD6643">
      <w:pPr>
        <w:pStyle w:val="Rientrocorpodeltesto"/>
        <w:widowControl/>
        <w:numPr>
          <w:ilvl w:val="0"/>
          <w:numId w:val="29"/>
        </w:numPr>
        <w:ind w:hanging="792"/>
        <w:rPr>
          <w:lang w:val="en-US"/>
        </w:rPr>
      </w:pPr>
      <w:r>
        <w:rPr>
          <w:b/>
          <w:lang w:val="en-US"/>
        </w:rPr>
        <w:t>Recalling</w:t>
      </w:r>
      <w:r>
        <w:rPr>
          <w:lang w:val="en-US"/>
        </w:rPr>
        <w:t xml:space="preserve"> that the European Commission commissioned a study on Options for Integrating North Macedonia in the EUSAIR and </w:t>
      </w:r>
      <w:proofErr w:type="gramStart"/>
      <w:r>
        <w:rPr>
          <w:lang w:val="en-US"/>
        </w:rPr>
        <w:t>as a result</w:t>
      </w:r>
      <w:proofErr w:type="gramEnd"/>
      <w:r>
        <w:rPr>
          <w:lang w:val="en-US"/>
        </w:rPr>
        <w:t xml:space="preserve"> of such a study a letter was circulated on 4 July 2019 presen</w:t>
      </w:r>
      <w:r>
        <w:rPr>
          <w:lang w:val="en-US"/>
        </w:rPr>
        <w:t>t</w:t>
      </w:r>
      <w:r>
        <w:rPr>
          <w:lang w:val="en-US"/>
        </w:rPr>
        <w:t>ing options aimed at ensuring smooth and fast inclusion of North Macedonia in the EUSAIR.</w:t>
      </w:r>
    </w:p>
    <w:p w:rsidR="004113EB" w:rsidRDefault="004113EB" w:rsidP="00DD6643">
      <w:pPr>
        <w:pStyle w:val="Rientrocorpodeltesto"/>
        <w:widowControl/>
        <w:numPr>
          <w:ilvl w:val="0"/>
          <w:numId w:val="29"/>
        </w:numPr>
        <w:ind w:hanging="792"/>
        <w:rPr>
          <w:lang w:val="en-US"/>
        </w:rPr>
      </w:pPr>
      <w:r>
        <w:rPr>
          <w:b/>
          <w:lang w:val="en-US"/>
        </w:rPr>
        <w:t>Recalling</w:t>
      </w:r>
      <w:r>
        <w:rPr>
          <w:lang w:val="en-US"/>
        </w:rPr>
        <w:t xml:space="preserve"> that </w:t>
      </w:r>
      <w:r w:rsidR="00DD6643">
        <w:rPr>
          <w:lang w:val="en-US"/>
        </w:rPr>
        <w:t xml:space="preserve">a written procedure </w:t>
      </w:r>
      <w:proofErr w:type="gramStart"/>
      <w:r w:rsidR="00DD6643">
        <w:rPr>
          <w:lang w:val="en-US"/>
        </w:rPr>
        <w:t>was lau</w:t>
      </w:r>
      <w:r w:rsidR="00F86AA6">
        <w:rPr>
          <w:lang w:val="en-US"/>
        </w:rPr>
        <w:t>nched</w:t>
      </w:r>
      <w:proofErr w:type="gramEnd"/>
      <w:r w:rsidR="00F86AA6">
        <w:rPr>
          <w:lang w:val="en-US"/>
        </w:rPr>
        <w:t xml:space="preserve"> on </w:t>
      </w:r>
      <w:r w:rsidR="00DD6643">
        <w:rPr>
          <w:lang w:val="en-US"/>
        </w:rPr>
        <w:t>three options while one option was envisioning North Macedonia as third leader of a Pillar.</w:t>
      </w:r>
    </w:p>
    <w:p w:rsidR="00DD6643" w:rsidRDefault="00DD6643" w:rsidP="00DD6643">
      <w:pPr>
        <w:pStyle w:val="Rientrocorpodeltesto"/>
        <w:widowControl/>
        <w:numPr>
          <w:ilvl w:val="0"/>
          <w:numId w:val="29"/>
        </w:numPr>
        <w:ind w:hanging="792"/>
        <w:rPr>
          <w:lang w:val="en-US"/>
        </w:rPr>
      </w:pPr>
      <w:r>
        <w:rPr>
          <w:b/>
          <w:lang w:val="en-US"/>
        </w:rPr>
        <w:t xml:space="preserve">Taking into consideration </w:t>
      </w:r>
      <w:r>
        <w:rPr>
          <w:lang w:val="en-US"/>
        </w:rPr>
        <w:t>that during the opening of the Mediterr</w:t>
      </w:r>
      <w:r>
        <w:rPr>
          <w:lang w:val="en-US"/>
        </w:rPr>
        <w:t>a</w:t>
      </w:r>
      <w:r>
        <w:rPr>
          <w:lang w:val="en-US"/>
        </w:rPr>
        <w:t>nean and Macroregional Week in Portorož, Slovenia on 17 Septe</w:t>
      </w:r>
      <w:r>
        <w:rPr>
          <w:lang w:val="en-US"/>
        </w:rPr>
        <w:t>m</w:t>
      </w:r>
      <w:r>
        <w:rPr>
          <w:lang w:val="en-US"/>
        </w:rPr>
        <w:t>ber 2019 the Deputy Ambassador of North Macedonia in Slovenia officially announced the preference of her Government to be inclu</w:t>
      </w:r>
      <w:r>
        <w:rPr>
          <w:lang w:val="en-US"/>
        </w:rPr>
        <w:t>d</w:t>
      </w:r>
      <w:r>
        <w:rPr>
          <w:lang w:val="en-US"/>
        </w:rPr>
        <w:t>ed in the EUSAIR by taking on the responsibility of coordinating Pillar 2 together with Italy and the Republic of Serbia</w:t>
      </w:r>
    </w:p>
    <w:p w:rsidR="00DD6643" w:rsidRDefault="00DD6643" w:rsidP="00DD6643">
      <w:pPr>
        <w:pStyle w:val="Rientrocorpodeltesto"/>
        <w:widowControl/>
        <w:numPr>
          <w:ilvl w:val="0"/>
          <w:numId w:val="29"/>
        </w:numPr>
        <w:ind w:hanging="792"/>
        <w:rPr>
          <w:lang w:val="en-US"/>
        </w:rPr>
      </w:pPr>
      <w:r>
        <w:rPr>
          <w:b/>
          <w:lang w:val="en-US"/>
        </w:rPr>
        <w:lastRenderedPageBreak/>
        <w:t xml:space="preserve">Recalling </w:t>
      </w:r>
      <w:r>
        <w:rPr>
          <w:lang w:val="en-US"/>
        </w:rPr>
        <w:t>that as a result of discussion on the Inclusion of the R</w:t>
      </w:r>
      <w:r>
        <w:rPr>
          <w:lang w:val="en-US"/>
        </w:rPr>
        <w:t>e</w:t>
      </w:r>
      <w:r>
        <w:rPr>
          <w:lang w:val="en-US"/>
        </w:rPr>
        <w:t>public of North Macedonia in the EUSAIR during its 1</w:t>
      </w:r>
      <w:r w:rsidRPr="00F86AA6">
        <w:rPr>
          <w:lang w:val="en-US"/>
        </w:rPr>
        <w:t>0th</w:t>
      </w:r>
      <w:r>
        <w:rPr>
          <w:lang w:val="en-US"/>
        </w:rPr>
        <w:t xml:space="preserve"> Meeting held in Belgrade on 21-22 October 2019 the EUSAIR Governing Board concluded that</w:t>
      </w:r>
    </w:p>
    <w:p w:rsidR="00DD6643" w:rsidRDefault="00DD6643" w:rsidP="00DD6643">
      <w:pPr>
        <w:pStyle w:val="Rientrocorpodeltesto"/>
        <w:widowControl/>
        <w:numPr>
          <w:ilvl w:val="0"/>
          <w:numId w:val="31"/>
        </w:numPr>
        <w:rPr>
          <w:lang w:val="en-US"/>
        </w:rPr>
      </w:pPr>
      <w:r>
        <w:rPr>
          <w:lang w:val="en-US"/>
        </w:rPr>
        <w:t>Following the inclusion of North Macedonia in the EUSAIR, a discussion on reorganisation of EUSAIR Pillars could be launched at the next Governing Board Meeting, as suggested by Pillar 2 Coordinators;</w:t>
      </w:r>
    </w:p>
    <w:p w:rsidR="00DD6643" w:rsidRDefault="00DD6643" w:rsidP="00DD6643">
      <w:pPr>
        <w:pStyle w:val="Rientrocorpodeltesto"/>
        <w:widowControl/>
        <w:numPr>
          <w:ilvl w:val="0"/>
          <w:numId w:val="31"/>
        </w:numPr>
        <w:rPr>
          <w:lang w:val="en-US"/>
        </w:rPr>
      </w:pPr>
      <w:r>
        <w:rPr>
          <w:lang w:val="en-US"/>
        </w:rPr>
        <w:t xml:space="preserve">North Macedonia’s representatives </w:t>
      </w:r>
      <w:proofErr w:type="gramStart"/>
      <w:r>
        <w:rPr>
          <w:lang w:val="en-US"/>
        </w:rPr>
        <w:t>will be invited</w:t>
      </w:r>
      <w:proofErr w:type="gramEnd"/>
      <w:r>
        <w:rPr>
          <w:lang w:val="en-US"/>
        </w:rPr>
        <w:t xml:space="preserve"> to the next round of TSG’s Meetings in November 2015. The European Commission will share the contact of appointed National Coo</w:t>
      </w:r>
      <w:r>
        <w:rPr>
          <w:lang w:val="en-US"/>
        </w:rPr>
        <w:t>r</w:t>
      </w:r>
      <w:r>
        <w:rPr>
          <w:lang w:val="en-US"/>
        </w:rPr>
        <w:t xml:space="preserve">dinator (from North Macedonia) with Pillar Coordinators </w:t>
      </w:r>
      <w:r w:rsidR="00F86AA6">
        <w:rPr>
          <w:lang w:val="en-US"/>
        </w:rPr>
        <w:t xml:space="preserve">as soon </w:t>
      </w:r>
      <w:r>
        <w:rPr>
          <w:lang w:val="en-US"/>
        </w:rPr>
        <w:t>as they are available</w:t>
      </w:r>
      <w:r w:rsidR="00F86AA6">
        <w:rPr>
          <w:lang w:val="en-US"/>
        </w:rPr>
        <w:t xml:space="preserve"> [omissis]</w:t>
      </w:r>
      <w:r>
        <w:rPr>
          <w:lang w:val="en-US"/>
        </w:rPr>
        <w:t>.</w:t>
      </w:r>
    </w:p>
    <w:p w:rsidR="00F86AA6" w:rsidRDefault="00F86AA6" w:rsidP="00F86AA6">
      <w:pPr>
        <w:pStyle w:val="Rientrocorpodeltesto"/>
        <w:widowControl/>
        <w:rPr>
          <w:lang w:val="en-US"/>
        </w:rPr>
      </w:pPr>
    </w:p>
    <w:p w:rsidR="00F86AA6" w:rsidRPr="00F86AA6" w:rsidRDefault="00F86AA6" w:rsidP="00F86AA6">
      <w:pPr>
        <w:pStyle w:val="Rientrocorpodeltesto"/>
        <w:widowControl/>
        <w:rPr>
          <w:b/>
          <w:lang w:val="en-US"/>
        </w:rPr>
      </w:pPr>
      <w:r>
        <w:rPr>
          <w:b/>
          <w:lang w:val="en-US"/>
        </w:rPr>
        <w:t xml:space="preserve">B. In </w:t>
      </w:r>
      <w:r w:rsidR="00E767D9">
        <w:rPr>
          <w:b/>
          <w:lang w:val="en-US"/>
        </w:rPr>
        <w:t>light of all</w:t>
      </w:r>
      <w:r>
        <w:rPr>
          <w:b/>
          <w:lang w:val="en-US"/>
        </w:rPr>
        <w:t xml:space="preserve"> of this</w:t>
      </w:r>
      <w:r w:rsidR="00E767D9">
        <w:rPr>
          <w:b/>
          <w:lang w:val="en-US"/>
        </w:rPr>
        <w:t>,</w:t>
      </w:r>
      <w:r>
        <w:rPr>
          <w:b/>
          <w:lang w:val="en-US"/>
        </w:rPr>
        <w:t xml:space="preserve"> the EUSAIR TSG2:</w:t>
      </w:r>
    </w:p>
    <w:p w:rsidR="00DD6643" w:rsidRDefault="00DD6643" w:rsidP="00F86AA6">
      <w:pPr>
        <w:pStyle w:val="Rientrocorpodeltesto"/>
        <w:widowControl/>
        <w:numPr>
          <w:ilvl w:val="0"/>
          <w:numId w:val="32"/>
        </w:numPr>
        <w:ind w:left="426" w:hanging="426"/>
        <w:rPr>
          <w:lang w:val="en-US"/>
        </w:rPr>
      </w:pPr>
      <w:r>
        <w:rPr>
          <w:b/>
          <w:lang w:val="en-US"/>
        </w:rPr>
        <w:t xml:space="preserve">Welcome </w:t>
      </w:r>
      <w:r>
        <w:rPr>
          <w:lang w:val="en-US"/>
        </w:rPr>
        <w:t xml:space="preserve">the participation </w:t>
      </w:r>
      <w:r w:rsidR="002675A2">
        <w:rPr>
          <w:lang w:val="en-US"/>
        </w:rPr>
        <w:t>of representatives of North Macedonia at their Meetings</w:t>
      </w:r>
    </w:p>
    <w:p w:rsidR="002675A2" w:rsidRDefault="002675A2" w:rsidP="00F86AA6">
      <w:pPr>
        <w:pStyle w:val="Rientrocorpodeltesto"/>
        <w:widowControl/>
        <w:numPr>
          <w:ilvl w:val="0"/>
          <w:numId w:val="32"/>
        </w:numPr>
        <w:ind w:left="426" w:hanging="426"/>
        <w:rPr>
          <w:lang w:val="en-US"/>
        </w:rPr>
      </w:pPr>
      <w:r>
        <w:rPr>
          <w:b/>
          <w:lang w:val="en-US"/>
        </w:rPr>
        <w:t>Believe</w:t>
      </w:r>
      <w:r>
        <w:rPr>
          <w:lang w:val="en-US"/>
        </w:rPr>
        <w:t xml:space="preserve"> that this participation could bring real </w:t>
      </w:r>
      <w:proofErr w:type="gramStart"/>
      <w:r>
        <w:rPr>
          <w:lang w:val="en-US"/>
        </w:rPr>
        <w:t>added value</w:t>
      </w:r>
      <w:proofErr w:type="gramEnd"/>
      <w:r>
        <w:rPr>
          <w:lang w:val="en-US"/>
        </w:rPr>
        <w:t xml:space="preserve"> for increa</w:t>
      </w:r>
      <w:r>
        <w:rPr>
          <w:lang w:val="en-US"/>
        </w:rPr>
        <w:t>s</w:t>
      </w:r>
      <w:r>
        <w:rPr>
          <w:lang w:val="en-US"/>
        </w:rPr>
        <w:t>ing cooperation in the Adriatic-Ionian Region in the fields of transport linkages between the coastal areas and the hinterland as well as in the field of energy networks and related markets.</w:t>
      </w:r>
    </w:p>
    <w:p w:rsidR="002675A2" w:rsidRDefault="002675A2" w:rsidP="00F86AA6">
      <w:pPr>
        <w:pStyle w:val="Rientrocorpodeltesto"/>
        <w:widowControl/>
        <w:numPr>
          <w:ilvl w:val="0"/>
          <w:numId w:val="32"/>
        </w:numPr>
        <w:ind w:left="426" w:hanging="426"/>
        <w:rPr>
          <w:lang w:val="en-US"/>
        </w:rPr>
      </w:pPr>
      <w:r>
        <w:rPr>
          <w:b/>
          <w:lang w:val="en-US"/>
        </w:rPr>
        <w:t xml:space="preserve">Decide </w:t>
      </w:r>
      <w:r>
        <w:rPr>
          <w:lang w:val="en-US"/>
        </w:rPr>
        <w:t>to introduce amendments on its Rules of Procedure</w:t>
      </w:r>
      <w:r w:rsidR="00E767D9">
        <w:rPr>
          <w:lang w:val="en-US"/>
        </w:rPr>
        <w:t>.</w:t>
      </w:r>
    </w:p>
    <w:p w:rsidR="002675A2" w:rsidRDefault="002675A2" w:rsidP="002675A2">
      <w:pPr>
        <w:pStyle w:val="Rientrocorpodeltesto"/>
        <w:widowControl/>
        <w:rPr>
          <w:b/>
          <w:lang w:val="en-US"/>
        </w:rPr>
      </w:pPr>
    </w:p>
    <w:p w:rsidR="00F86AA6" w:rsidRDefault="00F86AA6" w:rsidP="002675A2">
      <w:pPr>
        <w:pStyle w:val="Rientrocorpodeltesto"/>
        <w:widowControl/>
        <w:rPr>
          <w:b/>
          <w:lang w:val="en-US"/>
        </w:rPr>
      </w:pPr>
    </w:p>
    <w:p w:rsidR="002675A2" w:rsidRDefault="00F86AA6" w:rsidP="002675A2">
      <w:pPr>
        <w:pStyle w:val="Rientrocorpodeltesto"/>
        <w:widowControl/>
        <w:rPr>
          <w:b/>
          <w:lang w:val="en-US"/>
        </w:rPr>
      </w:pPr>
      <w:r>
        <w:rPr>
          <w:b/>
          <w:lang w:val="en-US"/>
        </w:rPr>
        <w:lastRenderedPageBreak/>
        <w:t>C</w:t>
      </w:r>
      <w:r w:rsidR="002675A2">
        <w:rPr>
          <w:b/>
          <w:lang w:val="en-US"/>
        </w:rPr>
        <w:t xml:space="preserve">. Amendments to </w:t>
      </w:r>
      <w:proofErr w:type="gramStart"/>
      <w:r w:rsidR="002675A2">
        <w:rPr>
          <w:b/>
          <w:lang w:val="en-US"/>
        </w:rPr>
        <w:t>The</w:t>
      </w:r>
      <w:proofErr w:type="gramEnd"/>
      <w:r w:rsidR="002675A2">
        <w:rPr>
          <w:b/>
          <w:lang w:val="en-US"/>
        </w:rPr>
        <w:t xml:space="preserve"> Rules of Procedure of the EUSAIR TSG2</w:t>
      </w:r>
    </w:p>
    <w:p w:rsidR="002675A2" w:rsidRDefault="00F86AA6" w:rsidP="002675A2">
      <w:pPr>
        <w:pStyle w:val="Rientrocorpodeltesto"/>
        <w:widowControl/>
        <w:numPr>
          <w:ilvl w:val="0"/>
          <w:numId w:val="33"/>
        </w:numPr>
        <w:rPr>
          <w:lang w:val="en-US"/>
        </w:rPr>
      </w:pPr>
      <w:r>
        <w:rPr>
          <w:lang w:val="en-US"/>
        </w:rPr>
        <w:t>Amendment</w:t>
      </w:r>
      <w:r w:rsidR="002675A2">
        <w:rPr>
          <w:lang w:val="en-US"/>
        </w:rPr>
        <w:t xml:space="preserve">s are aimed at including North Macedonia in the EUSAIR TSG2 while </w:t>
      </w:r>
      <w:r>
        <w:rPr>
          <w:lang w:val="en-US"/>
        </w:rPr>
        <w:t xml:space="preserve">North Macedonia </w:t>
      </w:r>
      <w:r w:rsidR="00E767D9">
        <w:rPr>
          <w:lang w:val="en-US"/>
        </w:rPr>
        <w:t xml:space="preserve">is </w:t>
      </w:r>
      <w:r w:rsidR="002675A2">
        <w:rPr>
          <w:lang w:val="en-US"/>
        </w:rPr>
        <w:t>appointing two “</w:t>
      </w:r>
      <w:r w:rsidR="002675A2">
        <w:rPr>
          <w:b/>
          <w:lang w:val="en-US"/>
        </w:rPr>
        <w:t>Guest Coordin</w:t>
      </w:r>
      <w:r w:rsidR="002675A2">
        <w:rPr>
          <w:b/>
          <w:lang w:val="en-US"/>
        </w:rPr>
        <w:t>a</w:t>
      </w:r>
      <w:r w:rsidR="002675A2">
        <w:rPr>
          <w:b/>
          <w:lang w:val="en-US"/>
        </w:rPr>
        <w:t>tors</w:t>
      </w:r>
      <w:r w:rsidR="002675A2">
        <w:rPr>
          <w:lang w:val="en-US"/>
        </w:rPr>
        <w:t xml:space="preserve">”, </w:t>
      </w:r>
      <w:proofErr w:type="gramStart"/>
      <w:r>
        <w:rPr>
          <w:lang w:val="en-US"/>
        </w:rPr>
        <w:t>one</w:t>
      </w:r>
      <w:proofErr w:type="gramEnd"/>
      <w:r w:rsidR="002675A2">
        <w:rPr>
          <w:lang w:val="en-US"/>
        </w:rPr>
        <w:t xml:space="preserve"> for Transport and another one for Energy Networks as well as </w:t>
      </w:r>
      <w:r w:rsidR="00E767D9">
        <w:rPr>
          <w:lang w:val="en-US"/>
        </w:rPr>
        <w:t>“</w:t>
      </w:r>
      <w:r>
        <w:rPr>
          <w:b/>
          <w:lang w:val="en-US"/>
        </w:rPr>
        <w:t>Guest r</w:t>
      </w:r>
      <w:r w:rsidR="002675A2">
        <w:rPr>
          <w:b/>
          <w:lang w:val="en-US"/>
        </w:rPr>
        <w:t>epr</w:t>
      </w:r>
      <w:r w:rsidR="002675A2">
        <w:rPr>
          <w:b/>
          <w:lang w:val="en-US"/>
        </w:rPr>
        <w:t>e</w:t>
      </w:r>
      <w:r w:rsidR="002675A2">
        <w:rPr>
          <w:b/>
          <w:lang w:val="en-US"/>
        </w:rPr>
        <w:t>sentatives</w:t>
      </w:r>
      <w:r w:rsidR="00E767D9">
        <w:rPr>
          <w:lang w:val="en-US"/>
        </w:rPr>
        <w:t>”</w:t>
      </w:r>
      <w:r w:rsidR="002675A2">
        <w:rPr>
          <w:lang w:val="en-US"/>
        </w:rPr>
        <w:t>.</w:t>
      </w:r>
    </w:p>
    <w:p w:rsidR="002675A2" w:rsidRDefault="002675A2" w:rsidP="002675A2">
      <w:pPr>
        <w:pStyle w:val="Rientrocorpodeltesto"/>
        <w:widowControl/>
        <w:numPr>
          <w:ilvl w:val="0"/>
          <w:numId w:val="33"/>
        </w:numPr>
        <w:rPr>
          <w:lang w:val="en-US"/>
        </w:rPr>
      </w:pPr>
      <w:r>
        <w:rPr>
          <w:lang w:val="en-US"/>
        </w:rPr>
        <w:t>All amendments are provisional under the assumption that after a lear</w:t>
      </w:r>
      <w:r>
        <w:rPr>
          <w:lang w:val="en-US"/>
        </w:rPr>
        <w:t>n</w:t>
      </w:r>
      <w:r>
        <w:rPr>
          <w:lang w:val="en-US"/>
        </w:rPr>
        <w:t>ing period of no more than two years North Macedonia will become a Member of the TSG2 with full rights and status as all the present stan</w:t>
      </w:r>
      <w:r>
        <w:rPr>
          <w:lang w:val="en-US"/>
        </w:rPr>
        <w:t>d</w:t>
      </w:r>
      <w:r>
        <w:rPr>
          <w:lang w:val="en-US"/>
        </w:rPr>
        <w:t>ing Members.</w:t>
      </w:r>
    </w:p>
    <w:p w:rsidR="002675A2" w:rsidRDefault="002675A2" w:rsidP="002675A2">
      <w:pPr>
        <w:pStyle w:val="Rientrocorpodeltesto"/>
        <w:widowControl/>
        <w:numPr>
          <w:ilvl w:val="0"/>
          <w:numId w:val="33"/>
        </w:numPr>
        <w:rPr>
          <w:lang w:val="en-US"/>
        </w:rPr>
      </w:pPr>
      <w:r>
        <w:rPr>
          <w:lang w:val="en-US"/>
        </w:rPr>
        <w:t xml:space="preserve">It </w:t>
      </w:r>
      <w:proofErr w:type="gramStart"/>
      <w:r>
        <w:rPr>
          <w:lang w:val="en-US"/>
        </w:rPr>
        <w:t>is assumed</w:t>
      </w:r>
      <w:proofErr w:type="gramEnd"/>
      <w:r>
        <w:rPr>
          <w:lang w:val="en-US"/>
        </w:rPr>
        <w:t xml:space="preserve"> that in their position of TSG2 Guest Coordinators the re</w:t>
      </w:r>
      <w:r>
        <w:rPr>
          <w:lang w:val="en-US"/>
        </w:rPr>
        <w:t>p</w:t>
      </w:r>
      <w:r>
        <w:rPr>
          <w:lang w:val="en-US"/>
        </w:rPr>
        <w:t>resentatives of the Republic of North Macedonia will provide the Coo</w:t>
      </w:r>
      <w:r>
        <w:rPr>
          <w:lang w:val="en-US"/>
        </w:rPr>
        <w:t>r</w:t>
      </w:r>
      <w:r>
        <w:rPr>
          <w:lang w:val="en-US"/>
        </w:rPr>
        <w:t>dinators from Italy and the Republic of Serbia with advice and assi</w:t>
      </w:r>
      <w:r>
        <w:rPr>
          <w:lang w:val="en-US"/>
        </w:rPr>
        <w:t>s</w:t>
      </w:r>
      <w:r>
        <w:rPr>
          <w:lang w:val="en-US"/>
        </w:rPr>
        <w:t xml:space="preserve">tance while </w:t>
      </w:r>
      <w:r w:rsidR="00F86AA6">
        <w:rPr>
          <w:lang w:val="en-US"/>
        </w:rPr>
        <w:t>t</w:t>
      </w:r>
      <w:r>
        <w:rPr>
          <w:lang w:val="en-US"/>
        </w:rPr>
        <w:t>he Guest Coordinators will be kept informed about all the actions and decisions taken by the TSG2 Coordinators.</w:t>
      </w:r>
    </w:p>
    <w:p w:rsidR="002675A2" w:rsidRDefault="002675A2" w:rsidP="002675A2">
      <w:pPr>
        <w:pStyle w:val="Rientrocorpodeltesto"/>
        <w:widowControl/>
        <w:numPr>
          <w:ilvl w:val="0"/>
          <w:numId w:val="33"/>
        </w:numPr>
        <w:rPr>
          <w:lang w:val="en-US"/>
        </w:rPr>
      </w:pPr>
      <w:r>
        <w:rPr>
          <w:lang w:val="en-US"/>
        </w:rPr>
        <w:t xml:space="preserve">In all formal and informal meetings and written </w:t>
      </w:r>
      <w:proofErr w:type="gramStart"/>
      <w:r>
        <w:rPr>
          <w:lang w:val="en-US"/>
        </w:rPr>
        <w:t>procedures</w:t>
      </w:r>
      <w:proofErr w:type="gramEnd"/>
      <w:r>
        <w:rPr>
          <w:lang w:val="en-US"/>
        </w:rPr>
        <w:t xml:space="preserve"> Guest Coo</w:t>
      </w:r>
      <w:r>
        <w:rPr>
          <w:lang w:val="en-US"/>
        </w:rPr>
        <w:t>r</w:t>
      </w:r>
      <w:r>
        <w:rPr>
          <w:lang w:val="en-US"/>
        </w:rPr>
        <w:t>dinators may wish to express their views and provide contributions while they will be no part to the consensus rule, in other words they will be not participating on the TSG2 decisions.</w:t>
      </w:r>
    </w:p>
    <w:p w:rsidR="002675A2" w:rsidRPr="00E767D9" w:rsidRDefault="002675A2" w:rsidP="002675A2">
      <w:pPr>
        <w:pStyle w:val="Rientrocorpodeltesto"/>
        <w:widowControl/>
        <w:numPr>
          <w:ilvl w:val="0"/>
          <w:numId w:val="33"/>
        </w:numPr>
        <w:rPr>
          <w:b/>
          <w:lang w:val="en-US"/>
        </w:rPr>
      </w:pPr>
      <w:r>
        <w:rPr>
          <w:lang w:val="en-US"/>
        </w:rPr>
        <w:t xml:space="preserve">The most significant amendments to the Rules of </w:t>
      </w:r>
      <w:r w:rsidRPr="00E767D9">
        <w:rPr>
          <w:b/>
          <w:lang w:val="en-US"/>
        </w:rPr>
        <w:t>Procedure are as in the following (</w:t>
      </w:r>
      <w:r w:rsidR="00E767D9" w:rsidRPr="00E767D9">
        <w:rPr>
          <w:b/>
          <w:lang w:val="en-US"/>
        </w:rPr>
        <w:t xml:space="preserve">with </w:t>
      </w:r>
      <w:r w:rsidRPr="00E767D9">
        <w:rPr>
          <w:b/>
          <w:lang w:val="en-US"/>
        </w:rPr>
        <w:t>new text in brackets).</w:t>
      </w:r>
    </w:p>
    <w:p w:rsidR="002675A2" w:rsidRDefault="002675A2" w:rsidP="002675A2">
      <w:pPr>
        <w:pStyle w:val="Rientrocorpodeltesto"/>
        <w:widowControl/>
        <w:rPr>
          <w:lang w:val="en-US"/>
        </w:rPr>
      </w:pPr>
    </w:p>
    <w:p w:rsidR="002675A2" w:rsidRDefault="002675A2" w:rsidP="002675A2">
      <w:pPr>
        <w:pStyle w:val="Rientrocorpodeltesto"/>
        <w:widowControl/>
        <w:rPr>
          <w:b/>
          <w:lang w:val="en-US"/>
        </w:rPr>
      </w:pPr>
      <w:r>
        <w:rPr>
          <w:b/>
          <w:lang w:val="en-US"/>
        </w:rPr>
        <w:t>Participants:</w:t>
      </w:r>
    </w:p>
    <w:p w:rsidR="002675A2" w:rsidRDefault="002675A2" w:rsidP="002675A2">
      <w:pPr>
        <w:pStyle w:val="Rientrocorpodeltesto"/>
        <w:widowControl/>
        <w:ind w:left="0" w:firstLine="0"/>
        <w:rPr>
          <w:lang w:val="en-US"/>
        </w:rPr>
      </w:pPr>
      <w:r>
        <w:rPr>
          <w:b/>
          <w:lang w:val="en-US"/>
        </w:rPr>
        <w:t xml:space="preserve">Chair: </w:t>
      </w:r>
      <w:proofErr w:type="gramStart"/>
      <w:r>
        <w:rPr>
          <w:lang w:val="en-US"/>
        </w:rPr>
        <w:t>TSG2 is chaired by four Pillar Coordinators</w:t>
      </w:r>
      <w:proofErr w:type="gramEnd"/>
      <w:r>
        <w:rPr>
          <w:lang w:val="en-US"/>
        </w:rPr>
        <w:t>. [Two Guest Pillar C</w:t>
      </w:r>
      <w:r>
        <w:rPr>
          <w:lang w:val="en-US"/>
        </w:rPr>
        <w:t>o</w:t>
      </w:r>
      <w:r>
        <w:rPr>
          <w:lang w:val="en-US"/>
        </w:rPr>
        <w:t>ordinators will provide advice and assistance]</w:t>
      </w:r>
    </w:p>
    <w:p w:rsidR="002675A2" w:rsidRDefault="002675A2" w:rsidP="002675A2">
      <w:pPr>
        <w:pStyle w:val="Rientrocorpodeltesto"/>
        <w:widowControl/>
        <w:ind w:left="0" w:firstLine="0"/>
        <w:rPr>
          <w:lang w:val="en-US"/>
        </w:rPr>
      </w:pPr>
    </w:p>
    <w:p w:rsidR="002675A2" w:rsidRDefault="002675A2" w:rsidP="002675A2">
      <w:pPr>
        <w:pStyle w:val="Rientrocorpodeltesto"/>
        <w:widowControl/>
        <w:ind w:left="0" w:firstLine="0"/>
        <w:rPr>
          <w:b/>
          <w:lang w:val="en-US"/>
        </w:rPr>
      </w:pPr>
      <w:r>
        <w:rPr>
          <w:b/>
          <w:lang w:val="en-US"/>
        </w:rPr>
        <w:t>Standing Members:</w:t>
      </w:r>
    </w:p>
    <w:p w:rsidR="002675A2" w:rsidRDefault="002675A2" w:rsidP="002675A2">
      <w:pPr>
        <w:pStyle w:val="Rientrocorpodeltesto"/>
        <w:widowControl/>
        <w:ind w:left="0" w:firstLine="0"/>
        <w:rPr>
          <w:lang w:val="en-US"/>
        </w:rPr>
      </w:pPr>
      <w:r>
        <w:rPr>
          <w:lang w:val="en-US"/>
        </w:rPr>
        <w:t xml:space="preserve">Representatives [and Guest </w:t>
      </w:r>
      <w:r w:rsidR="00F86AA6">
        <w:rPr>
          <w:lang w:val="en-US"/>
        </w:rPr>
        <w:t>r</w:t>
      </w:r>
      <w:r>
        <w:rPr>
          <w:lang w:val="en-US"/>
        </w:rPr>
        <w:t>epresentatives] fron</w:t>
      </w:r>
      <w:r w:rsidR="008352B6">
        <w:rPr>
          <w:lang w:val="en-US"/>
        </w:rPr>
        <w:t>t</w:t>
      </w:r>
      <w:r>
        <w:rPr>
          <w:lang w:val="en-US"/>
        </w:rPr>
        <w:t xml:space="preserve"> relevant administr</w:t>
      </w:r>
      <w:r>
        <w:rPr>
          <w:lang w:val="en-US"/>
        </w:rPr>
        <w:t>a</w:t>
      </w:r>
      <w:r>
        <w:rPr>
          <w:lang w:val="en-US"/>
        </w:rPr>
        <w:t>tions [omissis]</w:t>
      </w:r>
      <w:r w:rsidR="00984482">
        <w:rPr>
          <w:lang w:val="en-US"/>
        </w:rPr>
        <w:t>.</w:t>
      </w:r>
    </w:p>
    <w:p w:rsidR="00984482" w:rsidRDefault="00984482" w:rsidP="002675A2">
      <w:pPr>
        <w:pStyle w:val="Rientrocorpodeltesto"/>
        <w:widowControl/>
        <w:ind w:left="0" w:firstLine="0"/>
        <w:rPr>
          <w:lang w:val="en-US"/>
        </w:rPr>
      </w:pPr>
    </w:p>
    <w:p w:rsidR="00984482" w:rsidRDefault="00984482" w:rsidP="002675A2">
      <w:pPr>
        <w:pStyle w:val="Rientrocorpodeltesto"/>
        <w:widowControl/>
        <w:ind w:left="0" w:firstLine="0"/>
        <w:rPr>
          <w:b/>
          <w:lang w:val="en-US"/>
        </w:rPr>
      </w:pPr>
      <w:r>
        <w:rPr>
          <w:b/>
          <w:lang w:val="en-US"/>
        </w:rPr>
        <w:t>7. Decision-making rules</w:t>
      </w:r>
    </w:p>
    <w:p w:rsidR="00984482" w:rsidRDefault="00984482" w:rsidP="002675A2">
      <w:pPr>
        <w:pStyle w:val="Rientrocorpodeltesto"/>
        <w:widowControl/>
        <w:ind w:left="0" w:firstLine="0"/>
        <w:rPr>
          <w:lang w:val="en-US"/>
        </w:rPr>
      </w:pPr>
      <w:r>
        <w:rPr>
          <w:lang w:val="en-US"/>
        </w:rPr>
        <w:tab/>
        <w:t xml:space="preserve">7.2 Decisions </w:t>
      </w:r>
      <w:proofErr w:type="gramStart"/>
      <w:r>
        <w:rPr>
          <w:lang w:val="en-US"/>
        </w:rPr>
        <w:t>are made</w:t>
      </w:r>
      <w:proofErr w:type="gramEnd"/>
      <w:r>
        <w:rPr>
          <w:lang w:val="en-US"/>
        </w:rPr>
        <w:t xml:space="preserve"> by consensus among representatives of pa</w:t>
      </w:r>
      <w:r>
        <w:rPr>
          <w:lang w:val="en-US"/>
        </w:rPr>
        <w:t>r</w:t>
      </w:r>
      <w:r>
        <w:rPr>
          <w:lang w:val="en-US"/>
        </w:rPr>
        <w:t xml:space="preserve">ticipating countries attending the meeting (one voice and one vote per country). Other Standing Members [and Guest representatives] in </w:t>
      </w:r>
      <w:r w:rsidRPr="00984482">
        <w:rPr>
          <w:lang w:val="en-US"/>
        </w:rPr>
        <w:t xml:space="preserve">the </w:t>
      </w:r>
      <w:r>
        <w:rPr>
          <w:lang w:val="en-US"/>
        </w:rPr>
        <w:t>mee</w:t>
      </w:r>
      <w:r>
        <w:rPr>
          <w:lang w:val="en-US"/>
        </w:rPr>
        <w:t>t</w:t>
      </w:r>
      <w:r>
        <w:rPr>
          <w:lang w:val="en-US"/>
        </w:rPr>
        <w:t>ing do not take part in the decision making [omissis]</w:t>
      </w:r>
    </w:p>
    <w:p w:rsidR="00984482" w:rsidRDefault="00984482" w:rsidP="002675A2">
      <w:pPr>
        <w:pStyle w:val="Rientrocorpodeltesto"/>
        <w:widowControl/>
        <w:ind w:left="0" w:firstLine="0"/>
        <w:rPr>
          <w:lang w:val="en-US"/>
        </w:rPr>
      </w:pPr>
    </w:p>
    <w:p w:rsidR="00984482" w:rsidRDefault="00984482" w:rsidP="002675A2">
      <w:pPr>
        <w:pStyle w:val="Rientrocorpodeltesto"/>
        <w:widowControl/>
        <w:ind w:left="0" w:firstLine="0"/>
        <w:rPr>
          <w:b/>
          <w:lang w:val="en-US"/>
        </w:rPr>
      </w:pPr>
      <w:r>
        <w:rPr>
          <w:b/>
          <w:lang w:val="en-US"/>
        </w:rPr>
        <w:t>8. Reporting</w:t>
      </w:r>
    </w:p>
    <w:p w:rsidR="00984482" w:rsidRDefault="00984482" w:rsidP="002675A2">
      <w:pPr>
        <w:pStyle w:val="Rientrocorpodeltesto"/>
        <w:widowControl/>
        <w:ind w:left="0" w:firstLine="0"/>
        <w:rPr>
          <w:lang w:val="en-US"/>
        </w:rPr>
      </w:pPr>
      <w:r>
        <w:rPr>
          <w:lang w:val="en-US"/>
        </w:rPr>
        <w:tab/>
        <w:t xml:space="preserve">The Pillar Coordinators [with assistance from </w:t>
      </w:r>
      <w:r w:rsidR="00F86AA6">
        <w:rPr>
          <w:lang w:val="en-US"/>
        </w:rPr>
        <w:t xml:space="preserve">Guest </w:t>
      </w:r>
      <w:r>
        <w:rPr>
          <w:lang w:val="en-US"/>
        </w:rPr>
        <w:t>Pillar Coordin</w:t>
      </w:r>
      <w:r>
        <w:rPr>
          <w:lang w:val="en-US"/>
        </w:rPr>
        <w:t>a</w:t>
      </w:r>
      <w:r w:rsidR="00F86AA6">
        <w:rPr>
          <w:lang w:val="en-US"/>
        </w:rPr>
        <w:t>tors]</w:t>
      </w:r>
      <w:r>
        <w:rPr>
          <w:lang w:val="en-US"/>
        </w:rPr>
        <w:t xml:space="preserve"> shall jointly prepare an annual progress report [omissis].</w:t>
      </w:r>
    </w:p>
    <w:p w:rsidR="00984482" w:rsidRDefault="00984482" w:rsidP="002675A2">
      <w:pPr>
        <w:pStyle w:val="Rientrocorpodeltesto"/>
        <w:widowControl/>
        <w:ind w:left="0" w:firstLine="0"/>
        <w:rPr>
          <w:lang w:val="en-US"/>
        </w:rPr>
      </w:pPr>
    </w:p>
    <w:p w:rsidR="00984482" w:rsidRDefault="00F86AA6" w:rsidP="002675A2">
      <w:pPr>
        <w:pStyle w:val="Rientrocorpodeltesto"/>
        <w:widowControl/>
        <w:ind w:left="0" w:firstLine="0"/>
        <w:rPr>
          <w:b/>
          <w:lang w:val="en-US"/>
        </w:rPr>
      </w:pPr>
      <w:r>
        <w:rPr>
          <w:b/>
          <w:lang w:val="en-US"/>
        </w:rPr>
        <w:t>D</w:t>
      </w:r>
      <w:r w:rsidR="00984482">
        <w:rPr>
          <w:b/>
          <w:lang w:val="en-US"/>
        </w:rPr>
        <w:t>. Suggested course of action</w:t>
      </w:r>
    </w:p>
    <w:p w:rsidR="00984482" w:rsidRPr="00984482" w:rsidRDefault="00984482" w:rsidP="002675A2">
      <w:pPr>
        <w:pStyle w:val="Rientrocorpodeltesto"/>
        <w:widowControl/>
        <w:ind w:left="0" w:firstLine="0"/>
        <w:rPr>
          <w:lang w:val="en-US"/>
        </w:rPr>
      </w:pPr>
      <w:r>
        <w:rPr>
          <w:lang w:val="en-US"/>
        </w:rPr>
        <w:tab/>
        <w:t xml:space="preserve">The TSG2 representatives of participating countries </w:t>
      </w:r>
      <w:proofErr w:type="gramStart"/>
      <w:r>
        <w:rPr>
          <w:lang w:val="en-US"/>
        </w:rPr>
        <w:t>are asked</w:t>
      </w:r>
      <w:proofErr w:type="gramEnd"/>
      <w:r>
        <w:rPr>
          <w:lang w:val="en-US"/>
        </w:rPr>
        <w:t xml:space="preserve"> for discussing the present document, reviewing and amending it as appropriate and eventually approve.</w:t>
      </w:r>
    </w:p>
    <w:p w:rsidR="00DD6643" w:rsidRPr="00DD6643" w:rsidRDefault="00DD6643" w:rsidP="00DD6643">
      <w:pPr>
        <w:pStyle w:val="Rientrocorpodeltesto"/>
        <w:widowControl/>
        <w:ind w:left="426" w:firstLine="0"/>
        <w:rPr>
          <w:lang w:val="en-US"/>
        </w:rPr>
      </w:pPr>
    </w:p>
    <w:p w:rsidR="00480F8D" w:rsidRPr="002675A2" w:rsidRDefault="00480F8D" w:rsidP="000E7294">
      <w:pPr>
        <w:pStyle w:val="Rientrocorpodeltesto"/>
        <w:widowControl/>
        <w:spacing w:line="240" w:lineRule="auto"/>
        <w:ind w:left="4820" w:firstLine="0"/>
        <w:jc w:val="center"/>
        <w:rPr>
          <w:lang w:val="en-US"/>
        </w:rPr>
      </w:pPr>
    </w:p>
    <w:sectPr w:rsidR="00480F8D" w:rsidRPr="002675A2" w:rsidSect="000F57E1">
      <w:footerReference w:type="even" r:id="rId8"/>
      <w:footerReference w:type="default" r:id="rId9"/>
      <w:pgSz w:w="11906" w:h="16838"/>
      <w:pgMar w:top="2268" w:right="1701" w:bottom="283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D8D" w:rsidRDefault="007F7D8D">
      <w:r>
        <w:separator/>
      </w:r>
    </w:p>
  </w:endnote>
  <w:endnote w:type="continuationSeparator" w:id="0">
    <w:p w:rsidR="007F7D8D" w:rsidRDefault="007F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2BA" w:rsidRDefault="005512B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5512BA" w:rsidRDefault="005512B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2BA" w:rsidRDefault="005512BA">
    <w:pPr>
      <w:pStyle w:val="Pidipagina"/>
      <w:framePr w:wrap="around" w:vAnchor="text" w:hAnchor="margin" w:xAlign="center" w:y="1"/>
      <w:jc w:val="center"/>
      <w:rPr>
        <w:rStyle w:val="Numeropagina"/>
      </w:rPr>
    </w:pPr>
    <w:r>
      <w:rPr>
        <w:rStyle w:val="Numeropagina"/>
      </w:rPr>
      <w:fldChar w:fldCharType="begin"/>
    </w:r>
    <w:r>
      <w:rPr>
        <w:rStyle w:val="Numeropagina"/>
      </w:rPr>
      <w:instrText xml:space="preserve">PAGE  </w:instrText>
    </w:r>
    <w:r>
      <w:rPr>
        <w:rStyle w:val="Numeropagina"/>
      </w:rPr>
      <w:fldChar w:fldCharType="separate"/>
    </w:r>
    <w:r w:rsidR="006A637C">
      <w:rPr>
        <w:rStyle w:val="Numeropagina"/>
        <w:noProof/>
      </w:rPr>
      <w:t>5</w:t>
    </w:r>
    <w:r>
      <w:rPr>
        <w:rStyle w:val="Numeropagina"/>
      </w:rPr>
      <w:fldChar w:fldCharType="end"/>
    </w:r>
  </w:p>
  <w:p w:rsidR="005512BA" w:rsidRDefault="005512BA">
    <w:pPr>
      <w:pStyle w:val="Pidipagina"/>
      <w:framePr w:wrap="around" w:vAnchor="text" w:hAnchor="margin" w:xAlign="center" w:y="1"/>
      <w:rPr>
        <w:rStyle w:val="Numeropagina"/>
      </w:rPr>
    </w:pPr>
  </w:p>
  <w:p w:rsidR="005512BA" w:rsidRDefault="005512B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D8D" w:rsidRDefault="007F7D8D">
      <w:r>
        <w:separator/>
      </w:r>
    </w:p>
  </w:footnote>
  <w:footnote w:type="continuationSeparator" w:id="0">
    <w:p w:rsidR="007F7D8D" w:rsidRDefault="007F7D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F5AF8"/>
    <w:multiLevelType w:val="hybridMultilevel"/>
    <w:tmpl w:val="716229BA"/>
    <w:lvl w:ilvl="0" w:tplc="28023430">
      <w:start w:val="3"/>
      <w:numFmt w:val="lowerLetter"/>
      <w:lvlText w:val="%1)"/>
      <w:lvlJc w:val="left"/>
      <w:pPr>
        <w:tabs>
          <w:tab w:val="num" w:pos="900"/>
        </w:tabs>
        <w:ind w:left="900" w:hanging="360"/>
      </w:pPr>
      <w:rPr>
        <w:rFonts w:hint="default"/>
      </w:rPr>
    </w:lvl>
    <w:lvl w:ilvl="1" w:tplc="04100019" w:tentative="1">
      <w:start w:val="1"/>
      <w:numFmt w:val="lowerLetter"/>
      <w:lvlText w:val="%2."/>
      <w:lvlJc w:val="left"/>
      <w:pPr>
        <w:tabs>
          <w:tab w:val="num" w:pos="1620"/>
        </w:tabs>
        <w:ind w:left="1620" w:hanging="360"/>
      </w:p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1" w15:restartNumberingAfterBreak="0">
    <w:nsid w:val="0273204B"/>
    <w:multiLevelType w:val="hybridMultilevel"/>
    <w:tmpl w:val="083AF61A"/>
    <w:lvl w:ilvl="0" w:tplc="CB3E8EF0">
      <w:start w:val="1"/>
      <w:numFmt w:val="lowerLetter"/>
      <w:lvlText w:val="%1)"/>
      <w:lvlJc w:val="left"/>
      <w:pPr>
        <w:ind w:left="1152" w:hanging="360"/>
      </w:pPr>
      <w:rPr>
        <w:rFonts w:hint="default"/>
      </w:rPr>
    </w:lvl>
    <w:lvl w:ilvl="1" w:tplc="04100019" w:tentative="1">
      <w:start w:val="1"/>
      <w:numFmt w:val="lowerLetter"/>
      <w:lvlText w:val="%2."/>
      <w:lvlJc w:val="left"/>
      <w:pPr>
        <w:ind w:left="1872" w:hanging="360"/>
      </w:pPr>
    </w:lvl>
    <w:lvl w:ilvl="2" w:tplc="0410001B" w:tentative="1">
      <w:start w:val="1"/>
      <w:numFmt w:val="lowerRoman"/>
      <w:lvlText w:val="%3."/>
      <w:lvlJc w:val="right"/>
      <w:pPr>
        <w:ind w:left="2592" w:hanging="180"/>
      </w:pPr>
    </w:lvl>
    <w:lvl w:ilvl="3" w:tplc="0410000F" w:tentative="1">
      <w:start w:val="1"/>
      <w:numFmt w:val="decimal"/>
      <w:lvlText w:val="%4."/>
      <w:lvlJc w:val="left"/>
      <w:pPr>
        <w:ind w:left="3312" w:hanging="360"/>
      </w:pPr>
    </w:lvl>
    <w:lvl w:ilvl="4" w:tplc="04100019" w:tentative="1">
      <w:start w:val="1"/>
      <w:numFmt w:val="lowerLetter"/>
      <w:lvlText w:val="%5."/>
      <w:lvlJc w:val="left"/>
      <w:pPr>
        <w:ind w:left="4032" w:hanging="360"/>
      </w:pPr>
    </w:lvl>
    <w:lvl w:ilvl="5" w:tplc="0410001B" w:tentative="1">
      <w:start w:val="1"/>
      <w:numFmt w:val="lowerRoman"/>
      <w:lvlText w:val="%6."/>
      <w:lvlJc w:val="right"/>
      <w:pPr>
        <w:ind w:left="4752" w:hanging="180"/>
      </w:pPr>
    </w:lvl>
    <w:lvl w:ilvl="6" w:tplc="0410000F" w:tentative="1">
      <w:start w:val="1"/>
      <w:numFmt w:val="decimal"/>
      <w:lvlText w:val="%7."/>
      <w:lvlJc w:val="left"/>
      <w:pPr>
        <w:ind w:left="5472" w:hanging="360"/>
      </w:pPr>
    </w:lvl>
    <w:lvl w:ilvl="7" w:tplc="04100019" w:tentative="1">
      <w:start w:val="1"/>
      <w:numFmt w:val="lowerLetter"/>
      <w:lvlText w:val="%8."/>
      <w:lvlJc w:val="left"/>
      <w:pPr>
        <w:ind w:left="6192" w:hanging="360"/>
      </w:pPr>
    </w:lvl>
    <w:lvl w:ilvl="8" w:tplc="0410001B" w:tentative="1">
      <w:start w:val="1"/>
      <w:numFmt w:val="lowerRoman"/>
      <w:lvlText w:val="%9."/>
      <w:lvlJc w:val="right"/>
      <w:pPr>
        <w:ind w:left="6912" w:hanging="180"/>
      </w:pPr>
    </w:lvl>
  </w:abstractNum>
  <w:abstractNum w:abstractNumId="2" w15:restartNumberingAfterBreak="0">
    <w:nsid w:val="09702F36"/>
    <w:multiLevelType w:val="hybridMultilevel"/>
    <w:tmpl w:val="ACCE04D4"/>
    <w:lvl w:ilvl="0" w:tplc="04100001">
      <w:start w:val="1"/>
      <w:numFmt w:val="bullet"/>
      <w:lvlText w:val=""/>
      <w:lvlJc w:val="left"/>
      <w:pPr>
        <w:ind w:left="792" w:hanging="360"/>
      </w:pPr>
      <w:rPr>
        <w:rFonts w:ascii="Symbol" w:hAnsi="Symbol"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3" w15:restartNumberingAfterBreak="0">
    <w:nsid w:val="0EFD2F76"/>
    <w:multiLevelType w:val="hybridMultilevel"/>
    <w:tmpl w:val="BC28FB20"/>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3653BB9"/>
    <w:multiLevelType w:val="hybridMultilevel"/>
    <w:tmpl w:val="CF268A06"/>
    <w:lvl w:ilvl="0" w:tplc="04100001">
      <w:start w:val="1"/>
      <w:numFmt w:val="bullet"/>
      <w:lvlText w:val=""/>
      <w:lvlJc w:val="left"/>
      <w:pPr>
        <w:tabs>
          <w:tab w:val="num" w:pos="1068"/>
        </w:tabs>
        <w:ind w:left="1068" w:hanging="360"/>
      </w:pPr>
      <w:rPr>
        <w:rFonts w:ascii="Symbol" w:hAnsi="Symbol"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17375B0C"/>
    <w:multiLevelType w:val="hybridMultilevel"/>
    <w:tmpl w:val="2D9662F0"/>
    <w:lvl w:ilvl="0" w:tplc="04100001">
      <w:start w:val="1"/>
      <w:numFmt w:val="bullet"/>
      <w:lvlText w:val=""/>
      <w:lvlJc w:val="left"/>
      <w:pPr>
        <w:tabs>
          <w:tab w:val="num" w:pos="1260"/>
        </w:tabs>
        <w:ind w:left="126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7E01B9F"/>
    <w:multiLevelType w:val="hybridMultilevel"/>
    <w:tmpl w:val="4710C536"/>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8593903"/>
    <w:multiLevelType w:val="hybridMultilevel"/>
    <w:tmpl w:val="C7A825C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1380D9F"/>
    <w:multiLevelType w:val="hybridMultilevel"/>
    <w:tmpl w:val="3C003EF2"/>
    <w:lvl w:ilvl="0" w:tplc="04100001">
      <w:start w:val="1"/>
      <w:numFmt w:val="bullet"/>
      <w:lvlText w:val=""/>
      <w:lvlJc w:val="left"/>
      <w:pPr>
        <w:tabs>
          <w:tab w:val="num" w:pos="900"/>
        </w:tabs>
        <w:ind w:left="900" w:hanging="360"/>
      </w:pPr>
      <w:rPr>
        <w:rFonts w:ascii="Symbol" w:hAnsi="Symbol" w:hint="default"/>
      </w:rPr>
    </w:lvl>
    <w:lvl w:ilvl="1" w:tplc="04100001">
      <w:start w:val="1"/>
      <w:numFmt w:val="bullet"/>
      <w:lvlText w:val=""/>
      <w:lvlJc w:val="left"/>
      <w:pPr>
        <w:tabs>
          <w:tab w:val="num" w:pos="1620"/>
        </w:tabs>
        <w:ind w:left="1620" w:hanging="360"/>
      </w:pPr>
      <w:rPr>
        <w:rFonts w:ascii="Symbol" w:hAnsi="Symbol" w:hint="default"/>
      </w:r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9" w15:restartNumberingAfterBreak="0">
    <w:nsid w:val="21916DC5"/>
    <w:multiLevelType w:val="hybridMultilevel"/>
    <w:tmpl w:val="A498C714"/>
    <w:lvl w:ilvl="0" w:tplc="0410000F">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0" w15:restartNumberingAfterBreak="0">
    <w:nsid w:val="22E25E0D"/>
    <w:multiLevelType w:val="hybridMultilevel"/>
    <w:tmpl w:val="5FB89DB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47E3C11"/>
    <w:multiLevelType w:val="hybridMultilevel"/>
    <w:tmpl w:val="3C003EF2"/>
    <w:lvl w:ilvl="0" w:tplc="8870DAE6">
      <w:start w:val="1"/>
      <w:numFmt w:val="lowerLetter"/>
      <w:lvlText w:val="%1)"/>
      <w:lvlJc w:val="left"/>
      <w:pPr>
        <w:tabs>
          <w:tab w:val="num" w:pos="900"/>
        </w:tabs>
        <w:ind w:left="900" w:hanging="360"/>
      </w:pPr>
      <w:rPr>
        <w:rFonts w:hint="default"/>
      </w:rPr>
    </w:lvl>
    <w:lvl w:ilvl="1" w:tplc="04100001">
      <w:start w:val="1"/>
      <w:numFmt w:val="bullet"/>
      <w:lvlText w:val=""/>
      <w:lvlJc w:val="left"/>
      <w:pPr>
        <w:tabs>
          <w:tab w:val="num" w:pos="1620"/>
        </w:tabs>
        <w:ind w:left="1620" w:hanging="360"/>
      </w:pPr>
      <w:rPr>
        <w:rFonts w:ascii="Symbol" w:hAnsi="Symbol" w:hint="default"/>
      </w:r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12" w15:restartNumberingAfterBreak="0">
    <w:nsid w:val="2CA317A0"/>
    <w:multiLevelType w:val="hybridMultilevel"/>
    <w:tmpl w:val="EFC4F728"/>
    <w:lvl w:ilvl="0" w:tplc="04100017">
      <w:start w:val="1"/>
      <w:numFmt w:val="lowerLetter"/>
      <w:lvlText w:val="%1)"/>
      <w:lvlJc w:val="left"/>
      <w:pPr>
        <w:tabs>
          <w:tab w:val="num" w:pos="720"/>
        </w:tabs>
        <w:ind w:left="720" w:hanging="360"/>
      </w:pPr>
    </w:lvl>
    <w:lvl w:ilvl="1" w:tplc="04100003" w:tentative="1">
      <w:start w:val="1"/>
      <w:numFmt w:val="bullet"/>
      <w:lvlText w:val="o"/>
      <w:lvlJc w:val="left"/>
      <w:pPr>
        <w:tabs>
          <w:tab w:val="num" w:pos="1620"/>
        </w:tabs>
        <w:ind w:left="1620" w:hanging="360"/>
      </w:pPr>
      <w:rPr>
        <w:rFonts w:ascii="Courier New" w:hAnsi="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36714738"/>
    <w:multiLevelType w:val="hybridMultilevel"/>
    <w:tmpl w:val="FC724AC4"/>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8722AB7"/>
    <w:multiLevelType w:val="hybridMultilevel"/>
    <w:tmpl w:val="DBE0C58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F709BE"/>
    <w:multiLevelType w:val="hybridMultilevel"/>
    <w:tmpl w:val="CDC0C8AA"/>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4E83309"/>
    <w:multiLevelType w:val="hybridMultilevel"/>
    <w:tmpl w:val="655CF426"/>
    <w:lvl w:ilvl="0" w:tplc="0410000F">
      <w:start w:val="1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79604B0"/>
    <w:multiLevelType w:val="hybridMultilevel"/>
    <w:tmpl w:val="E31414F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48163DF5"/>
    <w:multiLevelType w:val="hybridMultilevel"/>
    <w:tmpl w:val="56AEBF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87E4F18"/>
    <w:multiLevelType w:val="hybridMultilevel"/>
    <w:tmpl w:val="DBE0C58C"/>
    <w:lvl w:ilvl="0" w:tplc="04100017">
      <w:start w:val="1"/>
      <w:numFmt w:val="lowerLetter"/>
      <w:lvlText w:val="%1)"/>
      <w:lvlJc w:val="left"/>
      <w:pPr>
        <w:tabs>
          <w:tab w:val="num" w:pos="720"/>
        </w:tabs>
        <w:ind w:left="720" w:hanging="360"/>
      </w:p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390A88"/>
    <w:multiLevelType w:val="hybridMultilevel"/>
    <w:tmpl w:val="DB2242E0"/>
    <w:lvl w:ilvl="0" w:tplc="8842E20E">
      <w:start w:val="1"/>
      <w:numFmt w:val="lowerLetter"/>
      <w:lvlText w:val="%1)"/>
      <w:lvlJc w:val="left"/>
      <w:pPr>
        <w:ind w:left="1152" w:hanging="360"/>
      </w:pPr>
      <w:rPr>
        <w:rFonts w:hint="default"/>
        <w:b/>
      </w:rPr>
    </w:lvl>
    <w:lvl w:ilvl="1" w:tplc="04100019" w:tentative="1">
      <w:start w:val="1"/>
      <w:numFmt w:val="lowerLetter"/>
      <w:lvlText w:val="%2."/>
      <w:lvlJc w:val="left"/>
      <w:pPr>
        <w:ind w:left="1872" w:hanging="360"/>
      </w:pPr>
    </w:lvl>
    <w:lvl w:ilvl="2" w:tplc="0410001B" w:tentative="1">
      <w:start w:val="1"/>
      <w:numFmt w:val="lowerRoman"/>
      <w:lvlText w:val="%3."/>
      <w:lvlJc w:val="right"/>
      <w:pPr>
        <w:ind w:left="2592" w:hanging="180"/>
      </w:pPr>
    </w:lvl>
    <w:lvl w:ilvl="3" w:tplc="0410000F" w:tentative="1">
      <w:start w:val="1"/>
      <w:numFmt w:val="decimal"/>
      <w:lvlText w:val="%4."/>
      <w:lvlJc w:val="left"/>
      <w:pPr>
        <w:ind w:left="3312" w:hanging="360"/>
      </w:pPr>
    </w:lvl>
    <w:lvl w:ilvl="4" w:tplc="04100019" w:tentative="1">
      <w:start w:val="1"/>
      <w:numFmt w:val="lowerLetter"/>
      <w:lvlText w:val="%5."/>
      <w:lvlJc w:val="left"/>
      <w:pPr>
        <w:ind w:left="4032" w:hanging="360"/>
      </w:pPr>
    </w:lvl>
    <w:lvl w:ilvl="5" w:tplc="0410001B" w:tentative="1">
      <w:start w:val="1"/>
      <w:numFmt w:val="lowerRoman"/>
      <w:lvlText w:val="%6."/>
      <w:lvlJc w:val="right"/>
      <w:pPr>
        <w:ind w:left="4752" w:hanging="180"/>
      </w:pPr>
    </w:lvl>
    <w:lvl w:ilvl="6" w:tplc="0410000F" w:tentative="1">
      <w:start w:val="1"/>
      <w:numFmt w:val="decimal"/>
      <w:lvlText w:val="%7."/>
      <w:lvlJc w:val="left"/>
      <w:pPr>
        <w:ind w:left="5472" w:hanging="360"/>
      </w:pPr>
    </w:lvl>
    <w:lvl w:ilvl="7" w:tplc="04100019" w:tentative="1">
      <w:start w:val="1"/>
      <w:numFmt w:val="lowerLetter"/>
      <w:lvlText w:val="%8."/>
      <w:lvlJc w:val="left"/>
      <w:pPr>
        <w:ind w:left="6192" w:hanging="360"/>
      </w:pPr>
    </w:lvl>
    <w:lvl w:ilvl="8" w:tplc="0410001B" w:tentative="1">
      <w:start w:val="1"/>
      <w:numFmt w:val="lowerRoman"/>
      <w:lvlText w:val="%9."/>
      <w:lvlJc w:val="right"/>
      <w:pPr>
        <w:ind w:left="6912" w:hanging="180"/>
      </w:pPr>
    </w:lvl>
  </w:abstractNum>
  <w:abstractNum w:abstractNumId="21" w15:restartNumberingAfterBreak="0">
    <w:nsid w:val="533F5A74"/>
    <w:multiLevelType w:val="hybridMultilevel"/>
    <w:tmpl w:val="A82AD878"/>
    <w:lvl w:ilvl="0" w:tplc="2EA4D19A">
      <w:start w:val="1"/>
      <w:numFmt w:val="lowerLetter"/>
      <w:lvlText w:val="%1)"/>
      <w:lvlJc w:val="left"/>
      <w:pPr>
        <w:tabs>
          <w:tab w:val="num" w:pos="900"/>
        </w:tabs>
        <w:ind w:left="900" w:hanging="360"/>
      </w:pPr>
      <w:rPr>
        <w:rFonts w:hint="default"/>
      </w:rPr>
    </w:lvl>
    <w:lvl w:ilvl="1" w:tplc="04100001">
      <w:start w:val="1"/>
      <w:numFmt w:val="bullet"/>
      <w:lvlText w:val=""/>
      <w:lvlJc w:val="left"/>
      <w:pPr>
        <w:tabs>
          <w:tab w:val="num" w:pos="1620"/>
        </w:tabs>
        <w:ind w:left="1620" w:hanging="360"/>
      </w:pPr>
      <w:rPr>
        <w:rFonts w:ascii="Symbol" w:hAnsi="Symbol" w:hint="default"/>
      </w:r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22" w15:restartNumberingAfterBreak="0">
    <w:nsid w:val="542D7F08"/>
    <w:multiLevelType w:val="hybridMultilevel"/>
    <w:tmpl w:val="328C7624"/>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6BF1739"/>
    <w:multiLevelType w:val="hybridMultilevel"/>
    <w:tmpl w:val="4710C536"/>
    <w:lvl w:ilvl="0" w:tplc="BD9EC7A6">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72E4405"/>
    <w:multiLevelType w:val="hybridMultilevel"/>
    <w:tmpl w:val="56EE6620"/>
    <w:lvl w:ilvl="0" w:tplc="A0903186">
      <w:start w:val="1"/>
      <w:numFmt w:val="lowerLetter"/>
      <w:lvlText w:val="%1)"/>
      <w:lvlJc w:val="left"/>
      <w:pPr>
        <w:ind w:left="1068" w:hanging="360"/>
      </w:pPr>
      <w:rPr>
        <w:rFonts w:hint="default"/>
      </w:r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5D607698"/>
    <w:multiLevelType w:val="hybridMultilevel"/>
    <w:tmpl w:val="901647E2"/>
    <w:lvl w:ilvl="0" w:tplc="0410000F">
      <w:start w:val="1"/>
      <w:numFmt w:val="decimal"/>
      <w:lvlText w:val="%1."/>
      <w:lvlJc w:val="left"/>
      <w:pPr>
        <w:tabs>
          <w:tab w:val="num" w:pos="720"/>
        </w:tabs>
        <w:ind w:left="720" w:hanging="360"/>
      </w:pPr>
      <w:rPr>
        <w:rFonts w:hint="default"/>
      </w:rPr>
    </w:lvl>
    <w:lvl w:ilvl="1" w:tplc="FA9E2208">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69717421"/>
    <w:multiLevelType w:val="hybridMultilevel"/>
    <w:tmpl w:val="EFC4F728"/>
    <w:lvl w:ilvl="0" w:tplc="04100001">
      <w:start w:val="1"/>
      <w:numFmt w:val="bullet"/>
      <w:lvlText w:val=""/>
      <w:lvlJc w:val="left"/>
      <w:pPr>
        <w:tabs>
          <w:tab w:val="num" w:pos="900"/>
        </w:tabs>
        <w:ind w:left="900" w:hanging="360"/>
      </w:pPr>
      <w:rPr>
        <w:rFonts w:ascii="Symbol" w:hAnsi="Symbol" w:hint="default"/>
      </w:rPr>
    </w:lvl>
    <w:lvl w:ilvl="1" w:tplc="04100003" w:tentative="1">
      <w:start w:val="1"/>
      <w:numFmt w:val="bullet"/>
      <w:lvlText w:val="o"/>
      <w:lvlJc w:val="left"/>
      <w:pPr>
        <w:tabs>
          <w:tab w:val="num" w:pos="1620"/>
        </w:tabs>
        <w:ind w:left="1620" w:hanging="360"/>
      </w:pPr>
      <w:rPr>
        <w:rFonts w:ascii="Courier New" w:hAnsi="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69913E2F"/>
    <w:multiLevelType w:val="hybridMultilevel"/>
    <w:tmpl w:val="84A2A220"/>
    <w:lvl w:ilvl="0" w:tplc="A2C63786">
      <w:start w:val="1"/>
      <w:numFmt w:val="lowerLetter"/>
      <w:lvlText w:val="%1)"/>
      <w:lvlJc w:val="left"/>
      <w:pPr>
        <w:ind w:left="927" w:hanging="360"/>
      </w:pPr>
      <w:rPr>
        <w:rFonts w:hint="default"/>
        <w:b/>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8" w15:restartNumberingAfterBreak="0">
    <w:nsid w:val="6AE2233E"/>
    <w:multiLevelType w:val="hybridMultilevel"/>
    <w:tmpl w:val="51849ED6"/>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E075250"/>
    <w:multiLevelType w:val="hybridMultilevel"/>
    <w:tmpl w:val="FCD654D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3C4730D"/>
    <w:multiLevelType w:val="hybridMultilevel"/>
    <w:tmpl w:val="E944784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7CBF7E26"/>
    <w:multiLevelType w:val="hybridMultilevel"/>
    <w:tmpl w:val="FA4A6AF2"/>
    <w:lvl w:ilvl="0" w:tplc="C5CA5248">
      <w:start w:val="1"/>
      <w:numFmt w:val="low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32" w15:restartNumberingAfterBreak="0">
    <w:nsid w:val="7FE83BC0"/>
    <w:multiLevelType w:val="hybridMultilevel"/>
    <w:tmpl w:val="D07000A4"/>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abstractNumId w:val="25"/>
  </w:num>
  <w:num w:numId="2">
    <w:abstractNumId w:val="30"/>
  </w:num>
  <w:num w:numId="3">
    <w:abstractNumId w:val="10"/>
  </w:num>
  <w:num w:numId="4">
    <w:abstractNumId w:val="3"/>
  </w:num>
  <w:num w:numId="5">
    <w:abstractNumId w:val="11"/>
  </w:num>
  <w:num w:numId="6">
    <w:abstractNumId w:val="5"/>
  </w:num>
  <w:num w:numId="7">
    <w:abstractNumId w:val="8"/>
  </w:num>
  <w:num w:numId="8">
    <w:abstractNumId w:val="15"/>
  </w:num>
  <w:num w:numId="9">
    <w:abstractNumId w:val="21"/>
  </w:num>
  <w:num w:numId="10">
    <w:abstractNumId w:val="26"/>
  </w:num>
  <w:num w:numId="11">
    <w:abstractNumId w:val="4"/>
  </w:num>
  <w:num w:numId="12">
    <w:abstractNumId w:val="14"/>
  </w:num>
  <w:num w:numId="13">
    <w:abstractNumId w:val="16"/>
  </w:num>
  <w:num w:numId="14">
    <w:abstractNumId w:val="12"/>
  </w:num>
  <w:num w:numId="15">
    <w:abstractNumId w:val="19"/>
  </w:num>
  <w:num w:numId="16">
    <w:abstractNumId w:val="23"/>
  </w:num>
  <w:num w:numId="17">
    <w:abstractNumId w:val="6"/>
  </w:num>
  <w:num w:numId="18">
    <w:abstractNumId w:val="13"/>
  </w:num>
  <w:num w:numId="19">
    <w:abstractNumId w:val="22"/>
  </w:num>
  <w:num w:numId="20">
    <w:abstractNumId w:val="9"/>
  </w:num>
  <w:num w:numId="21">
    <w:abstractNumId w:val="0"/>
  </w:num>
  <w:num w:numId="22">
    <w:abstractNumId w:val="28"/>
  </w:num>
  <w:num w:numId="23">
    <w:abstractNumId w:val="32"/>
  </w:num>
  <w:num w:numId="24">
    <w:abstractNumId w:val="29"/>
  </w:num>
  <w:num w:numId="25">
    <w:abstractNumId w:val="24"/>
  </w:num>
  <w:num w:numId="26">
    <w:abstractNumId w:val="31"/>
  </w:num>
  <w:num w:numId="27">
    <w:abstractNumId w:val="17"/>
  </w:num>
  <w:num w:numId="28">
    <w:abstractNumId w:val="27"/>
  </w:num>
  <w:num w:numId="29">
    <w:abstractNumId w:val="2"/>
  </w:num>
  <w:num w:numId="30">
    <w:abstractNumId w:val="20"/>
  </w:num>
  <w:num w:numId="31">
    <w:abstractNumId w:val="1"/>
  </w:num>
  <w:num w:numId="32">
    <w:abstractNumId w:val="18"/>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9A6"/>
    <w:rsid w:val="00034EED"/>
    <w:rsid w:val="00050369"/>
    <w:rsid w:val="0006395C"/>
    <w:rsid w:val="000B35BD"/>
    <w:rsid w:val="000B6A70"/>
    <w:rsid w:val="000D2BA8"/>
    <w:rsid w:val="000D782A"/>
    <w:rsid w:val="000E7294"/>
    <w:rsid w:val="000F0758"/>
    <w:rsid w:val="000F57E1"/>
    <w:rsid w:val="001022C1"/>
    <w:rsid w:val="0011231E"/>
    <w:rsid w:val="00163DA9"/>
    <w:rsid w:val="001725D7"/>
    <w:rsid w:val="00233A8B"/>
    <w:rsid w:val="00251361"/>
    <w:rsid w:val="002675A2"/>
    <w:rsid w:val="0029224C"/>
    <w:rsid w:val="002A5917"/>
    <w:rsid w:val="002C4EF9"/>
    <w:rsid w:val="002D3E8B"/>
    <w:rsid w:val="002F53F7"/>
    <w:rsid w:val="00310AE2"/>
    <w:rsid w:val="003114D2"/>
    <w:rsid w:val="0031456B"/>
    <w:rsid w:val="00373966"/>
    <w:rsid w:val="003913D0"/>
    <w:rsid w:val="003A53BB"/>
    <w:rsid w:val="003C5F53"/>
    <w:rsid w:val="003E2192"/>
    <w:rsid w:val="00404C20"/>
    <w:rsid w:val="004113EB"/>
    <w:rsid w:val="00412286"/>
    <w:rsid w:val="00420965"/>
    <w:rsid w:val="00430064"/>
    <w:rsid w:val="00461F3B"/>
    <w:rsid w:val="0047303F"/>
    <w:rsid w:val="00474DE6"/>
    <w:rsid w:val="00475E9F"/>
    <w:rsid w:val="00480F8D"/>
    <w:rsid w:val="004827E3"/>
    <w:rsid w:val="00483C6A"/>
    <w:rsid w:val="0049695A"/>
    <w:rsid w:val="004C4E42"/>
    <w:rsid w:val="004D74F0"/>
    <w:rsid w:val="004D7E40"/>
    <w:rsid w:val="00532548"/>
    <w:rsid w:val="005512BA"/>
    <w:rsid w:val="005529D5"/>
    <w:rsid w:val="00557DA6"/>
    <w:rsid w:val="0056373E"/>
    <w:rsid w:val="005639AB"/>
    <w:rsid w:val="005748CD"/>
    <w:rsid w:val="005856F9"/>
    <w:rsid w:val="005908A6"/>
    <w:rsid w:val="00594047"/>
    <w:rsid w:val="005958B7"/>
    <w:rsid w:val="005A252D"/>
    <w:rsid w:val="006457AD"/>
    <w:rsid w:val="006809C7"/>
    <w:rsid w:val="006A28D9"/>
    <w:rsid w:val="006A637C"/>
    <w:rsid w:val="006A72C2"/>
    <w:rsid w:val="006E00BC"/>
    <w:rsid w:val="00717325"/>
    <w:rsid w:val="007414B8"/>
    <w:rsid w:val="0075092C"/>
    <w:rsid w:val="00770F77"/>
    <w:rsid w:val="007869A6"/>
    <w:rsid w:val="007A0985"/>
    <w:rsid w:val="007B6D52"/>
    <w:rsid w:val="007B7CAF"/>
    <w:rsid w:val="007F7D8D"/>
    <w:rsid w:val="00811CEF"/>
    <w:rsid w:val="008140BC"/>
    <w:rsid w:val="008352B6"/>
    <w:rsid w:val="008362C6"/>
    <w:rsid w:val="00857C1E"/>
    <w:rsid w:val="00860030"/>
    <w:rsid w:val="0087086C"/>
    <w:rsid w:val="00884A46"/>
    <w:rsid w:val="008A1241"/>
    <w:rsid w:val="008C2BE9"/>
    <w:rsid w:val="008D378B"/>
    <w:rsid w:val="008E2CBD"/>
    <w:rsid w:val="008E35EE"/>
    <w:rsid w:val="008F4B79"/>
    <w:rsid w:val="00900D48"/>
    <w:rsid w:val="00931A29"/>
    <w:rsid w:val="00934F2C"/>
    <w:rsid w:val="00944B4D"/>
    <w:rsid w:val="00952077"/>
    <w:rsid w:val="00984482"/>
    <w:rsid w:val="009847B5"/>
    <w:rsid w:val="00992779"/>
    <w:rsid w:val="00995B0B"/>
    <w:rsid w:val="009B3183"/>
    <w:rsid w:val="009C6FB4"/>
    <w:rsid w:val="009D0CF8"/>
    <w:rsid w:val="00A05A25"/>
    <w:rsid w:val="00A1600E"/>
    <w:rsid w:val="00A20330"/>
    <w:rsid w:val="00A64734"/>
    <w:rsid w:val="00A67327"/>
    <w:rsid w:val="00A819BB"/>
    <w:rsid w:val="00A92862"/>
    <w:rsid w:val="00B23C23"/>
    <w:rsid w:val="00B8106E"/>
    <w:rsid w:val="00BD094B"/>
    <w:rsid w:val="00BD77A4"/>
    <w:rsid w:val="00BE2676"/>
    <w:rsid w:val="00BF2ACB"/>
    <w:rsid w:val="00BF4A9E"/>
    <w:rsid w:val="00C13DC9"/>
    <w:rsid w:val="00C218C8"/>
    <w:rsid w:val="00C304BA"/>
    <w:rsid w:val="00C37581"/>
    <w:rsid w:val="00C865AC"/>
    <w:rsid w:val="00CA4CA8"/>
    <w:rsid w:val="00CB0295"/>
    <w:rsid w:val="00CB1103"/>
    <w:rsid w:val="00CB5CD7"/>
    <w:rsid w:val="00CB5F1D"/>
    <w:rsid w:val="00D46C59"/>
    <w:rsid w:val="00D506ED"/>
    <w:rsid w:val="00D53AFA"/>
    <w:rsid w:val="00D569B9"/>
    <w:rsid w:val="00D60B4B"/>
    <w:rsid w:val="00D62417"/>
    <w:rsid w:val="00D66915"/>
    <w:rsid w:val="00D7139A"/>
    <w:rsid w:val="00D97E0A"/>
    <w:rsid w:val="00DD6643"/>
    <w:rsid w:val="00E11257"/>
    <w:rsid w:val="00E3715A"/>
    <w:rsid w:val="00E5586D"/>
    <w:rsid w:val="00E620DA"/>
    <w:rsid w:val="00E767D9"/>
    <w:rsid w:val="00E96224"/>
    <w:rsid w:val="00EB4257"/>
    <w:rsid w:val="00EE3045"/>
    <w:rsid w:val="00EF6A5A"/>
    <w:rsid w:val="00F64CD9"/>
    <w:rsid w:val="00F711FB"/>
    <w:rsid w:val="00F83656"/>
    <w:rsid w:val="00F86AA6"/>
    <w:rsid w:val="00F95DC8"/>
    <w:rsid w:val="00FB71AA"/>
    <w:rsid w:val="00FF48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02ACBB-A90B-43B1-AAF1-0FB5DE64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widowControl w:val="0"/>
      <w:spacing w:line="360" w:lineRule="auto"/>
      <w:jc w:val="both"/>
      <w:outlineLvl w:val="0"/>
    </w:pPr>
    <w:rPr>
      <w:b/>
      <w:bCs/>
      <w:sz w:val="28"/>
    </w:rPr>
  </w:style>
  <w:style w:type="paragraph" w:styleId="Titolo2">
    <w:name w:val="heading 2"/>
    <w:basedOn w:val="Normale"/>
    <w:next w:val="Normale"/>
    <w:qFormat/>
    <w:pPr>
      <w:keepNext/>
      <w:widowControl w:val="0"/>
      <w:spacing w:line="360" w:lineRule="auto"/>
      <w:jc w:val="center"/>
      <w:outlineLvl w:val="1"/>
    </w:pPr>
    <w:rPr>
      <w:b/>
      <w:bCs/>
      <w:sz w:val="28"/>
      <w:lang w:val="en-GB"/>
    </w:rPr>
  </w:style>
  <w:style w:type="paragraph" w:styleId="Titolo3">
    <w:name w:val="heading 3"/>
    <w:basedOn w:val="Normale"/>
    <w:next w:val="Normale"/>
    <w:qFormat/>
    <w:pPr>
      <w:keepNext/>
      <w:widowControl w:val="0"/>
      <w:spacing w:line="360" w:lineRule="auto"/>
      <w:ind w:left="360" w:hanging="360"/>
      <w:jc w:val="both"/>
      <w:outlineLvl w:val="2"/>
    </w:pPr>
    <w:rPr>
      <w:b/>
      <w:bCs/>
      <w:sz w:val="28"/>
      <w:lang w:val="en-GB"/>
    </w:rPr>
  </w:style>
  <w:style w:type="paragraph" w:styleId="Titolo4">
    <w:name w:val="heading 4"/>
    <w:basedOn w:val="Normale"/>
    <w:next w:val="Normale"/>
    <w:qFormat/>
    <w:pPr>
      <w:keepNext/>
      <w:widowControl w:val="0"/>
      <w:spacing w:line="360" w:lineRule="auto"/>
      <w:ind w:left="360" w:hanging="360"/>
      <w:jc w:val="center"/>
      <w:outlineLvl w:val="3"/>
    </w:pPr>
    <w:rPr>
      <w:b/>
      <w:bCs/>
      <w:sz w:val="28"/>
      <w:lang w:val="en-GB"/>
    </w:rPr>
  </w:style>
  <w:style w:type="paragraph" w:styleId="Titolo5">
    <w:name w:val="heading 5"/>
    <w:basedOn w:val="Normale"/>
    <w:next w:val="Normale"/>
    <w:qFormat/>
    <w:pPr>
      <w:keepNext/>
      <w:widowControl w:val="0"/>
      <w:spacing w:line="360" w:lineRule="auto"/>
      <w:ind w:left="540" w:hanging="540"/>
      <w:jc w:val="both"/>
      <w:outlineLvl w:val="4"/>
    </w:pPr>
    <w:rPr>
      <w:b/>
      <w:bCs/>
      <w:sz w:val="28"/>
      <w:lang w:val="en-GB"/>
    </w:rPr>
  </w:style>
  <w:style w:type="paragraph" w:styleId="Titolo6">
    <w:name w:val="heading 6"/>
    <w:basedOn w:val="Normale"/>
    <w:next w:val="Normale"/>
    <w:qFormat/>
    <w:pPr>
      <w:keepNext/>
      <w:widowControl w:val="0"/>
      <w:spacing w:line="360" w:lineRule="auto"/>
      <w:jc w:val="both"/>
      <w:outlineLvl w:val="5"/>
    </w:pPr>
    <w:rPr>
      <w:i/>
      <w:iCs/>
      <w:sz w:val="28"/>
      <w:lang w:val="en-GB"/>
    </w:rPr>
  </w:style>
  <w:style w:type="paragraph" w:styleId="Titolo7">
    <w:name w:val="heading 7"/>
    <w:basedOn w:val="Normale"/>
    <w:next w:val="Normale"/>
    <w:qFormat/>
    <w:pPr>
      <w:keepNext/>
      <w:widowControl w:val="0"/>
      <w:spacing w:line="360" w:lineRule="auto"/>
      <w:ind w:left="1620" w:hanging="1620"/>
      <w:jc w:val="both"/>
      <w:outlineLvl w:val="6"/>
    </w:pPr>
    <w:rPr>
      <w:b/>
      <w:bCs/>
      <w:sz w:val="28"/>
      <w:lang w:val="en-GB"/>
    </w:rPr>
  </w:style>
  <w:style w:type="paragraph" w:styleId="Titolo8">
    <w:name w:val="heading 8"/>
    <w:basedOn w:val="Normale"/>
    <w:next w:val="Normale"/>
    <w:qFormat/>
    <w:pPr>
      <w:keepNext/>
      <w:widowControl w:val="0"/>
      <w:spacing w:line="360" w:lineRule="auto"/>
      <w:ind w:left="2700" w:hanging="2700"/>
      <w:jc w:val="both"/>
      <w:outlineLvl w:val="7"/>
    </w:pPr>
    <w:rPr>
      <w:b/>
      <w:bCs/>
      <w:sz w:val="28"/>
      <w:lang w:val="en-GB"/>
    </w:rPr>
  </w:style>
  <w:style w:type="paragraph" w:styleId="Titolo9">
    <w:name w:val="heading 9"/>
    <w:basedOn w:val="Normale"/>
    <w:next w:val="Normale"/>
    <w:qFormat/>
    <w:pPr>
      <w:keepNext/>
      <w:widowControl w:val="0"/>
      <w:spacing w:line="360" w:lineRule="auto"/>
      <w:jc w:val="both"/>
      <w:outlineLvl w:val="8"/>
    </w:pPr>
    <w:rPr>
      <w:sz w:val="28"/>
      <w:lang w:val="en-G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Corpodeltesto">
    <w:name w:val="Corpo del testo"/>
    <w:basedOn w:val="Normale"/>
    <w:pPr>
      <w:widowControl w:val="0"/>
      <w:spacing w:line="360" w:lineRule="auto"/>
      <w:jc w:val="both"/>
    </w:pPr>
    <w:rPr>
      <w:sz w:val="28"/>
      <w:lang w:val="en-GB"/>
    </w:rPr>
  </w:style>
  <w:style w:type="paragraph" w:styleId="Corpodeltesto2">
    <w:name w:val="Body Text 2"/>
    <w:basedOn w:val="Normale"/>
    <w:pPr>
      <w:widowControl w:val="0"/>
      <w:spacing w:line="360" w:lineRule="auto"/>
      <w:jc w:val="center"/>
    </w:pPr>
    <w:rPr>
      <w:b/>
      <w:bCs/>
      <w:sz w:val="28"/>
      <w:lang w:val="en-GB"/>
    </w:rPr>
  </w:style>
  <w:style w:type="paragraph" w:styleId="Rientrocorpodeltesto">
    <w:name w:val="Body Text Indent"/>
    <w:basedOn w:val="Normale"/>
    <w:pPr>
      <w:widowControl w:val="0"/>
      <w:spacing w:line="360" w:lineRule="auto"/>
      <w:ind w:left="360" w:hanging="360"/>
      <w:jc w:val="both"/>
    </w:pPr>
    <w:rPr>
      <w:sz w:val="28"/>
      <w:lang w:val="en-GB"/>
    </w:rPr>
  </w:style>
  <w:style w:type="paragraph" w:styleId="Rientrocorpodeltesto2">
    <w:name w:val="Body Text Indent 2"/>
    <w:basedOn w:val="Normale"/>
    <w:pPr>
      <w:widowControl w:val="0"/>
      <w:spacing w:line="360" w:lineRule="auto"/>
      <w:ind w:left="540" w:hanging="540"/>
      <w:jc w:val="both"/>
    </w:pPr>
    <w:rPr>
      <w:sz w:val="28"/>
      <w:lang w:val="en-GB"/>
    </w:rPr>
  </w:style>
  <w:style w:type="paragraph" w:styleId="Rientrocorpodeltesto3">
    <w:name w:val="Body Text Indent 3"/>
    <w:basedOn w:val="Normale"/>
    <w:pPr>
      <w:spacing w:line="360" w:lineRule="auto"/>
      <w:ind w:left="540"/>
      <w:jc w:val="both"/>
    </w:pPr>
    <w:rPr>
      <w:sz w:val="28"/>
      <w:lang w:val="en-GB"/>
    </w:rPr>
  </w:style>
  <w:style w:type="paragraph" w:styleId="Intestazione">
    <w:name w:val="header"/>
    <w:basedOn w:val="Normale"/>
    <w:pPr>
      <w:tabs>
        <w:tab w:val="center" w:pos="4819"/>
        <w:tab w:val="right" w:pos="9638"/>
      </w:tabs>
    </w:pPr>
  </w:style>
  <w:style w:type="paragraph" w:styleId="Corpodeltesto3">
    <w:name w:val="Body Text 3"/>
    <w:basedOn w:val="Normale"/>
    <w:pPr>
      <w:spacing w:line="360" w:lineRule="auto"/>
      <w:jc w:val="both"/>
    </w:pPr>
    <w:rPr>
      <w:b/>
      <w:bCs/>
      <w:sz w:val="28"/>
    </w:rPr>
  </w:style>
  <w:style w:type="paragraph" w:styleId="Testofumetto">
    <w:name w:val="Balloon Text"/>
    <w:basedOn w:val="Normale"/>
    <w:link w:val="TestofumettoCarattere"/>
    <w:rsid w:val="002F53F7"/>
    <w:rPr>
      <w:rFonts w:ascii="Tahoma" w:hAnsi="Tahoma"/>
      <w:sz w:val="16"/>
      <w:szCs w:val="16"/>
      <w:lang w:val="x-none" w:eastAsia="x-none"/>
    </w:rPr>
  </w:style>
  <w:style w:type="character" w:customStyle="1" w:styleId="TestofumettoCarattere">
    <w:name w:val="Testo fumetto Carattere"/>
    <w:link w:val="Testofumetto"/>
    <w:rsid w:val="002F53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7DF21F-C16C-45A2-9864-86BF84CF3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826</Words>
  <Characters>4709</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G8 ENERGY MINISTERS MEETING</vt:lpstr>
    </vt:vector>
  </TitlesOfParts>
  <Company>Centro Stampa</Company>
  <LinksUpToDate>false</LinksUpToDate>
  <CharactersWithSpaces>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 ENERGY MINISTERS MEETING</dc:title>
  <dc:subject/>
  <dc:creator>Centro Stampa</dc:creator>
  <cp:keywords/>
  <cp:lastModifiedBy>carlovaghi71@gmail.com</cp:lastModifiedBy>
  <cp:revision>2</cp:revision>
  <cp:lastPrinted>2019-11-12T16:28:00Z</cp:lastPrinted>
  <dcterms:created xsi:type="dcterms:W3CDTF">2019-11-14T17:59:00Z</dcterms:created>
  <dcterms:modified xsi:type="dcterms:W3CDTF">2019-11-14T17:59:00Z</dcterms:modified>
</cp:coreProperties>
</file>