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3EB9" w:rsidRPr="00E92A8F" w:rsidRDefault="00F63CE7" w:rsidP="00E92A8F">
      <w:pPr>
        <w:tabs>
          <w:tab w:val="left" w:pos="708"/>
          <w:tab w:val="left" w:pos="1416"/>
          <w:tab w:val="left" w:pos="2124"/>
          <w:tab w:val="left" w:pos="2832"/>
          <w:tab w:val="left" w:pos="6561"/>
        </w:tabs>
        <w:jc w:val="both"/>
        <w:rPr>
          <w:b/>
          <w:lang w:val="en-GB"/>
        </w:rPr>
      </w:pPr>
      <w:r w:rsidRPr="00E92A8F">
        <w:rPr>
          <w:noProof/>
          <w:lang w:val="sl-SI" w:eastAsia="sl-SI"/>
        </w:rPr>
        <mc:AlternateContent>
          <mc:Choice Requires="wps">
            <w:drawing>
              <wp:anchor distT="0" distB="0" distL="114300" distR="114300" simplePos="0" relativeHeight="251657728" behindDoc="0" locked="0" layoutInCell="1" allowOverlap="1" wp14:editId="2CFE6324">
                <wp:simplePos x="0" y="0"/>
                <wp:positionH relativeFrom="column">
                  <wp:posOffset>4460240</wp:posOffset>
                </wp:positionH>
                <wp:positionV relativeFrom="paragraph">
                  <wp:posOffset>6350</wp:posOffset>
                </wp:positionV>
                <wp:extent cx="1060450" cy="802005"/>
                <wp:effectExtent l="0" t="0" r="0" b="0"/>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802005"/>
                        </a:xfrm>
                        <a:prstGeom prst="rect">
                          <a:avLst/>
                        </a:prstGeom>
                        <a:solidFill>
                          <a:srgbClr val="FFFFFF"/>
                        </a:solidFill>
                        <a:ln w="9525">
                          <a:noFill/>
                          <a:miter lim="800000"/>
                          <a:headEnd/>
                          <a:tailEnd/>
                        </a:ln>
                      </wps:spPr>
                      <wps:txbx>
                        <w:txbxContent>
                          <w:p w:rsidR="00F80F5C" w:rsidRDefault="00F63CE7" w:rsidP="00F80F5C">
                            <w:pPr>
                              <w:spacing w:after="0" w:line="240" w:lineRule="auto"/>
                              <w:rPr>
                                <w:sz w:val="18"/>
                                <w:szCs w:val="18"/>
                              </w:rPr>
                            </w:pPr>
                            <w:r w:rsidRPr="00F80F5C">
                              <w:rPr>
                                <w:b/>
                                <w:noProof/>
                                <w:lang w:val="sl-SI" w:eastAsia="sl-SI"/>
                              </w:rPr>
                              <w:drawing>
                                <wp:inline distT="0" distB="0" distL="0" distR="0" wp14:editId="464EEBDE">
                                  <wp:extent cx="619125" cy="409575"/>
                                  <wp:effectExtent l="0" t="0" r="0" b="0"/>
                                  <wp:docPr id="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409575"/>
                                          </a:xfrm>
                                          <a:prstGeom prst="rect">
                                            <a:avLst/>
                                          </a:prstGeom>
                                          <a:noFill/>
                                          <a:ln>
                                            <a:noFill/>
                                          </a:ln>
                                        </pic:spPr>
                                      </pic:pic>
                                    </a:graphicData>
                                  </a:graphic>
                                </wp:inline>
                              </w:drawing>
                            </w:r>
                            <w:r w:rsidR="00F80F5C" w:rsidRPr="00DC1116">
                              <w:rPr>
                                <w:sz w:val="18"/>
                                <w:szCs w:val="18"/>
                              </w:rPr>
                              <w:t xml:space="preserve"> </w:t>
                            </w:r>
                          </w:p>
                          <w:p w:rsidR="00F80F5C" w:rsidRPr="00DC1116" w:rsidRDefault="00F80F5C" w:rsidP="00F80F5C">
                            <w:pPr>
                              <w:spacing w:after="0" w:line="240" w:lineRule="auto"/>
                              <w:rPr>
                                <w:sz w:val="14"/>
                                <w:szCs w:val="14"/>
                              </w:rPr>
                            </w:pPr>
                            <w:r>
                              <w:rPr>
                                <w:sz w:val="14"/>
                                <w:szCs w:val="14"/>
                              </w:rPr>
                              <w:t xml:space="preserve"> </w:t>
                            </w:r>
                            <w:r w:rsidRPr="00DC1116">
                              <w:rPr>
                                <w:sz w:val="14"/>
                                <w:szCs w:val="14"/>
                              </w:rPr>
                              <w:t>European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1.2pt;margin-top:.5pt;width:83.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" stroked="f">
                <v:textbox>
                  <w:txbxContent>
                    <w:p w14:paraId="73D0B2C8" w14:textId="5CBB8B6C" w:rsidR="00F80F5C" w:rsidRDefault="00F63CE7" w:rsidP="00F80F5C">
                      <w:pPr>
                        <w:spacing w:after="0" w:line="240" w:lineRule="auto"/>
                        <w:rPr>
                          <w:sz w:val="18"/>
                          <w:szCs w:val="18"/>
                        </w:rPr>
                      </w:pPr>
                      <w:r w:rsidRPr="00F80F5C">
                        <w:rPr>
                          <w:b/>
                          <w:noProof/>
                          <w:lang w:val="sl-SI" w:eastAsia="sl-SI"/>
                        </w:rPr>
                        <w:drawing>
                          <wp:inline distT="0" distB="0" distL="0" distR="0" wp14:editId="464EEBDE">
                            <wp:extent cx="619125" cy="409575"/>
                            <wp:effectExtent l="0" t="0" r="0" b="0"/>
                            <wp:docPr id="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409575"/>
                                    </a:xfrm>
                                    <a:prstGeom prst="rect">
                                      <a:avLst/>
                                    </a:prstGeom>
                                    <a:noFill/>
                                    <a:ln>
                                      <a:noFill/>
                                    </a:ln>
                                  </pic:spPr>
                                </pic:pic>
                              </a:graphicData>
                            </a:graphic>
                          </wp:inline>
                        </w:drawing>
                      </w:r>
                      <w:r w:rsidR="00F80F5C" w:rsidRPr="00DC1116">
                        <w:rPr>
                          <w:sz w:val="18"/>
                          <w:szCs w:val="18"/>
                        </w:rPr>
                        <w:t xml:space="preserve"> </w:t>
                      </w:r>
                    </w:p>
                    <w:p w14:paraId="286786B0" w14:textId="77777777" w:rsidR="00F80F5C" w:rsidRPr="00DC1116" w:rsidRDefault="00F80F5C" w:rsidP="00F80F5C">
                      <w:pPr>
                        <w:spacing w:after="0" w:line="240" w:lineRule="auto"/>
                        <w:rPr>
                          <w:sz w:val="14"/>
                          <w:szCs w:val="14"/>
                        </w:rPr>
                      </w:pPr>
                      <w:r>
                        <w:rPr>
                          <w:sz w:val="14"/>
                          <w:szCs w:val="14"/>
                        </w:rPr>
                        <w:t xml:space="preserve"> </w:t>
                      </w:r>
                      <w:r w:rsidRPr="00DC1116">
                        <w:rPr>
                          <w:sz w:val="14"/>
                          <w:szCs w:val="14"/>
                        </w:rPr>
                        <w:t>European Union</w:t>
                      </w:r>
                    </w:p>
                  </w:txbxContent>
                </v:textbox>
              </v:shape>
            </w:pict>
          </mc:Fallback>
        </mc:AlternateContent>
      </w:r>
      <w:r w:rsidRPr="00E92A8F">
        <w:rPr>
          <w:noProof/>
          <w:lang w:val="sl-SI" w:eastAsia="sl-SI"/>
        </w:rPr>
        <w:drawing>
          <wp:inline distT="0" distB="0" distL="0" distR="0" wp14:editId="3BDF8762">
            <wp:extent cx="1790700" cy="581025"/>
            <wp:effectExtent l="0" t="0" r="0" b="0"/>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581025"/>
                    </a:xfrm>
                    <a:prstGeom prst="rect">
                      <a:avLst/>
                    </a:prstGeom>
                    <a:noFill/>
                    <a:ln>
                      <a:noFill/>
                    </a:ln>
                  </pic:spPr>
                </pic:pic>
              </a:graphicData>
            </a:graphic>
          </wp:inline>
        </w:drawing>
      </w:r>
      <w:r w:rsidR="005C3EB9" w:rsidRPr="00E92A8F">
        <w:rPr>
          <w:b/>
          <w:lang w:val="en-GB"/>
        </w:rPr>
        <w:tab/>
      </w:r>
      <w:r w:rsidR="005C3EB9" w:rsidRPr="00E92A8F">
        <w:rPr>
          <w:b/>
          <w:lang w:val="en-GB"/>
        </w:rPr>
        <w:tab/>
      </w:r>
    </w:p>
    <w:p w:rsidR="005C3EB9" w:rsidRPr="00E92A8F" w:rsidRDefault="005C3EB9" w:rsidP="00E92A8F">
      <w:pPr>
        <w:jc w:val="both"/>
        <w:rPr>
          <w:b/>
          <w:u w:val="single"/>
          <w:lang w:val="en-GB"/>
        </w:rPr>
      </w:pPr>
      <w:r w:rsidRPr="00E92A8F">
        <w:rPr>
          <w:b/>
          <w:u w:val="single"/>
          <w:lang w:val="en-GB"/>
        </w:rPr>
        <w:t>ANNEX 1: TEMPLATE FACILITY POINT PLUS</w:t>
      </w:r>
    </w:p>
    <w:p w:rsidR="005C3EB9" w:rsidRPr="00E92A8F" w:rsidRDefault="005C3EB9" w:rsidP="00E92A8F">
      <w:pPr>
        <w:jc w:val="both"/>
        <w:rPr>
          <w:b/>
          <w:u w:val="single"/>
          <w:lang w:val="en-GB"/>
        </w:rPr>
      </w:pPr>
    </w:p>
    <w:p w:rsidR="005C3EB9" w:rsidRPr="00E92A8F" w:rsidRDefault="005C3EB9" w:rsidP="00E92A8F">
      <w:pPr>
        <w:jc w:val="both"/>
        <w:rPr>
          <w:b/>
          <w:lang w:val="en-GB"/>
        </w:rPr>
      </w:pPr>
      <w:r w:rsidRPr="00E92A8F">
        <w:rPr>
          <w:b/>
          <w:lang w:val="en-GB"/>
        </w:rPr>
        <w:t>APPLICATION FORM FOR PROJECT IDEA</w:t>
      </w:r>
      <w:r w:rsidRPr="00E92A8F">
        <w:rPr>
          <w:b/>
          <w:vertAlign w:val="superscript"/>
          <w:lang w:val="en-GB"/>
        </w:rPr>
        <w:footnoteReference w:id="2"/>
      </w:r>
    </w:p>
    <w:p w:rsidR="005C3EB9" w:rsidRPr="00E92A8F" w:rsidRDefault="005C3EB9" w:rsidP="00E92A8F">
      <w:pPr>
        <w:jc w:val="both"/>
        <w:rPr>
          <w:b/>
          <w:lang w:val="en-GB"/>
        </w:rPr>
      </w:pPr>
      <w:r w:rsidRPr="00E92A8F">
        <w:rPr>
          <w:b/>
          <w:lang w:val="en-GB"/>
        </w:rPr>
        <w:t>Mandatory fields</w:t>
      </w:r>
      <w:r w:rsidRPr="00E92A8F">
        <w:rPr>
          <w:b/>
          <w:vertAlign w:val="superscript"/>
          <w:lang w:val="en-GB"/>
        </w:rPr>
        <w:footnoteReference w:id="3"/>
      </w:r>
      <w:r w:rsidRPr="00E92A8F">
        <w:rPr>
          <w:b/>
          <w:lang w:val="en-GB"/>
        </w:rPr>
        <w:t>:</w:t>
      </w: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58"/>
        <w:gridCol w:w="6473"/>
      </w:tblGrid>
      <w:tr w:rsidR="002154B3" w:rsidRPr="00E92A8F" w:rsidTr="002154B3">
        <w:trPr>
          <w:trHeight w:val="567"/>
        </w:trPr>
        <w:tc>
          <w:tcPr>
            <w:tcW w:w="3558" w:type="dxa"/>
            <w:shd w:val="clear" w:color="auto" w:fill="9BBB59"/>
          </w:tcPr>
          <w:p w:rsidR="002154B3" w:rsidRPr="00E92A8F" w:rsidRDefault="002154B3" w:rsidP="00E92A8F">
            <w:pPr>
              <w:jc w:val="both"/>
              <w:rPr>
                <w:b/>
                <w:lang w:val="en-GB"/>
              </w:rPr>
            </w:pPr>
            <w:r w:rsidRPr="00E92A8F">
              <w:rPr>
                <w:b/>
                <w:lang w:val="en-GB"/>
              </w:rPr>
              <w:t>Proposed project idea title</w:t>
            </w:r>
          </w:p>
        </w:tc>
        <w:tc>
          <w:tcPr>
            <w:tcW w:w="6473" w:type="dxa"/>
          </w:tcPr>
          <w:p w:rsidR="002154B3" w:rsidRPr="00E92A8F" w:rsidRDefault="008D717C" w:rsidP="00E92A8F">
            <w:pPr>
              <w:jc w:val="both"/>
              <w:rPr>
                <w:lang w:val="en-GB"/>
              </w:rPr>
            </w:pPr>
            <w:r w:rsidRPr="00E92A8F">
              <w:rPr>
                <w:lang w:val="en-GB"/>
              </w:rPr>
              <w:t>TBD</w:t>
            </w:r>
          </w:p>
        </w:tc>
      </w:tr>
      <w:tr w:rsidR="002154B3" w:rsidRPr="00E92A8F" w:rsidTr="002154B3">
        <w:trPr>
          <w:trHeight w:val="340"/>
        </w:trPr>
        <w:tc>
          <w:tcPr>
            <w:tcW w:w="3558" w:type="dxa"/>
            <w:shd w:val="clear" w:color="auto" w:fill="9BBB59"/>
          </w:tcPr>
          <w:p w:rsidR="002154B3" w:rsidRPr="00E92A8F" w:rsidRDefault="002154B3" w:rsidP="00E92A8F">
            <w:pPr>
              <w:jc w:val="both"/>
              <w:rPr>
                <w:b/>
                <w:lang w:val="en-GB"/>
              </w:rPr>
            </w:pPr>
            <w:r w:rsidRPr="00E92A8F">
              <w:rPr>
                <w:b/>
                <w:lang w:val="en-GB"/>
              </w:rPr>
              <w:t>Proposed acronym (if available)</w:t>
            </w:r>
          </w:p>
        </w:tc>
        <w:tc>
          <w:tcPr>
            <w:tcW w:w="6473" w:type="dxa"/>
          </w:tcPr>
          <w:p w:rsidR="002154B3" w:rsidRPr="00E92A8F" w:rsidRDefault="00864399" w:rsidP="00E92A8F">
            <w:pPr>
              <w:jc w:val="both"/>
              <w:rPr>
                <w:lang w:val="en-GB"/>
              </w:rPr>
            </w:pPr>
            <w:r w:rsidRPr="00E92A8F">
              <w:rPr>
                <w:rStyle w:val="Krepko"/>
                <w:shd w:val="clear" w:color="auto" w:fill="FFFFFF"/>
                <w:lang w:val="en-GB"/>
              </w:rPr>
              <w:t>#ForPeopleForPlanet</w:t>
            </w:r>
            <w:r w:rsidR="003A151C" w:rsidRPr="00E92A8F">
              <w:rPr>
                <w:rStyle w:val="Krepko"/>
                <w:shd w:val="clear" w:color="auto" w:fill="FFFFFF"/>
                <w:lang w:val="en-GB"/>
              </w:rPr>
              <w:t xml:space="preserve"> </w:t>
            </w:r>
            <w:r w:rsidR="003A151C" w:rsidRPr="00E92A8F">
              <w:rPr>
                <w:rStyle w:val="Krepko"/>
                <w:rFonts w:cs="Calibri"/>
                <w:shd w:val="clear" w:color="auto" w:fill="FFFFFF"/>
              </w:rPr>
              <w:t>(P4P as acronym ?)</w:t>
            </w:r>
          </w:p>
        </w:tc>
      </w:tr>
      <w:tr w:rsidR="00E92A8F" w:rsidRPr="00E92A8F" w:rsidTr="002154B3">
        <w:trPr>
          <w:trHeight w:val="455"/>
        </w:trPr>
        <w:tc>
          <w:tcPr>
            <w:tcW w:w="3558" w:type="dxa"/>
            <w:shd w:val="clear" w:color="auto" w:fill="9BBB59"/>
          </w:tcPr>
          <w:p w:rsidR="002154B3" w:rsidRPr="00E92A8F" w:rsidRDefault="002154B3" w:rsidP="00E92A8F">
            <w:pPr>
              <w:jc w:val="both"/>
              <w:rPr>
                <w:b/>
                <w:lang w:val="en-GB"/>
              </w:rPr>
            </w:pPr>
            <w:r w:rsidRPr="00E92A8F">
              <w:rPr>
                <w:b/>
                <w:lang w:val="en-GB"/>
              </w:rPr>
              <w:t>General objective of project idea</w:t>
            </w:r>
          </w:p>
        </w:tc>
        <w:tc>
          <w:tcPr>
            <w:tcW w:w="6473" w:type="dxa"/>
          </w:tcPr>
          <w:p w:rsidR="0018316D" w:rsidRPr="00E92A8F" w:rsidRDefault="0018316D" w:rsidP="00E92A8F">
            <w:pPr>
              <w:autoSpaceDE w:val="0"/>
              <w:autoSpaceDN w:val="0"/>
              <w:adjustRightInd w:val="0"/>
              <w:spacing w:after="0" w:line="240" w:lineRule="auto"/>
              <w:jc w:val="both"/>
              <w:rPr>
                <w:lang w:val="en-GB"/>
              </w:rPr>
            </w:pPr>
            <w:r w:rsidRPr="00E92A8F">
              <w:rPr>
                <w:lang w:val="en-GB"/>
              </w:rPr>
              <w:t xml:space="preserve">Transport, tourism and </w:t>
            </w:r>
            <w:r w:rsidR="0076566A" w:rsidRPr="00E92A8F">
              <w:rPr>
                <w:lang w:val="en-GB"/>
              </w:rPr>
              <w:t>environment</w:t>
            </w:r>
            <w:r w:rsidRPr="00E92A8F">
              <w:rPr>
                <w:lang w:val="en-GB"/>
              </w:rPr>
              <w:t xml:space="preserve"> are </w:t>
            </w:r>
            <w:r w:rsidR="0076566A" w:rsidRPr="00E92A8F">
              <w:rPr>
                <w:lang w:val="en-GB"/>
              </w:rPr>
              <w:t>highly</w:t>
            </w:r>
            <w:r w:rsidRPr="00E92A8F">
              <w:rPr>
                <w:lang w:val="en-GB"/>
              </w:rPr>
              <w:t xml:space="preserve"> </w:t>
            </w:r>
            <w:r w:rsidR="0076566A" w:rsidRPr="00E92A8F">
              <w:rPr>
                <w:lang w:val="en-GB"/>
              </w:rPr>
              <w:t>correlated</w:t>
            </w:r>
            <w:r w:rsidRPr="00E92A8F">
              <w:rPr>
                <w:lang w:val="en-GB"/>
              </w:rPr>
              <w:t xml:space="preserve"> </w:t>
            </w:r>
            <w:r w:rsidR="009A4FE8" w:rsidRPr="00E92A8F">
              <w:rPr>
                <w:lang w:val="en-GB"/>
              </w:rPr>
              <w:t>with important impact on</w:t>
            </w:r>
            <w:r w:rsidRPr="00E92A8F">
              <w:rPr>
                <w:lang w:val="en-GB"/>
              </w:rPr>
              <w:t xml:space="preserve"> each other. </w:t>
            </w:r>
            <w:r w:rsidR="0076566A" w:rsidRPr="00E92A8F">
              <w:rPr>
                <w:lang w:val="en-GB"/>
              </w:rPr>
              <w:t xml:space="preserve">The increasing of touristic flows means more travelling </w:t>
            </w:r>
            <w:r w:rsidR="008A6396" w:rsidRPr="00E92A8F">
              <w:rPr>
                <w:lang w:val="en-GB"/>
              </w:rPr>
              <w:t>consequently more</w:t>
            </w:r>
            <w:r w:rsidR="0076566A" w:rsidRPr="00E92A8F">
              <w:rPr>
                <w:lang w:val="en-GB"/>
              </w:rPr>
              <w:t xml:space="preserve"> emissions which have negative impact on environment quality. To obtain a balance among the three </w:t>
            </w:r>
            <w:r w:rsidR="00676FA9" w:rsidRPr="00E92A8F">
              <w:rPr>
                <w:lang w:val="en-GB"/>
              </w:rPr>
              <w:t>sectors</w:t>
            </w:r>
            <w:r w:rsidR="0076566A" w:rsidRPr="00E92A8F">
              <w:rPr>
                <w:lang w:val="en-GB"/>
              </w:rPr>
              <w:t xml:space="preserve"> the actions that help their sustainable development </w:t>
            </w:r>
            <w:r w:rsidR="00676FA9" w:rsidRPr="00E92A8F">
              <w:rPr>
                <w:lang w:val="en-GB"/>
              </w:rPr>
              <w:t>without</w:t>
            </w:r>
            <w:r w:rsidR="0076566A" w:rsidRPr="00E92A8F">
              <w:rPr>
                <w:lang w:val="en-GB"/>
              </w:rPr>
              <w:t xml:space="preserve"> negative impact must be coor</w:t>
            </w:r>
            <w:r w:rsidR="00352F60" w:rsidRPr="00E92A8F">
              <w:rPr>
                <w:lang w:val="en-GB"/>
              </w:rPr>
              <w:t>dinated and must include activities</w:t>
            </w:r>
            <w:r w:rsidR="0076566A" w:rsidRPr="00E92A8F">
              <w:rPr>
                <w:lang w:val="en-GB"/>
              </w:rPr>
              <w:t xml:space="preserve"> </w:t>
            </w:r>
            <w:r w:rsidR="009A4FE8" w:rsidRPr="00E92A8F">
              <w:rPr>
                <w:lang w:val="en-GB"/>
              </w:rPr>
              <w:t>tackling relevant issues of</w:t>
            </w:r>
            <w:r w:rsidR="0076566A" w:rsidRPr="00E92A8F">
              <w:rPr>
                <w:lang w:val="en-GB"/>
              </w:rPr>
              <w:t xml:space="preserve"> all </w:t>
            </w:r>
            <w:r w:rsidR="00352F60" w:rsidRPr="00E92A8F">
              <w:rPr>
                <w:lang w:val="en-GB"/>
              </w:rPr>
              <w:t>sectors</w:t>
            </w:r>
            <w:r w:rsidR="0076566A" w:rsidRPr="00E92A8F">
              <w:rPr>
                <w:lang w:val="en-GB"/>
              </w:rPr>
              <w:t xml:space="preserve"> together. </w:t>
            </w:r>
          </w:p>
          <w:p w:rsidR="0018316D" w:rsidRPr="00780BF4" w:rsidRDefault="0076566A" w:rsidP="00E92A8F">
            <w:pPr>
              <w:autoSpaceDE w:val="0"/>
              <w:autoSpaceDN w:val="0"/>
              <w:adjustRightInd w:val="0"/>
              <w:spacing w:after="0" w:line="240" w:lineRule="auto"/>
              <w:jc w:val="both"/>
              <w:rPr>
                <w:lang w:val="en-GB"/>
              </w:rPr>
            </w:pPr>
            <w:r w:rsidRPr="00E92A8F">
              <w:rPr>
                <w:lang w:val="en-GB"/>
              </w:rPr>
              <w:t xml:space="preserve">To best follow </w:t>
            </w:r>
            <w:r w:rsidR="00FF6652" w:rsidRPr="00E92A8F">
              <w:rPr>
                <w:lang w:val="en-GB"/>
              </w:rPr>
              <w:t xml:space="preserve">the objective </w:t>
            </w:r>
            <w:r w:rsidR="009A4FE8" w:rsidRPr="00E92A8F">
              <w:rPr>
                <w:lang w:val="en-GB"/>
              </w:rPr>
              <w:t xml:space="preserve">of the project: </w:t>
            </w:r>
            <w:r w:rsidR="00FF6652" w:rsidRPr="00E92A8F">
              <w:rPr>
                <w:lang w:val="en-GB"/>
              </w:rPr>
              <w:t>to promote the sustainable development in the sectors of Energy and Transport</w:t>
            </w:r>
            <w:r w:rsidR="00676FA9" w:rsidRPr="00E92A8F">
              <w:rPr>
                <w:lang w:val="en-GB"/>
              </w:rPr>
              <w:t>,</w:t>
            </w:r>
            <w:r w:rsidR="00FF6652" w:rsidRPr="00E92A8F">
              <w:rPr>
                <w:lang w:val="en-GB"/>
              </w:rPr>
              <w:t xml:space="preserve"> Tourism collaborating with the Pillar</w:t>
            </w:r>
            <w:r w:rsidR="00676FA9" w:rsidRPr="00E92A8F">
              <w:rPr>
                <w:lang w:val="en-GB"/>
              </w:rPr>
              <w:t xml:space="preserve"> </w:t>
            </w:r>
            <w:r w:rsidR="00FF6652" w:rsidRPr="00E92A8F">
              <w:rPr>
                <w:lang w:val="en-GB"/>
              </w:rPr>
              <w:t>Environmental Quality</w:t>
            </w:r>
            <w:r w:rsidR="00676FA9" w:rsidRPr="00E92A8F">
              <w:rPr>
                <w:lang w:val="en-GB"/>
              </w:rPr>
              <w:t>,</w:t>
            </w:r>
            <w:r w:rsidR="00FF6652" w:rsidRPr="00E92A8F" w:rsidDel="0076566A">
              <w:rPr>
                <w:lang w:val="en-GB"/>
              </w:rPr>
              <w:t xml:space="preserve"> </w:t>
            </w:r>
            <w:r w:rsidR="00676FA9" w:rsidRPr="00E92A8F">
              <w:rPr>
                <w:lang w:val="en-GB"/>
              </w:rPr>
              <w:t xml:space="preserve">of EUSAIR, </w:t>
            </w:r>
            <w:r w:rsidRPr="00E92A8F">
              <w:rPr>
                <w:lang w:val="en-GB"/>
              </w:rPr>
              <w:t>t</w:t>
            </w:r>
            <w:r w:rsidR="008C4B43" w:rsidRPr="00E92A8F">
              <w:rPr>
                <w:lang w:val="en-GB"/>
              </w:rPr>
              <w:t xml:space="preserve">he </w:t>
            </w:r>
            <w:r w:rsidR="00414389" w:rsidRPr="00E92A8F">
              <w:rPr>
                <w:lang w:val="en-GB"/>
              </w:rPr>
              <w:t xml:space="preserve">interpillar project </w:t>
            </w:r>
            <w:r w:rsidR="00676FA9" w:rsidRPr="00E92A8F">
              <w:rPr>
                <w:lang w:val="en-GB"/>
              </w:rPr>
              <w:t>including</w:t>
            </w:r>
            <w:r w:rsidR="00414389" w:rsidRPr="00E92A8F">
              <w:rPr>
                <w:lang w:val="en-GB"/>
              </w:rPr>
              <w:t xml:space="preserve"> TSG 3, 4 and 2 </w:t>
            </w:r>
            <w:r w:rsidR="00FF6652" w:rsidRPr="00E92A8F">
              <w:rPr>
                <w:lang w:val="en-GB"/>
              </w:rPr>
              <w:t>relies</w:t>
            </w:r>
            <w:r w:rsidR="00414389" w:rsidRPr="00E92A8F">
              <w:rPr>
                <w:lang w:val="en-GB"/>
              </w:rPr>
              <w:t xml:space="preserve"> on the </w:t>
            </w:r>
            <w:hyperlink r:id="rId11" w:history="1">
              <w:r w:rsidR="00414389" w:rsidRPr="00E92A8F">
                <w:rPr>
                  <w:rStyle w:val="Hiperpovezava"/>
                  <w:color w:val="auto"/>
                </w:rPr>
                <w:t>UN Resolution</w:t>
              </w:r>
            </w:hyperlink>
            <w:r w:rsidR="00414389" w:rsidRPr="00E92A8F">
              <w:rPr>
                <w:lang w:val="en-GB"/>
              </w:rPr>
              <w:t xml:space="preserve"> adopted by the General Assembly on 25 September </w:t>
            </w:r>
            <w:r w:rsidR="00414389" w:rsidRPr="00780BF4">
              <w:rPr>
                <w:lang w:val="en-GB"/>
              </w:rPr>
              <w:t xml:space="preserve">2015. </w:t>
            </w:r>
          </w:p>
          <w:p w:rsidR="008D5492" w:rsidRPr="00E92A8F" w:rsidRDefault="008D5492" w:rsidP="00E92A8F">
            <w:pPr>
              <w:autoSpaceDE w:val="0"/>
              <w:autoSpaceDN w:val="0"/>
              <w:adjustRightInd w:val="0"/>
              <w:spacing w:after="0" w:line="240" w:lineRule="auto"/>
              <w:jc w:val="both"/>
              <w:rPr>
                <w:rFonts w:cs="TimesNewRoman"/>
                <w:lang w:val="en-GB" w:eastAsia="sl-SI"/>
              </w:rPr>
            </w:pPr>
            <w:r w:rsidRPr="00691BBD">
              <w:rPr>
                <w:lang w:val="en-GB"/>
              </w:rPr>
              <w:t xml:space="preserve">In </w:t>
            </w:r>
            <w:r w:rsidR="0018316D" w:rsidRPr="00691BBD">
              <w:rPr>
                <w:lang w:val="en-GB"/>
              </w:rPr>
              <w:t>particular,</w:t>
            </w:r>
            <w:r w:rsidRPr="00691BBD">
              <w:rPr>
                <w:lang w:val="en-GB"/>
              </w:rPr>
              <w:t xml:space="preserve"> the project will implement the </w:t>
            </w:r>
            <w:r w:rsidR="0018316D" w:rsidRPr="00691BBD">
              <w:rPr>
                <w:lang w:val="en-GB"/>
              </w:rPr>
              <w:t>activities</w:t>
            </w:r>
            <w:r w:rsidRPr="00691BBD">
              <w:rPr>
                <w:lang w:val="en-GB"/>
              </w:rPr>
              <w:t xml:space="preserve"> </w:t>
            </w:r>
            <w:r w:rsidR="00FF6652" w:rsidRPr="00691BBD">
              <w:rPr>
                <w:lang w:val="en-GB"/>
              </w:rPr>
              <w:t>that follow</w:t>
            </w:r>
            <w:r w:rsidRPr="00691BBD">
              <w:rPr>
                <w:lang w:val="en-GB"/>
              </w:rPr>
              <w:t xml:space="preserve"> the chapter</w:t>
            </w:r>
            <w:r w:rsidR="00FF6652" w:rsidRPr="00691BBD">
              <w:rPr>
                <w:lang w:val="en-GB"/>
              </w:rPr>
              <w:t>:</w:t>
            </w:r>
            <w:r w:rsidRPr="00691BBD">
              <w:rPr>
                <w:lang w:val="en-GB"/>
              </w:rPr>
              <w:t xml:space="preserve"> </w:t>
            </w:r>
            <w:r w:rsidR="00FF6652" w:rsidRPr="00691BBD">
              <w:t>Transforming our world: the 2030 Agenda for Sustainable Development</w:t>
            </w:r>
            <w:r w:rsidR="00780BF4" w:rsidRPr="00691BBD">
              <w:rPr>
                <w:rStyle w:val="Sprotnaopomba-sklic"/>
                <w:lang w:val="en-GB"/>
              </w:rPr>
              <w:footnoteReference w:id="4"/>
            </w:r>
            <w:r w:rsidR="00FF6652" w:rsidRPr="00691BBD">
              <w:t xml:space="preserve"> </w:t>
            </w:r>
            <w:r w:rsidRPr="00691BBD">
              <w:rPr>
                <w:lang w:val="en-GB"/>
              </w:rPr>
              <w:t xml:space="preserve">of Resolution </w:t>
            </w:r>
            <w:r w:rsidR="00FF6652" w:rsidRPr="00691BBD">
              <w:rPr>
                <w:lang w:val="en-GB"/>
              </w:rPr>
              <w:t>specifically the part dedicated to the</w:t>
            </w:r>
            <w:r w:rsidRPr="00691BBD">
              <w:rPr>
                <w:lang w:val="en-GB"/>
              </w:rPr>
              <w:t xml:space="preserve"> </w:t>
            </w:r>
            <w:r w:rsidR="00FF6652" w:rsidRPr="00691BBD">
              <w:rPr>
                <w:lang w:val="en-GB"/>
              </w:rPr>
              <w:t>P</w:t>
            </w:r>
            <w:r w:rsidRPr="00691BBD">
              <w:rPr>
                <w:lang w:val="en-GB"/>
              </w:rPr>
              <w:t>artnership, which states: “</w:t>
            </w:r>
            <w:r w:rsidRPr="00691BBD">
              <w:rPr>
                <w:rFonts w:cs="TimesNewRoman"/>
                <w:lang w:val="en-GB" w:eastAsia="sl-SI"/>
              </w:rPr>
              <w:t>We are determined to mobilize the means required to implement this Agenda</w:t>
            </w:r>
            <w:r w:rsidR="00FF6652" w:rsidRPr="00691BBD">
              <w:rPr>
                <w:rFonts w:cs="TimesNewRoman"/>
                <w:lang w:val="en-GB" w:eastAsia="sl-SI"/>
              </w:rPr>
              <w:t xml:space="preserve"> </w:t>
            </w:r>
            <w:r w:rsidRPr="00691BBD">
              <w:rPr>
                <w:rFonts w:cs="TimesNewRoman"/>
                <w:lang w:val="en-GB" w:eastAsia="sl-SI"/>
              </w:rPr>
              <w:t>through a revitalized Global Partnership for Sustainable Development«</w:t>
            </w:r>
            <w:r w:rsidR="00676FA9" w:rsidRPr="00691BBD">
              <w:rPr>
                <w:rFonts w:cs="TimesNewRoman"/>
                <w:lang w:val="en-GB" w:eastAsia="sl-SI"/>
              </w:rPr>
              <w:t>.</w:t>
            </w:r>
            <w:r w:rsidRPr="00691BBD">
              <w:rPr>
                <w:rFonts w:cs="TimesNewRoman"/>
                <w:lang w:val="en-GB" w:eastAsia="sl-SI"/>
              </w:rPr>
              <w:t xml:space="preserve"> </w:t>
            </w:r>
            <w:r w:rsidR="00676FA9" w:rsidRPr="00691BBD">
              <w:rPr>
                <w:rFonts w:cs="TimesNewRoman"/>
                <w:lang w:val="en-GB" w:eastAsia="sl-SI"/>
              </w:rPr>
              <w:t>M</w:t>
            </w:r>
            <w:r w:rsidR="00FF6652" w:rsidRPr="00691BBD">
              <w:rPr>
                <w:rFonts w:cs="TimesNewRoman"/>
                <w:lang w:val="en-GB" w:eastAsia="sl-SI"/>
              </w:rPr>
              <w:t>oreover</w:t>
            </w:r>
            <w:r w:rsidRPr="00691BBD">
              <w:rPr>
                <w:rFonts w:cs="TimesNewRoman"/>
                <w:lang w:val="en-GB" w:eastAsia="sl-SI"/>
              </w:rPr>
              <w:t xml:space="preserve"> </w:t>
            </w:r>
            <w:r w:rsidR="00676FA9" w:rsidRPr="00691BBD">
              <w:rPr>
                <w:rFonts w:cs="TimesNewRoman"/>
                <w:lang w:val="en-GB" w:eastAsia="sl-SI"/>
              </w:rPr>
              <w:t>t</w:t>
            </w:r>
            <w:r w:rsidRPr="00691BBD">
              <w:rPr>
                <w:rFonts w:cs="TimesNewRoman"/>
                <w:lang w:val="en-GB" w:eastAsia="sl-SI"/>
              </w:rPr>
              <w:t xml:space="preserve">he interlinkages and integrated </w:t>
            </w:r>
            <w:r w:rsidR="00676FA9" w:rsidRPr="00691BBD">
              <w:rPr>
                <w:rFonts w:cs="TimesNewRoman"/>
                <w:lang w:val="en-GB" w:eastAsia="sl-SI"/>
              </w:rPr>
              <w:t xml:space="preserve">treatments of </w:t>
            </w:r>
            <w:r w:rsidRPr="00691BBD">
              <w:rPr>
                <w:rFonts w:cs="TimesNewRoman"/>
                <w:lang w:val="en-GB" w:eastAsia="sl-SI"/>
              </w:rPr>
              <w:t xml:space="preserve">nature </w:t>
            </w:r>
            <w:r w:rsidR="00676FA9" w:rsidRPr="00691BBD">
              <w:rPr>
                <w:rFonts w:cs="TimesNewRoman"/>
                <w:lang w:val="en-GB" w:eastAsia="sl-SI"/>
              </w:rPr>
              <w:t>following</w:t>
            </w:r>
            <w:r w:rsidRPr="00691BBD">
              <w:rPr>
                <w:rFonts w:cs="TimesNewRoman"/>
                <w:lang w:val="en-GB" w:eastAsia="sl-SI"/>
              </w:rPr>
              <w:t xml:space="preserve"> the Sustainable Development Goals</w:t>
            </w:r>
            <w:r w:rsidR="00676FA9" w:rsidRPr="00691BBD">
              <w:rPr>
                <w:rFonts w:cs="TimesNewRoman"/>
                <w:lang w:val="en-GB" w:eastAsia="sl-SI"/>
              </w:rPr>
              <w:t xml:space="preserve"> </w:t>
            </w:r>
            <w:r w:rsidRPr="00691BBD">
              <w:rPr>
                <w:rFonts w:cs="TimesNewRoman"/>
                <w:lang w:val="en-GB" w:eastAsia="sl-SI"/>
              </w:rPr>
              <w:t xml:space="preserve">are of crucial importance </w:t>
            </w:r>
            <w:r w:rsidR="00676FA9" w:rsidRPr="00691BBD">
              <w:rPr>
                <w:rFonts w:cs="TimesNewRoman"/>
                <w:lang w:val="en-GB" w:eastAsia="sl-SI"/>
              </w:rPr>
              <w:t>for</w:t>
            </w:r>
            <w:r w:rsidRPr="00691BBD">
              <w:rPr>
                <w:rFonts w:cs="TimesNewRoman"/>
                <w:lang w:val="en-GB" w:eastAsia="sl-SI"/>
              </w:rPr>
              <w:t xml:space="preserve"> ensuring that the purpose of the new Agenda is realized.</w:t>
            </w:r>
          </w:p>
          <w:p w:rsidR="002154B3" w:rsidRPr="00E92A8F" w:rsidRDefault="008D5492" w:rsidP="00E92A8F">
            <w:pPr>
              <w:jc w:val="both"/>
              <w:rPr>
                <w:lang w:val="en-GB"/>
              </w:rPr>
            </w:pPr>
            <w:r w:rsidRPr="00E92A8F">
              <w:rPr>
                <w:rFonts w:cs="TimesNewRoman"/>
                <w:lang w:val="en-GB" w:eastAsia="sl-SI"/>
              </w:rPr>
              <w:t xml:space="preserve">If our ambitions </w:t>
            </w:r>
            <w:r w:rsidR="00676FA9" w:rsidRPr="00E92A8F">
              <w:rPr>
                <w:rFonts w:cs="TimesNewRoman"/>
                <w:lang w:val="en-GB" w:eastAsia="sl-SI"/>
              </w:rPr>
              <w:t xml:space="preserve">will be realized to </w:t>
            </w:r>
            <w:r w:rsidRPr="00E92A8F">
              <w:rPr>
                <w:rFonts w:cs="TimesNewRoman"/>
                <w:lang w:val="en-GB" w:eastAsia="sl-SI"/>
              </w:rPr>
              <w:t xml:space="preserve">the full extent of the Agenda, </w:t>
            </w:r>
            <w:r w:rsidR="00676FA9" w:rsidRPr="00E92A8F">
              <w:rPr>
                <w:rFonts w:cs="TimesNewRoman"/>
                <w:lang w:val="en-GB" w:eastAsia="sl-SI"/>
              </w:rPr>
              <w:t>a significant increase of</w:t>
            </w:r>
            <w:r w:rsidRPr="00E92A8F">
              <w:rPr>
                <w:rFonts w:cs="TimesNewRoman"/>
                <w:lang w:val="en-GB" w:eastAsia="sl-SI"/>
              </w:rPr>
              <w:t xml:space="preserve"> </w:t>
            </w:r>
            <w:r w:rsidR="00676FA9" w:rsidRPr="00E92A8F">
              <w:rPr>
                <w:rFonts w:cs="TimesNewRoman"/>
                <w:lang w:val="en-GB" w:eastAsia="sl-SI"/>
              </w:rPr>
              <w:t xml:space="preserve">quality of </w:t>
            </w:r>
            <w:r w:rsidR="00D9156C" w:rsidRPr="00E92A8F">
              <w:rPr>
                <w:rFonts w:cs="TimesNewRoman"/>
                <w:lang w:val="en-GB" w:eastAsia="sl-SI"/>
              </w:rPr>
              <w:t xml:space="preserve">life </w:t>
            </w:r>
            <w:r w:rsidR="00676FA9" w:rsidRPr="00E92A8F">
              <w:rPr>
                <w:rFonts w:cs="TimesNewRoman"/>
                <w:lang w:val="en-GB" w:eastAsia="sl-SI"/>
              </w:rPr>
              <w:t>in the whole Adriatic-Ionian region will follow</w:t>
            </w:r>
            <w:r w:rsidRPr="00E92A8F">
              <w:rPr>
                <w:rFonts w:cs="TimesNewRoman"/>
                <w:lang w:val="en-GB" w:eastAsia="sl-SI"/>
              </w:rPr>
              <w:t xml:space="preserve">. </w:t>
            </w:r>
            <w:r w:rsidR="00676FA9" w:rsidRPr="00E92A8F">
              <w:rPr>
                <w:rFonts w:cs="TimesNewRoman"/>
                <w:lang w:val="en-GB" w:eastAsia="sl-SI"/>
              </w:rPr>
              <w:t xml:space="preserve">Acknowledging that </w:t>
            </w:r>
            <w:r w:rsidR="00676FA9" w:rsidRPr="00E92A8F">
              <w:rPr>
                <w:shd w:val="clear" w:color="auto" w:fill="FFFFFF"/>
                <w:lang w:val="en-GB"/>
              </w:rPr>
              <w:t xml:space="preserve">there are </w:t>
            </w:r>
            <w:r w:rsidR="00864399" w:rsidRPr="00E92A8F">
              <w:rPr>
                <w:shd w:val="clear" w:color="auto" w:fill="FFFFFF"/>
                <w:lang w:val="en-GB"/>
              </w:rPr>
              <w:t xml:space="preserve">only ten years left to achieve </w:t>
            </w:r>
            <w:r w:rsidR="00864399" w:rsidRPr="00E92A8F">
              <w:rPr>
                <w:shd w:val="clear" w:color="auto" w:fill="FFFFFF"/>
                <w:lang w:val="en-GB"/>
              </w:rPr>
              <w:lastRenderedPageBreak/>
              <w:t>the Sustainable Development Goals,</w:t>
            </w:r>
            <w:r w:rsidR="00676FA9" w:rsidRPr="00E92A8F">
              <w:rPr>
                <w:shd w:val="clear" w:color="auto" w:fill="FFFFFF"/>
                <w:lang w:val="en-GB"/>
              </w:rPr>
              <w:t xml:space="preserve"> </w:t>
            </w:r>
            <w:hyperlink r:id="rId12" w:history="1">
              <w:r w:rsidR="00864399" w:rsidRPr="00E92A8F">
                <w:rPr>
                  <w:rStyle w:val="Hiperpovezava"/>
                  <w:color w:val="auto"/>
                  <w:shd w:val="clear" w:color="auto" w:fill="FFFFFF"/>
                  <w:lang w:val="en-GB"/>
                </w:rPr>
                <w:t>world leaders</w:t>
              </w:r>
            </w:hyperlink>
            <w:r w:rsidR="00676FA9" w:rsidRPr="00E92A8F">
              <w:rPr>
                <w:shd w:val="clear" w:color="auto" w:fill="FFFFFF"/>
                <w:lang w:val="en-GB"/>
              </w:rPr>
              <w:t xml:space="preserve"> </w:t>
            </w:r>
            <w:r w:rsidR="00864399" w:rsidRPr="00E92A8F">
              <w:rPr>
                <w:shd w:val="clear" w:color="auto" w:fill="FFFFFF"/>
                <w:lang w:val="en-GB"/>
              </w:rPr>
              <w:t xml:space="preserve">at the </w:t>
            </w:r>
            <w:hyperlink r:id="rId13" w:history="1">
              <w:r w:rsidR="00864399" w:rsidRPr="00E92A8F">
                <w:rPr>
                  <w:rStyle w:val="Hiperpovezava"/>
                  <w:color w:val="auto"/>
                </w:rPr>
                <w:t>SDG Summit in September 2019</w:t>
              </w:r>
            </w:hyperlink>
            <w:r w:rsidR="00864399" w:rsidRPr="00E92A8F">
              <w:rPr>
                <w:shd w:val="clear" w:color="auto" w:fill="FFFFFF"/>
                <w:lang w:val="en-GB"/>
              </w:rPr>
              <w:t xml:space="preserve"> called for a</w:t>
            </w:r>
            <w:r w:rsidR="00676FA9" w:rsidRPr="00E92A8F">
              <w:rPr>
                <w:shd w:val="clear" w:color="auto" w:fill="FFFFFF"/>
                <w:lang w:val="en-GB"/>
              </w:rPr>
              <w:t xml:space="preserve"> </w:t>
            </w:r>
            <w:r w:rsidR="00864399" w:rsidRPr="00E92A8F">
              <w:rPr>
                <w:shd w:val="clear" w:color="auto" w:fill="FFFFFF"/>
                <w:lang w:val="en-GB"/>
              </w:rPr>
              <w:t>decade of action and delivery for sustainable development, and pledged to mobilize financing, enhance national implementation and strengthen institutions to achieve the Goals by the target date of 2030</w:t>
            </w:r>
            <w:r w:rsidR="00676FA9" w:rsidRPr="00E92A8F">
              <w:rPr>
                <w:shd w:val="clear" w:color="auto" w:fill="FFFFFF"/>
                <w:lang w:val="en-GB"/>
              </w:rPr>
              <w:t xml:space="preserve">. This means that quick and effective actions must be taken to </w:t>
            </w:r>
            <w:r w:rsidR="009A4FE8" w:rsidRPr="00E92A8F">
              <w:rPr>
                <w:shd w:val="clear" w:color="auto" w:fill="FFFFFF"/>
                <w:lang w:val="en-GB"/>
              </w:rPr>
              <w:t xml:space="preserve">successfully </w:t>
            </w:r>
            <w:r w:rsidR="00581B5F" w:rsidRPr="00E92A8F">
              <w:rPr>
                <w:shd w:val="clear" w:color="auto" w:fill="FFFFFF"/>
                <w:lang w:val="en-GB"/>
              </w:rPr>
              <w:t xml:space="preserve">respect the deadline of 2030. </w:t>
            </w:r>
            <w:r w:rsidR="009A4FE8" w:rsidRPr="00E92A8F">
              <w:rPr>
                <w:shd w:val="clear" w:color="auto" w:fill="FFFFFF"/>
                <w:lang w:val="en-GB"/>
              </w:rPr>
              <w:t>A</w:t>
            </w:r>
            <w:r w:rsidR="009A4FE8" w:rsidRPr="00E92A8F">
              <w:rPr>
                <w:rFonts w:cs="TimesNewRoman"/>
                <w:lang w:val="en-GB" w:eastAsia="sl-SI"/>
              </w:rPr>
              <w:t xml:space="preserve">ll of the above constitutes grounds </w:t>
            </w:r>
            <w:r w:rsidR="00581B5F" w:rsidRPr="00E92A8F">
              <w:rPr>
                <w:rFonts w:cs="TimesNewRoman"/>
                <w:lang w:val="en-GB" w:eastAsia="sl-SI"/>
              </w:rPr>
              <w:t>for</w:t>
            </w:r>
            <w:r w:rsidR="00676FA9" w:rsidRPr="00E92A8F">
              <w:rPr>
                <w:rFonts w:cs="TimesNewRoman"/>
                <w:lang w:val="en-GB" w:eastAsia="sl-SI"/>
              </w:rPr>
              <w:t xml:space="preserve"> interpillar action</w:t>
            </w:r>
            <w:r w:rsidR="00581B5F" w:rsidRPr="00E92A8F">
              <w:rPr>
                <w:rFonts w:cs="TimesNewRoman"/>
                <w:lang w:val="en-GB" w:eastAsia="sl-SI"/>
              </w:rPr>
              <w:t>s to be taken</w:t>
            </w:r>
            <w:r w:rsidR="00676FA9" w:rsidRPr="00E92A8F">
              <w:rPr>
                <w:rFonts w:cs="TimesNewRoman"/>
                <w:lang w:val="en-GB" w:eastAsia="sl-SI"/>
              </w:rPr>
              <w:t xml:space="preserve"> among </w:t>
            </w:r>
            <w:r w:rsidR="00581B5F" w:rsidRPr="00E92A8F">
              <w:rPr>
                <w:rFonts w:cs="TimesNewRoman"/>
                <w:lang w:val="en-GB" w:eastAsia="sl-SI"/>
              </w:rPr>
              <w:t xml:space="preserve">the </w:t>
            </w:r>
            <w:r w:rsidR="00676FA9" w:rsidRPr="00E92A8F">
              <w:rPr>
                <w:rFonts w:cs="TimesNewRoman"/>
                <w:lang w:val="en-GB" w:eastAsia="sl-SI"/>
              </w:rPr>
              <w:t>three TSGs of EUSAIR</w:t>
            </w:r>
          </w:p>
        </w:tc>
      </w:tr>
      <w:tr w:rsidR="008A6396" w:rsidRPr="00E92A8F" w:rsidTr="002154B3">
        <w:trPr>
          <w:trHeight w:val="340"/>
        </w:trPr>
        <w:tc>
          <w:tcPr>
            <w:tcW w:w="3558" w:type="dxa"/>
            <w:shd w:val="clear" w:color="auto" w:fill="9BBB59"/>
          </w:tcPr>
          <w:p w:rsidR="002154B3" w:rsidRPr="00E92A8F" w:rsidRDefault="002154B3" w:rsidP="00E92A8F">
            <w:pPr>
              <w:jc w:val="both"/>
              <w:rPr>
                <w:b/>
                <w:lang w:val="en-GB"/>
              </w:rPr>
            </w:pPr>
            <w:r w:rsidRPr="00E92A8F">
              <w:rPr>
                <w:b/>
                <w:lang w:val="en-GB"/>
              </w:rPr>
              <w:lastRenderedPageBreak/>
              <w:t>Short description of the project idea</w:t>
            </w:r>
          </w:p>
        </w:tc>
        <w:tc>
          <w:tcPr>
            <w:tcW w:w="6473" w:type="dxa"/>
          </w:tcPr>
          <w:p w:rsidR="002154B3" w:rsidRPr="00E92A8F" w:rsidRDefault="002154B3" w:rsidP="00E92A8F">
            <w:pPr>
              <w:jc w:val="both"/>
              <w:rPr>
                <w:lang w:val="en-GB"/>
              </w:rPr>
            </w:pPr>
            <w:r w:rsidRPr="00E92A8F">
              <w:rPr>
                <w:lang w:val="en-GB"/>
              </w:rPr>
              <w:t>(max. 500 characters)</w:t>
            </w:r>
          </w:p>
          <w:p w:rsidR="0079488E" w:rsidRDefault="003A151C" w:rsidP="00E92A8F">
            <w:pPr>
              <w:jc w:val="both"/>
              <w:rPr>
                <w:lang w:val="en-GB"/>
              </w:rPr>
            </w:pPr>
            <w:r w:rsidRPr="00E92A8F">
              <w:rPr>
                <w:lang w:val="en-GB"/>
              </w:rPr>
              <w:t xml:space="preserve">It will serve as a </w:t>
            </w:r>
            <w:r w:rsidRPr="005636A2">
              <w:rPr>
                <w:b/>
                <w:lang w:val="en-GB"/>
              </w:rPr>
              <w:t>platform to foster an inclusive policy dialogue with key stakeholders and partners and to showcase national pathways and specific mitigation actions.</w:t>
            </w:r>
            <w:r w:rsidRPr="00E92A8F">
              <w:rPr>
                <w:lang w:val="en-GB"/>
              </w:rPr>
              <w:t xml:space="preserve"> </w:t>
            </w:r>
          </w:p>
          <w:p w:rsidR="0079488E" w:rsidRDefault="003A151C" w:rsidP="00E92A8F">
            <w:pPr>
              <w:jc w:val="both"/>
              <w:rPr>
                <w:lang w:val="en-GB"/>
              </w:rPr>
            </w:pPr>
            <w:r w:rsidRPr="00E92A8F">
              <w:rPr>
                <w:lang w:val="en-GB"/>
              </w:rPr>
              <w:t xml:space="preserve">These will include but not be limited to transport, such as electro-mobility, ways of using renewable sources of energy in all aspects of life with prioritizing hospitality and transport sectors. </w:t>
            </w:r>
          </w:p>
          <w:p w:rsidR="00780BF4" w:rsidRDefault="003A151C" w:rsidP="00E92A8F">
            <w:pPr>
              <w:jc w:val="both"/>
              <w:rPr>
                <w:lang w:val="en-GB"/>
              </w:rPr>
            </w:pPr>
            <w:r w:rsidRPr="005636A2">
              <w:rPr>
                <w:b/>
                <w:lang w:val="en-GB"/>
              </w:rPr>
              <w:t>Through the project an</w:t>
            </w:r>
            <w:r w:rsidRPr="00E92A8F">
              <w:rPr>
                <w:lang w:val="en-GB"/>
              </w:rPr>
              <w:t xml:space="preserve"> </w:t>
            </w:r>
            <w:r w:rsidRPr="005636A2">
              <w:rPr>
                <w:b/>
                <w:lang w:val="en-GB"/>
              </w:rPr>
              <w:t>analysis of goals, obstacles and prepared recommendations will be executed</w:t>
            </w:r>
            <w:r w:rsidRPr="00E92A8F">
              <w:rPr>
                <w:lang w:val="en-GB"/>
              </w:rPr>
              <w:t xml:space="preserve">. </w:t>
            </w:r>
          </w:p>
          <w:p w:rsidR="00864399" w:rsidRPr="00691BBD" w:rsidRDefault="003A151C" w:rsidP="00E92A8F">
            <w:pPr>
              <w:jc w:val="both"/>
              <w:rPr>
                <w:b/>
                <w:lang w:val="en-GB"/>
              </w:rPr>
            </w:pPr>
            <w:r w:rsidRPr="005636A2">
              <w:rPr>
                <w:b/>
                <w:lang w:val="en-GB"/>
              </w:rPr>
              <w:t>A plan of collaborative efforts for the support of further development of short supply chain in tourism and respecting SCPs in the fields of energy, transport and tourism will be proposed.</w:t>
            </w:r>
          </w:p>
          <w:p w:rsidR="0079488E" w:rsidRPr="00E92A8F" w:rsidRDefault="0079488E" w:rsidP="005636A2">
            <w:pPr>
              <w:shd w:val="clear" w:color="auto" w:fill="FFFFFF"/>
              <w:spacing w:after="0" w:line="240" w:lineRule="auto"/>
              <w:rPr>
                <w:lang w:val="en-GB"/>
              </w:rPr>
            </w:pPr>
          </w:p>
        </w:tc>
      </w:tr>
      <w:tr w:rsidR="002154B3" w:rsidRPr="00E92A8F" w:rsidTr="002154B3">
        <w:trPr>
          <w:trHeight w:val="340"/>
        </w:trPr>
        <w:tc>
          <w:tcPr>
            <w:tcW w:w="3558" w:type="dxa"/>
            <w:shd w:val="clear" w:color="auto" w:fill="9BBB59"/>
          </w:tcPr>
          <w:p w:rsidR="002154B3" w:rsidRPr="00E92A8F" w:rsidRDefault="002154B3" w:rsidP="00E92A8F">
            <w:pPr>
              <w:jc w:val="both"/>
              <w:rPr>
                <w:b/>
                <w:lang w:val="en-GB"/>
              </w:rPr>
            </w:pPr>
            <w:r w:rsidRPr="00E92A8F">
              <w:rPr>
                <w:b/>
                <w:lang w:val="en-GB"/>
              </w:rPr>
              <w:t xml:space="preserve">Project status  </w:t>
            </w:r>
          </w:p>
        </w:tc>
        <w:tc>
          <w:tcPr>
            <w:tcW w:w="6473" w:type="dxa"/>
          </w:tcPr>
          <w:p w:rsidR="002154B3" w:rsidRPr="00E92A8F" w:rsidRDefault="002154B3" w:rsidP="00E92A8F">
            <w:pPr>
              <w:jc w:val="both"/>
              <w:rPr>
                <w:lang w:val="en-GB"/>
              </w:rPr>
            </w:pPr>
            <w:r w:rsidRPr="00E92A8F">
              <w:rPr>
                <w:lang w:val="en-GB"/>
              </w:rPr>
              <w:t>Project idea</w:t>
            </w:r>
            <w:r w:rsidR="008D5492" w:rsidRPr="00E92A8F">
              <w:rPr>
                <w:lang w:val="en-GB"/>
              </w:rPr>
              <w:t>.</w:t>
            </w:r>
          </w:p>
        </w:tc>
      </w:tr>
      <w:tr w:rsidR="002154B3" w:rsidRPr="00E92A8F" w:rsidTr="002154B3">
        <w:trPr>
          <w:trHeight w:val="340"/>
        </w:trPr>
        <w:tc>
          <w:tcPr>
            <w:tcW w:w="3558" w:type="dxa"/>
            <w:shd w:val="clear" w:color="auto" w:fill="9BBB59"/>
          </w:tcPr>
          <w:p w:rsidR="002154B3" w:rsidRPr="00E92A8F" w:rsidRDefault="002154B3" w:rsidP="00E92A8F">
            <w:pPr>
              <w:jc w:val="both"/>
              <w:rPr>
                <w:b/>
                <w:lang w:val="en-GB"/>
              </w:rPr>
            </w:pPr>
            <w:r w:rsidRPr="00E92A8F">
              <w:rPr>
                <w:b/>
                <w:lang w:val="en-GB"/>
              </w:rPr>
              <w:t>Targeted area (countries/regions covered)</w:t>
            </w:r>
          </w:p>
        </w:tc>
        <w:tc>
          <w:tcPr>
            <w:tcW w:w="6473" w:type="dxa"/>
          </w:tcPr>
          <w:p w:rsidR="008D5492" w:rsidRPr="00E92A8F" w:rsidRDefault="008D5492" w:rsidP="00E92A8F">
            <w:pPr>
              <w:jc w:val="both"/>
              <w:rPr>
                <w:lang w:val="en-GB"/>
              </w:rPr>
            </w:pPr>
            <w:r w:rsidRPr="00E92A8F">
              <w:rPr>
                <w:lang w:val="en-GB"/>
              </w:rPr>
              <w:t xml:space="preserve">The </w:t>
            </w:r>
            <w:r w:rsidR="00864399" w:rsidRPr="00E92A8F">
              <w:rPr>
                <w:lang w:val="en-GB"/>
              </w:rPr>
              <w:t>Territory</w:t>
            </w:r>
            <w:r w:rsidRPr="00E92A8F">
              <w:rPr>
                <w:lang w:val="en-GB"/>
              </w:rPr>
              <w:t xml:space="preserve"> targeted are all the countries of EUSAIR, including also the newcomer country: North Macedonia. </w:t>
            </w:r>
          </w:p>
          <w:p w:rsidR="002154B3" w:rsidRPr="00E92A8F" w:rsidRDefault="002154B3" w:rsidP="00E92A8F">
            <w:pPr>
              <w:jc w:val="both"/>
              <w:rPr>
                <w:lang w:val="en-GB"/>
              </w:rPr>
            </w:pPr>
          </w:p>
        </w:tc>
      </w:tr>
      <w:tr w:rsidR="00E92A8F" w:rsidRPr="00E92A8F" w:rsidTr="002154B3">
        <w:tc>
          <w:tcPr>
            <w:tcW w:w="3558" w:type="dxa"/>
            <w:tcBorders>
              <w:bottom w:val="dotted" w:sz="4" w:space="0" w:color="auto"/>
            </w:tcBorders>
            <w:shd w:val="clear" w:color="auto" w:fill="9BBB59"/>
          </w:tcPr>
          <w:p w:rsidR="002154B3" w:rsidRPr="00E92A8F" w:rsidRDefault="002154B3" w:rsidP="00E92A8F">
            <w:pPr>
              <w:jc w:val="both"/>
              <w:rPr>
                <w:b/>
                <w:lang w:val="en-GB"/>
              </w:rPr>
            </w:pPr>
            <w:r w:rsidRPr="00E92A8F">
              <w:rPr>
                <w:b/>
                <w:lang w:val="en-GB"/>
              </w:rPr>
              <w:t>Relevance to following EUSAIR priorities:</w:t>
            </w:r>
          </w:p>
          <w:p w:rsidR="002154B3" w:rsidRPr="00E92A8F" w:rsidRDefault="002154B3" w:rsidP="00E92A8F">
            <w:pPr>
              <w:numPr>
                <w:ilvl w:val="0"/>
                <w:numId w:val="2"/>
              </w:numPr>
              <w:contextualSpacing/>
              <w:jc w:val="both"/>
              <w:rPr>
                <w:b/>
                <w:bCs/>
                <w:lang w:val="en-GB"/>
              </w:rPr>
            </w:pPr>
            <w:r w:rsidRPr="00E92A8F">
              <w:rPr>
                <w:b/>
                <w:bCs/>
                <w:lang w:val="en-GB"/>
              </w:rPr>
              <w:t>BLUE GROWTH</w:t>
            </w:r>
          </w:p>
          <w:p w:rsidR="002154B3" w:rsidRPr="00E92A8F" w:rsidRDefault="002154B3" w:rsidP="00E92A8F">
            <w:pPr>
              <w:jc w:val="both"/>
              <w:rPr>
                <w:b/>
                <w:bCs/>
                <w:lang w:val="en-GB"/>
              </w:rPr>
            </w:pPr>
            <w:r w:rsidRPr="00E92A8F">
              <w:rPr>
                <w:b/>
                <w:bCs/>
                <w:lang w:val="en-GB"/>
              </w:rPr>
              <w:t>Topic 1 - Blue technologies;</w:t>
            </w:r>
          </w:p>
          <w:p w:rsidR="002154B3" w:rsidRPr="00E92A8F" w:rsidRDefault="002154B3" w:rsidP="00E92A8F">
            <w:pPr>
              <w:jc w:val="both"/>
              <w:rPr>
                <w:b/>
                <w:bCs/>
                <w:lang w:val="en-GB"/>
              </w:rPr>
            </w:pPr>
            <w:r w:rsidRPr="00E92A8F">
              <w:rPr>
                <w:b/>
                <w:bCs/>
                <w:lang w:val="en-GB"/>
              </w:rPr>
              <w:t>Topic 2 - Fisheries and aquaculture;</w:t>
            </w:r>
          </w:p>
          <w:p w:rsidR="002154B3" w:rsidRPr="00E92A8F" w:rsidRDefault="002154B3" w:rsidP="00E92A8F">
            <w:pPr>
              <w:jc w:val="both"/>
              <w:rPr>
                <w:b/>
                <w:lang w:val="en-GB"/>
              </w:rPr>
            </w:pPr>
            <w:r w:rsidRPr="00C321D0">
              <w:rPr>
                <w:b/>
                <w:bCs/>
                <w:lang w:val="en-GB"/>
              </w:rPr>
              <w:t>Topic 3 - Maritime and marine governance and services.</w:t>
            </w:r>
          </w:p>
        </w:tc>
        <w:tc>
          <w:tcPr>
            <w:tcW w:w="6473" w:type="dxa"/>
            <w:tcBorders>
              <w:bottom w:val="dotted" w:sz="4" w:space="0" w:color="auto"/>
            </w:tcBorders>
          </w:tcPr>
          <w:p w:rsidR="002154B3" w:rsidRPr="00E92A8F" w:rsidRDefault="002154B3" w:rsidP="00E92A8F">
            <w:pPr>
              <w:jc w:val="both"/>
              <w:rPr>
                <w:lang w:val="en-GB"/>
              </w:rPr>
            </w:pPr>
            <w:r w:rsidRPr="00C321D0">
              <w:rPr>
                <w:lang w:val="en-GB"/>
              </w:rPr>
              <w:t xml:space="preserve">Please, shortly describe (max. 50 characters) </w:t>
            </w:r>
            <w:r w:rsidRPr="00691BBD">
              <w:rPr>
                <w:lang w:val="en-GB"/>
              </w:rPr>
              <w:t>the relevance with the Pillars</w:t>
            </w:r>
            <w:r w:rsidRPr="00C321D0">
              <w:rPr>
                <w:lang w:val="en-GB"/>
              </w:rPr>
              <w:t xml:space="preserve"> – how the project would affect the objectives within the Pillars?</w:t>
            </w:r>
          </w:p>
          <w:p w:rsidR="00864399" w:rsidRPr="00E92A8F" w:rsidRDefault="007D0245" w:rsidP="00E92A8F">
            <w:pPr>
              <w:jc w:val="both"/>
            </w:pPr>
            <w:r>
              <w:t xml:space="preserve">For Topic 1 - </w:t>
            </w:r>
            <w:r w:rsidR="00453D2A" w:rsidRPr="00E92A8F">
              <w:t>Create guidelines/platforms to help implementation governance of maritime space for a sustainable and transparent use of maritime and marine resources, which would help supporting the implementation of the new Directive on Maritime Spatial Planning and clearer legal frameworks for marine protected areas (MPAs).</w:t>
            </w:r>
          </w:p>
          <w:p w:rsidR="00187F19" w:rsidRPr="00E92A8F" w:rsidRDefault="00187F19" w:rsidP="00E92A8F">
            <w:pPr>
              <w:jc w:val="both"/>
            </w:pPr>
            <w:r w:rsidRPr="00E92A8F">
              <w:t xml:space="preserve">For Topic 2 </w:t>
            </w:r>
            <w:r w:rsidR="006D7CAA" w:rsidRPr="00E92A8F">
              <w:t>–</w:t>
            </w:r>
            <w:r w:rsidRPr="00E92A8F">
              <w:t xml:space="preserve"> </w:t>
            </w:r>
            <w:r w:rsidR="00522851">
              <w:t xml:space="preserve">with the </w:t>
            </w:r>
            <w:r w:rsidRPr="00E92A8F">
              <w:t>introduction of innovative techniques based on the use and upgrading of traditional food production practices, including traditional (small scale fishery) fisheries.</w:t>
            </w:r>
          </w:p>
          <w:p w:rsidR="00187F19" w:rsidRPr="00E92A8F" w:rsidRDefault="00187F19" w:rsidP="00E92A8F">
            <w:pPr>
              <w:jc w:val="both"/>
            </w:pPr>
            <w:r w:rsidRPr="00E92A8F">
              <w:lastRenderedPageBreak/>
              <w:t>THE CORE OF THE INNOVATIVE APPROACH: CREATING LINKS between onshore food production in COMBINATION with traditional practices of using coastal resources (saltworks, aquaculture and fisheries). Objective: CONNECTION of agriculture and fisheries activities at local / eco</w:t>
            </w:r>
            <w:r w:rsidR="00522851">
              <w:t>-</w:t>
            </w:r>
            <w:r w:rsidRPr="00E92A8F">
              <w:t>regional level for a NEW product based on sustainable production, PROCESSING and OFFER for Sustainable Tourism in Adriatic and Ionian Region.</w:t>
            </w:r>
          </w:p>
          <w:p w:rsidR="00187F19" w:rsidRPr="00E92A8F" w:rsidRDefault="00187F19" w:rsidP="00522851">
            <w:pPr>
              <w:jc w:val="both"/>
              <w:rPr>
                <w:lang w:val="en-GB"/>
              </w:rPr>
            </w:pPr>
            <w:r w:rsidRPr="00E92A8F">
              <w:t xml:space="preserve">For Topic 3 </w:t>
            </w:r>
            <w:r w:rsidR="00522851">
              <w:t>–</w:t>
            </w:r>
            <w:r w:rsidRPr="00E92A8F">
              <w:t xml:space="preserve"> </w:t>
            </w:r>
            <w:r w:rsidR="00522851">
              <w:t>the project will</w:t>
            </w:r>
            <w:r w:rsidRPr="00E92A8F">
              <w:t xml:space="preserve"> TAKEN INTO ACCOUNT green infrastructure or ecosystem resources and services of the coast and the sea</w:t>
            </w:r>
            <w:r w:rsidR="00522851">
              <w:t xml:space="preserve"> </w:t>
            </w:r>
            <w:r w:rsidR="00522851" w:rsidRPr="00E92A8F">
              <w:t>planning economic activities</w:t>
            </w:r>
            <w:r w:rsidRPr="00E92A8F">
              <w:t>. Preserving and improving the ecological status of coastal and marine ecosystems must become an equal part of the content of coastal and marine management. The importance of ecological connectivity (eco-connectivity) is asserted by taking into account the importance of the Green and Blue Corridors in spatial planning on the coast and the sea ICZM / SMEs. It is an eco-system approach (EcAp) application for coastal and marine management in the Adriatic / Ionian ecoregion</w:t>
            </w:r>
            <w:r w:rsidR="006D7CAA" w:rsidRPr="00E92A8F">
              <w:rPr>
                <w:rStyle w:val="Sprotnaopomba-sklic"/>
              </w:rPr>
              <w:footnoteReference w:id="5"/>
            </w:r>
            <w:r w:rsidRPr="00E92A8F">
              <w:t xml:space="preserve">. </w:t>
            </w:r>
          </w:p>
        </w:tc>
      </w:tr>
      <w:tr w:rsidR="002154B3" w:rsidRPr="00E92A8F" w:rsidTr="002154B3">
        <w:tc>
          <w:tcPr>
            <w:tcW w:w="3558" w:type="dxa"/>
            <w:tcBorders>
              <w:top w:val="dotted" w:sz="4" w:space="0" w:color="auto"/>
              <w:bottom w:val="dotted" w:sz="4" w:space="0" w:color="auto"/>
            </w:tcBorders>
            <w:shd w:val="clear" w:color="auto" w:fill="9BBB59"/>
          </w:tcPr>
          <w:p w:rsidR="002154B3" w:rsidRPr="00E92A8F" w:rsidRDefault="002154B3" w:rsidP="00E92A8F">
            <w:pPr>
              <w:jc w:val="both"/>
              <w:rPr>
                <w:b/>
                <w:bCs/>
                <w:lang w:val="en-GB"/>
              </w:rPr>
            </w:pPr>
            <w:r w:rsidRPr="00E92A8F">
              <w:rPr>
                <w:b/>
                <w:bCs/>
                <w:lang w:val="en-GB"/>
              </w:rPr>
              <w:lastRenderedPageBreak/>
              <w:t>2. CONNECTING THE REGION</w:t>
            </w:r>
          </w:p>
          <w:p w:rsidR="002154B3" w:rsidRPr="00E92A8F" w:rsidRDefault="002154B3" w:rsidP="00E92A8F">
            <w:pPr>
              <w:jc w:val="both"/>
              <w:rPr>
                <w:b/>
                <w:bCs/>
                <w:lang w:val="en-GB"/>
              </w:rPr>
            </w:pPr>
            <w:r w:rsidRPr="005E709D">
              <w:rPr>
                <w:b/>
                <w:bCs/>
                <w:lang w:val="en-GB"/>
              </w:rPr>
              <w:t>Topic 1 - Maritime transport;</w:t>
            </w:r>
          </w:p>
          <w:p w:rsidR="002154B3" w:rsidRPr="00E92A8F" w:rsidRDefault="002154B3" w:rsidP="00E92A8F">
            <w:pPr>
              <w:jc w:val="both"/>
              <w:rPr>
                <w:b/>
                <w:bCs/>
                <w:lang w:val="en-GB"/>
              </w:rPr>
            </w:pPr>
            <w:r w:rsidRPr="00E92A8F">
              <w:rPr>
                <w:b/>
                <w:bCs/>
                <w:lang w:val="en-GB"/>
              </w:rPr>
              <w:t>Topic 2 - Intermodal connections to the hinterland;</w:t>
            </w:r>
          </w:p>
          <w:p w:rsidR="002154B3" w:rsidRPr="00E92A8F" w:rsidRDefault="002154B3" w:rsidP="00E92A8F">
            <w:pPr>
              <w:jc w:val="both"/>
              <w:rPr>
                <w:b/>
                <w:lang w:val="en-GB"/>
              </w:rPr>
            </w:pPr>
            <w:r w:rsidRPr="00E92A8F">
              <w:rPr>
                <w:b/>
                <w:bCs/>
                <w:lang w:val="en-GB"/>
              </w:rPr>
              <w:t>Topic 3 - Energy networks.</w:t>
            </w:r>
          </w:p>
        </w:tc>
        <w:tc>
          <w:tcPr>
            <w:tcW w:w="6473" w:type="dxa"/>
            <w:tcBorders>
              <w:top w:val="dotted" w:sz="4" w:space="0" w:color="auto"/>
              <w:bottom w:val="dotted" w:sz="4" w:space="0" w:color="auto"/>
            </w:tcBorders>
          </w:tcPr>
          <w:p w:rsidR="00D4600B" w:rsidRPr="005636A2" w:rsidRDefault="00D4600B" w:rsidP="00E92A8F">
            <w:pPr>
              <w:jc w:val="both"/>
              <w:rPr>
                <w:b/>
                <w:lang w:val="en-GB"/>
              </w:rPr>
            </w:pPr>
            <w:r w:rsidRPr="005636A2">
              <w:rPr>
                <w:lang w:val="en-GB"/>
              </w:rPr>
              <w:t xml:space="preserve">The project </w:t>
            </w:r>
            <w:r w:rsidR="005B48CE" w:rsidRPr="005636A2">
              <w:rPr>
                <w:lang w:val="en-GB"/>
              </w:rPr>
              <w:t>has significant</w:t>
            </w:r>
            <w:r w:rsidRPr="005636A2">
              <w:rPr>
                <w:lang w:val="en-GB"/>
              </w:rPr>
              <w:t xml:space="preserve"> impact </w:t>
            </w:r>
            <w:r w:rsidRPr="005636A2">
              <w:rPr>
                <w:b/>
                <w:lang w:val="en-GB"/>
              </w:rPr>
              <w:t>on topic 1 – maritime transport and topic 2 – Intermodal connections to hinterland.</w:t>
            </w:r>
          </w:p>
          <w:p w:rsidR="002154B3" w:rsidRDefault="00864399" w:rsidP="00E92A8F">
            <w:pPr>
              <w:jc w:val="both"/>
              <w:rPr>
                <w:lang w:val="en-GB"/>
              </w:rPr>
            </w:pPr>
            <w:r w:rsidRPr="00E92A8F">
              <w:rPr>
                <w:lang w:val="en-GB"/>
              </w:rPr>
              <w:t>Climate change cannot be stopped without decarbonising transport. Transport emits around 24 percent of the energy-related carbon dioxide (CO2) and transport emissions are growing faster than any other sector over the past 50 years. Without immediate action, its share could reach 40 percent by 2030 and 60 percent by 2050. The transport sector needs more ambitious actions to help advance the goals of the Paris Agreement and to engage non-Parties stakeholders in the process.</w:t>
            </w:r>
          </w:p>
          <w:p w:rsidR="00522851" w:rsidRPr="00E92A8F" w:rsidRDefault="00522851" w:rsidP="00E92A8F">
            <w:pPr>
              <w:jc w:val="both"/>
              <w:rPr>
                <w:lang w:val="en-GB"/>
              </w:rPr>
            </w:pPr>
            <w:r>
              <w:rPr>
                <w:lang w:val="en-GB"/>
              </w:rPr>
              <w:t xml:space="preserve">In connection to the </w:t>
            </w:r>
            <w:r w:rsidR="006B7CB0">
              <w:rPr>
                <w:lang w:val="en-GB"/>
              </w:rPr>
              <w:t xml:space="preserve">above </w:t>
            </w:r>
            <w:r>
              <w:rPr>
                <w:lang w:val="en-GB"/>
              </w:rPr>
              <w:t xml:space="preserve">mentioned </w:t>
            </w:r>
            <w:r w:rsidR="00197AD6">
              <w:rPr>
                <w:lang w:val="en-GB"/>
              </w:rPr>
              <w:t xml:space="preserve">sustainable goal, </w:t>
            </w:r>
            <w:r>
              <w:rPr>
                <w:lang w:val="en-GB"/>
              </w:rPr>
              <w:t>the project is relevant:</w:t>
            </w:r>
          </w:p>
          <w:p w:rsidR="008F511B" w:rsidRPr="008F511B" w:rsidRDefault="006D7CAA" w:rsidP="0068167C">
            <w:pPr>
              <w:shd w:val="clear" w:color="auto" w:fill="FFFFFF"/>
              <w:spacing w:after="0"/>
              <w:jc w:val="both"/>
              <w:rPr>
                <w:rFonts w:eastAsia="Times New Roman" w:cs="Calibri"/>
                <w:color w:val="222222"/>
                <w:lang w:val="en-GB" w:eastAsia="fr-FR"/>
              </w:rPr>
            </w:pPr>
            <w:r w:rsidRPr="00691BBD">
              <w:rPr>
                <w:b/>
                <w:lang w:val="en-GB"/>
              </w:rPr>
              <w:t>For Topic 1 –</w:t>
            </w:r>
            <w:r w:rsidR="00136925">
              <w:rPr>
                <w:lang w:val="en-GB"/>
              </w:rPr>
              <w:t xml:space="preserve"> </w:t>
            </w:r>
            <w:r w:rsidR="00197AD6">
              <w:rPr>
                <w:lang w:val="en-GB"/>
              </w:rPr>
              <w:t>Green and Smart m</w:t>
            </w:r>
            <w:r w:rsidR="00136925">
              <w:rPr>
                <w:lang w:val="en-GB"/>
              </w:rPr>
              <w:t xml:space="preserve">aritime transport </w:t>
            </w:r>
            <w:r w:rsidR="00197AD6">
              <w:rPr>
                <w:lang w:val="en-GB"/>
              </w:rPr>
              <w:t xml:space="preserve">development </w:t>
            </w:r>
            <w:r w:rsidR="00136925">
              <w:rPr>
                <w:lang w:val="en-GB"/>
              </w:rPr>
              <w:t xml:space="preserve">is in </w:t>
            </w:r>
            <w:r w:rsidR="00197AD6">
              <w:rPr>
                <w:lang w:val="en-GB"/>
              </w:rPr>
              <w:t xml:space="preserve">line </w:t>
            </w:r>
            <w:r w:rsidR="00136925">
              <w:rPr>
                <w:lang w:val="en-GB"/>
              </w:rPr>
              <w:t>with Pillar 2 priority</w:t>
            </w:r>
            <w:r w:rsidR="00197AD6">
              <w:rPr>
                <w:lang w:val="en-GB"/>
              </w:rPr>
              <w:t xml:space="preserve">, and in particular with </w:t>
            </w:r>
            <w:r w:rsidR="00136925">
              <w:rPr>
                <w:lang w:val="en-GB"/>
              </w:rPr>
              <w:t>ships and cruises</w:t>
            </w:r>
            <w:r w:rsidR="00197AD6">
              <w:rPr>
                <w:lang w:val="en-GB"/>
              </w:rPr>
              <w:t xml:space="preserve"> managements in the ports</w:t>
            </w:r>
            <w:r w:rsidR="00136925">
              <w:rPr>
                <w:lang w:val="en-GB"/>
              </w:rPr>
              <w:t xml:space="preserve">. </w:t>
            </w:r>
            <w:r w:rsidR="00136925" w:rsidRPr="00136925">
              <w:rPr>
                <w:rFonts w:eastAsia="Times New Roman" w:cs="Calibri"/>
                <w:color w:val="222222"/>
                <w:lang w:val="en-GB" w:eastAsia="fr-FR"/>
              </w:rPr>
              <w:t>Ships and cruises are currently at the centre of</w:t>
            </w:r>
            <w:r w:rsidR="00780BF4">
              <w:rPr>
                <w:rFonts w:eastAsia="Times New Roman" w:cs="Calibri"/>
                <w:color w:val="222222"/>
                <w:lang w:val="en-GB" w:eastAsia="fr-FR"/>
              </w:rPr>
              <w:t xml:space="preserve"> </w:t>
            </w:r>
            <w:r w:rsidR="00136925" w:rsidRPr="00136925">
              <w:rPr>
                <w:rFonts w:eastAsia="Times New Roman" w:cs="Calibri"/>
                <w:color w:val="222222"/>
                <w:lang w:val="en-GB" w:eastAsia="fr-FR"/>
              </w:rPr>
              <w:t>debate</w:t>
            </w:r>
            <w:r w:rsidR="0058722B">
              <w:rPr>
                <w:rFonts w:eastAsia="Times New Roman" w:cs="Calibri"/>
                <w:color w:val="222222"/>
                <w:lang w:val="en-GB" w:eastAsia="fr-FR"/>
              </w:rPr>
              <w:t xml:space="preserve"> for the negative environmental impacts (in particular on the quality of air</w:t>
            </w:r>
            <w:r w:rsidR="008714EF">
              <w:rPr>
                <w:rFonts w:eastAsia="Times New Roman" w:cs="Calibri"/>
                <w:color w:val="222222"/>
                <w:lang w:val="en-GB" w:eastAsia="fr-FR"/>
              </w:rPr>
              <w:t>)</w:t>
            </w:r>
            <w:r w:rsidR="0058722B">
              <w:rPr>
                <w:rFonts w:eastAsia="Times New Roman" w:cs="Calibri"/>
                <w:color w:val="222222"/>
                <w:lang w:val="en-GB" w:eastAsia="fr-FR"/>
              </w:rPr>
              <w:t xml:space="preserve"> that</w:t>
            </w:r>
            <w:r w:rsidR="008714EF">
              <w:rPr>
                <w:rFonts w:eastAsia="Times New Roman" w:cs="Calibri"/>
                <w:color w:val="222222"/>
                <w:lang w:val="en-GB" w:eastAsia="fr-FR"/>
              </w:rPr>
              <w:t xml:space="preserve"> they</w:t>
            </w:r>
            <w:r w:rsidR="0058722B">
              <w:rPr>
                <w:rFonts w:eastAsia="Times New Roman" w:cs="Calibri"/>
                <w:color w:val="222222"/>
                <w:lang w:val="en-GB" w:eastAsia="fr-FR"/>
              </w:rPr>
              <w:t xml:space="preserve"> produce when </w:t>
            </w:r>
            <w:r w:rsidR="008714EF">
              <w:rPr>
                <w:rFonts w:eastAsia="Times New Roman" w:cs="Calibri"/>
                <w:color w:val="222222"/>
                <w:lang w:val="en-GB" w:eastAsia="fr-FR"/>
              </w:rPr>
              <w:t xml:space="preserve">are berthed </w:t>
            </w:r>
            <w:r w:rsidR="0058722B">
              <w:rPr>
                <w:rFonts w:eastAsia="Times New Roman" w:cs="Calibri"/>
                <w:color w:val="222222"/>
                <w:lang w:val="en-GB" w:eastAsia="fr-FR"/>
              </w:rPr>
              <w:t>in the ports</w:t>
            </w:r>
            <w:r w:rsidR="00136925" w:rsidRPr="00136925">
              <w:rPr>
                <w:rFonts w:eastAsia="Times New Roman" w:cs="Calibri"/>
                <w:color w:val="222222"/>
                <w:lang w:val="en-GB" w:eastAsia="fr-FR"/>
              </w:rPr>
              <w:t>.</w:t>
            </w:r>
            <w:r w:rsidR="00136925">
              <w:rPr>
                <w:rFonts w:eastAsia="Times New Roman" w:cs="Calibri"/>
                <w:color w:val="222222"/>
                <w:lang w:val="en-GB" w:eastAsia="fr-FR"/>
              </w:rPr>
              <w:t xml:space="preserve"> </w:t>
            </w:r>
            <w:r w:rsidR="008714EF">
              <w:rPr>
                <w:rFonts w:eastAsia="Times New Roman" w:cs="Calibri"/>
                <w:color w:val="222222"/>
                <w:lang w:val="en-GB" w:eastAsia="fr-FR"/>
              </w:rPr>
              <w:br/>
              <w:t>This happen in particular in cases of</w:t>
            </w:r>
            <w:r w:rsidR="00136925">
              <w:rPr>
                <w:rFonts w:eastAsia="Times New Roman" w:cs="Calibri"/>
                <w:color w:val="222222"/>
                <w:lang w:val="en-GB" w:eastAsia="fr-FR"/>
              </w:rPr>
              <w:t xml:space="preserve"> </w:t>
            </w:r>
            <w:r w:rsidR="00780BF4">
              <w:rPr>
                <w:rFonts w:eastAsia="Times New Roman" w:cs="Calibri"/>
                <w:color w:val="222222"/>
                <w:lang w:val="en-GB" w:eastAsia="fr-FR"/>
              </w:rPr>
              <w:t>“</w:t>
            </w:r>
            <w:r w:rsidR="00136925">
              <w:rPr>
                <w:rFonts w:eastAsia="Times New Roman" w:cs="Calibri"/>
                <w:color w:val="222222"/>
                <w:lang w:val="en-GB" w:eastAsia="fr-FR"/>
              </w:rPr>
              <w:t>over</w:t>
            </w:r>
            <w:r w:rsidR="0058722B">
              <w:rPr>
                <w:rFonts w:eastAsia="Times New Roman" w:cs="Calibri"/>
                <w:color w:val="222222"/>
                <w:lang w:val="en-GB" w:eastAsia="fr-FR"/>
              </w:rPr>
              <w:t>-</w:t>
            </w:r>
            <w:r w:rsidR="00136925">
              <w:rPr>
                <w:rFonts w:eastAsia="Times New Roman" w:cs="Calibri"/>
                <w:color w:val="222222"/>
                <w:lang w:val="en-GB" w:eastAsia="fr-FR"/>
              </w:rPr>
              <w:t>t</w:t>
            </w:r>
            <w:r w:rsidR="009F1478">
              <w:rPr>
                <w:rFonts w:eastAsia="Times New Roman" w:cs="Calibri"/>
                <w:color w:val="222222"/>
                <w:lang w:val="en-GB" w:eastAsia="fr-FR"/>
              </w:rPr>
              <w:t>o</w:t>
            </w:r>
            <w:r w:rsidR="00136925">
              <w:rPr>
                <w:rFonts w:eastAsia="Times New Roman" w:cs="Calibri"/>
                <w:color w:val="222222"/>
                <w:lang w:val="en-GB" w:eastAsia="fr-FR"/>
              </w:rPr>
              <w:t>urism</w:t>
            </w:r>
            <w:r w:rsidR="00780BF4">
              <w:rPr>
                <w:rFonts w:eastAsia="Times New Roman" w:cs="Calibri"/>
                <w:color w:val="222222"/>
                <w:lang w:val="en-GB" w:eastAsia="fr-FR"/>
              </w:rPr>
              <w:t>”</w:t>
            </w:r>
            <w:r w:rsidR="008F511B">
              <w:rPr>
                <w:rStyle w:val="Sprotnaopomba-sklic"/>
                <w:rFonts w:eastAsia="Times New Roman" w:cs="Calibri"/>
                <w:color w:val="222222"/>
                <w:lang w:val="en-GB" w:eastAsia="fr-FR"/>
              </w:rPr>
              <w:t xml:space="preserve"> </w:t>
            </w:r>
            <w:r w:rsidR="008F511B">
              <w:rPr>
                <w:rStyle w:val="Sprotnaopomba-sklic"/>
                <w:rFonts w:eastAsia="Times New Roman" w:cs="Calibri"/>
                <w:color w:val="222222"/>
                <w:lang w:val="en-GB" w:eastAsia="fr-FR"/>
              </w:rPr>
              <w:footnoteReference w:id="6"/>
            </w:r>
            <w:r w:rsidR="00136925">
              <w:rPr>
                <w:rFonts w:eastAsia="Times New Roman" w:cs="Calibri"/>
                <w:color w:val="222222"/>
                <w:lang w:val="en-GB" w:eastAsia="fr-FR"/>
              </w:rPr>
              <w:t xml:space="preserve"> </w:t>
            </w:r>
            <w:r w:rsidR="008714EF">
              <w:rPr>
                <w:rFonts w:eastAsia="Times New Roman" w:cs="Calibri"/>
                <w:color w:val="222222"/>
                <w:lang w:val="en-GB" w:eastAsia="fr-FR"/>
              </w:rPr>
              <w:t xml:space="preserve">when cruises do concentrate in specific destinations and in specific periods of the year. </w:t>
            </w:r>
            <w:r w:rsidR="009F1478">
              <w:rPr>
                <w:rFonts w:eastAsia="Times New Roman" w:cs="Calibri"/>
                <w:color w:val="222222"/>
                <w:lang w:val="en-GB" w:eastAsia="fr-FR"/>
              </w:rPr>
              <w:t>“Over</w:t>
            </w:r>
            <w:r w:rsidR="008714EF">
              <w:rPr>
                <w:rFonts w:eastAsia="Times New Roman" w:cs="Calibri"/>
                <w:color w:val="222222"/>
                <w:lang w:val="en-GB" w:eastAsia="fr-FR"/>
              </w:rPr>
              <w:t>-</w:t>
            </w:r>
            <w:r w:rsidR="009F1478">
              <w:rPr>
                <w:rFonts w:eastAsia="Times New Roman" w:cs="Calibri"/>
                <w:color w:val="222222"/>
                <w:lang w:val="en-GB" w:eastAsia="fr-FR"/>
              </w:rPr>
              <w:t xml:space="preserve">tourism” is a new term for an old problem. Namely, excessive numbers of tourists at specific destinations can result in negative impacts of all types </w:t>
            </w:r>
            <w:r w:rsidR="008714EF">
              <w:rPr>
                <w:rFonts w:eastAsia="Times New Roman" w:cs="Calibri"/>
                <w:color w:val="222222"/>
                <w:lang w:val="en-GB" w:eastAsia="fr-FR"/>
              </w:rPr>
              <w:t>o</w:t>
            </w:r>
            <w:r w:rsidR="009F1478">
              <w:rPr>
                <w:rFonts w:eastAsia="Times New Roman" w:cs="Calibri"/>
                <w:color w:val="222222"/>
                <w:lang w:val="en-GB" w:eastAsia="fr-FR"/>
              </w:rPr>
              <w:t>n the community involved. While the term is relatively recent, many of problems involved have a long history (e</w:t>
            </w:r>
            <w:r w:rsidR="008714EF">
              <w:rPr>
                <w:rFonts w:eastAsia="Times New Roman" w:cs="Calibri"/>
                <w:color w:val="222222"/>
                <w:lang w:val="en-GB" w:eastAsia="fr-FR"/>
              </w:rPr>
              <w:t>.</w:t>
            </w:r>
            <w:r w:rsidR="009F1478">
              <w:rPr>
                <w:rFonts w:eastAsia="Times New Roman" w:cs="Calibri"/>
                <w:color w:val="222222"/>
                <w:lang w:val="en-GB" w:eastAsia="fr-FR"/>
              </w:rPr>
              <w:t xml:space="preserve">g. </w:t>
            </w:r>
            <w:r w:rsidR="008714EF">
              <w:rPr>
                <w:rFonts w:eastAsia="Times New Roman" w:cs="Calibri"/>
                <w:color w:val="222222"/>
                <w:lang w:val="en-GB" w:eastAsia="fr-FR"/>
              </w:rPr>
              <w:t>i</w:t>
            </w:r>
            <w:r w:rsidR="009F1478">
              <w:rPr>
                <w:rFonts w:eastAsia="Times New Roman" w:cs="Calibri"/>
                <w:color w:val="222222"/>
                <w:lang w:val="en-GB" w:eastAsia="fr-FR"/>
              </w:rPr>
              <w:t xml:space="preserve">n Venice, since the mid-nineteenth century).  More recent </w:t>
            </w:r>
            <w:r w:rsidR="00A531A8">
              <w:rPr>
                <w:rFonts w:eastAsia="Times New Roman" w:cs="Calibri"/>
                <w:color w:val="222222"/>
                <w:lang w:val="en-GB" w:eastAsia="fr-FR"/>
              </w:rPr>
              <w:t>research</w:t>
            </w:r>
            <w:r w:rsidR="00135DC9">
              <w:rPr>
                <w:rFonts w:eastAsia="Times New Roman" w:cs="Calibri"/>
                <w:color w:val="222222"/>
                <w:lang w:val="en-GB" w:eastAsia="fr-FR"/>
              </w:rPr>
              <w:t>e</w:t>
            </w:r>
            <w:r w:rsidR="00A531A8">
              <w:rPr>
                <w:rFonts w:eastAsia="Times New Roman" w:cs="Calibri"/>
                <w:color w:val="222222"/>
                <w:lang w:val="en-GB" w:eastAsia="fr-FR"/>
              </w:rPr>
              <w:t xml:space="preserve">s and studies describe negative changes (natural and cultural) in relation to increasing numbers of tourists. Nowadays technological shifts are also prevalent in consumption of tourism activities and explain partially the increasing number of tourists and destinations. </w:t>
            </w:r>
            <w:r w:rsidR="00135DC9">
              <w:rPr>
                <w:rFonts w:eastAsia="Times New Roman" w:cs="Calibri"/>
                <w:color w:val="222222"/>
                <w:lang w:val="en-GB" w:eastAsia="fr-FR"/>
              </w:rPr>
              <w:t xml:space="preserve">In this context, Maritime transport and development of “cruises” for all categories of populations, even if they have some economic positive effects, they impact negatively on natural and cultural heritage. </w:t>
            </w:r>
            <w:r w:rsidR="008F511B">
              <w:rPr>
                <w:rFonts w:cs="Calibri"/>
                <w:color w:val="111111"/>
                <w:shd w:val="clear" w:color="auto" w:fill="FFFFFF"/>
              </w:rPr>
              <w:t>“</w:t>
            </w:r>
            <w:r w:rsidR="008F511B" w:rsidRPr="008F511B">
              <w:rPr>
                <w:rFonts w:cs="Calibri"/>
                <w:color w:val="111111"/>
                <w:shd w:val="clear" w:color="auto" w:fill="FFFFFF"/>
              </w:rPr>
              <w:t>Overtourism</w:t>
            </w:r>
            <w:r w:rsidR="008F511B">
              <w:rPr>
                <w:rFonts w:cs="Calibri"/>
                <w:color w:val="111111"/>
                <w:shd w:val="clear" w:color="auto" w:fill="FFFFFF"/>
              </w:rPr>
              <w:t>”</w:t>
            </w:r>
            <w:r w:rsidR="008F511B" w:rsidRPr="008F511B">
              <w:rPr>
                <w:rFonts w:cs="Calibri"/>
                <w:color w:val="111111"/>
                <w:shd w:val="clear" w:color="auto" w:fill="FFFFFF"/>
              </w:rPr>
              <w:t>, and the subsequent contribution that extensive travel may have on climate change, has become an increasing concern among both consumers and industry leaders. Cruise Lines International Association, the world's largest cruise industry association, says the number of global ocean cruise passengers increased from 17.8 million in 2009 to 26.7 million in 2017</w:t>
            </w:r>
            <w:r w:rsidR="008F511B">
              <w:rPr>
                <w:rStyle w:val="Sprotnaopomba-sklic"/>
                <w:rFonts w:cs="Calibri"/>
                <w:color w:val="111111"/>
                <w:shd w:val="clear" w:color="auto" w:fill="FFFFFF"/>
              </w:rPr>
              <w:footnoteReference w:id="7"/>
            </w:r>
            <w:r w:rsidR="008F511B">
              <w:rPr>
                <w:rFonts w:cs="Calibri"/>
                <w:color w:val="111111"/>
                <w:shd w:val="clear" w:color="auto" w:fill="FFFFFF"/>
              </w:rPr>
              <w:t xml:space="preserve"> and more than 30 million in 2019.</w:t>
            </w:r>
          </w:p>
          <w:p w:rsidR="00135DC9" w:rsidRDefault="00135DC9" w:rsidP="0068167C">
            <w:pPr>
              <w:shd w:val="clear" w:color="auto" w:fill="FFFFFF"/>
              <w:spacing w:after="0"/>
              <w:jc w:val="both"/>
              <w:rPr>
                <w:rFonts w:eastAsia="Times New Roman" w:cs="Calibri"/>
                <w:color w:val="222222"/>
                <w:lang w:val="en-GB" w:eastAsia="fr-FR"/>
              </w:rPr>
            </w:pPr>
            <w:r>
              <w:rPr>
                <w:rFonts w:eastAsia="Times New Roman" w:cs="Calibri"/>
                <w:color w:val="222222"/>
                <w:lang w:val="en-GB" w:eastAsia="fr-FR"/>
              </w:rPr>
              <w:t xml:space="preserve">Management of ports became also a crucial entrance point to maritime tourist destinations. It is needed nowadays to think about their future in the 2030 perspective and after. </w:t>
            </w:r>
          </w:p>
          <w:p w:rsidR="00780BF4" w:rsidRDefault="00A531A8" w:rsidP="0068167C">
            <w:pPr>
              <w:shd w:val="clear" w:color="auto" w:fill="FFFFFF"/>
              <w:spacing w:after="0"/>
              <w:jc w:val="both"/>
              <w:rPr>
                <w:rFonts w:eastAsia="Times New Roman" w:cs="Calibri"/>
                <w:color w:val="222222"/>
                <w:lang w:val="en-GB" w:eastAsia="fr-FR"/>
              </w:rPr>
            </w:pPr>
            <w:r>
              <w:rPr>
                <w:rFonts w:eastAsia="Times New Roman" w:cs="Calibri"/>
                <w:color w:val="222222"/>
                <w:lang w:val="en-GB" w:eastAsia="fr-FR"/>
              </w:rPr>
              <w:t xml:space="preserve">The private sector has traditionally been in favour of this continuous growth and only in recent years have any significant </w:t>
            </w:r>
            <w:r w:rsidR="00135DC9">
              <w:rPr>
                <w:rFonts w:eastAsia="Times New Roman" w:cs="Calibri"/>
                <w:color w:val="222222"/>
                <w:lang w:val="en-GB" w:eastAsia="fr-FR"/>
              </w:rPr>
              <w:t>numbers of operato</w:t>
            </w:r>
            <w:r>
              <w:rPr>
                <w:rFonts w:eastAsia="Times New Roman" w:cs="Calibri"/>
                <w:color w:val="222222"/>
                <w:lang w:val="en-GB" w:eastAsia="fr-FR"/>
              </w:rPr>
              <w:t>rs adopted a more sustainable approach. It is therefore, the absence of willingness to control and manage growth in tourism by the public sector, at all scales from municipal to national, which has allowed the gen</w:t>
            </w:r>
            <w:r w:rsidR="008714EF">
              <w:rPr>
                <w:rFonts w:eastAsia="Times New Roman" w:cs="Calibri"/>
                <w:color w:val="222222"/>
                <w:lang w:val="en-GB" w:eastAsia="fr-FR"/>
              </w:rPr>
              <w:t>e</w:t>
            </w:r>
            <w:r>
              <w:rPr>
                <w:rFonts w:eastAsia="Times New Roman" w:cs="Calibri"/>
                <w:color w:val="222222"/>
                <w:lang w:val="en-GB" w:eastAsia="fr-FR"/>
              </w:rPr>
              <w:t xml:space="preserve">rally unlimited expansion of tourism throughout the world. </w:t>
            </w:r>
          </w:p>
          <w:p w:rsidR="00136925" w:rsidRPr="00691BBD" w:rsidRDefault="0079488E" w:rsidP="0068167C">
            <w:pPr>
              <w:shd w:val="clear" w:color="auto" w:fill="FFFFFF"/>
              <w:spacing w:after="0"/>
              <w:jc w:val="both"/>
              <w:rPr>
                <w:rFonts w:eastAsia="Times New Roman" w:cs="Calibri"/>
                <w:color w:val="222222"/>
                <w:lang w:val="fr-FR" w:eastAsia="fr-FR"/>
              </w:rPr>
            </w:pPr>
            <w:r w:rsidRPr="00136925">
              <w:rPr>
                <w:rFonts w:eastAsia="Times New Roman" w:cs="Calibri"/>
                <w:color w:val="222222"/>
                <w:lang w:val="en-GB" w:eastAsia="fr-FR"/>
              </w:rPr>
              <w:lastRenderedPageBreak/>
              <w:t>A coordinated work with the relevant stakeholders could shift the focus on smart tourism, in the sense of intelligent use and management of the tourist resource</w:t>
            </w:r>
            <w:r w:rsidR="00780BF4">
              <w:rPr>
                <w:rFonts w:eastAsia="Times New Roman" w:cs="Calibri"/>
                <w:color w:val="222222"/>
                <w:lang w:val="fr-FR" w:eastAsia="fr-FR"/>
              </w:rPr>
              <w:t>s.</w:t>
            </w:r>
          </w:p>
          <w:p w:rsidR="00A47200" w:rsidRPr="004806E9" w:rsidRDefault="00EF3612" w:rsidP="0068167C">
            <w:pPr>
              <w:jc w:val="both"/>
            </w:pPr>
            <w:r>
              <w:t>E</w:t>
            </w:r>
            <w:r w:rsidR="00A47200" w:rsidRPr="004806E9">
              <w:t>xpected outcome</w:t>
            </w:r>
            <w:r w:rsidR="00135DC9">
              <w:t>s</w:t>
            </w:r>
            <w:r w:rsidR="00A47200" w:rsidRPr="004806E9">
              <w:t xml:space="preserve"> </w:t>
            </w:r>
            <w:r>
              <w:t xml:space="preserve">of this project </w:t>
            </w:r>
            <w:r w:rsidR="00135DC9">
              <w:t>are</w:t>
            </w:r>
            <w:r w:rsidR="00A47200" w:rsidRPr="004806E9">
              <w:t xml:space="preserve"> to </w:t>
            </w:r>
            <w:r w:rsidR="00135DC9">
              <w:t>reduce negative impacts of “</w:t>
            </w:r>
            <w:r w:rsidR="008F511B">
              <w:t>overtour</w:t>
            </w:r>
            <w:r w:rsidR="00135DC9">
              <w:t xml:space="preserve">ism” and </w:t>
            </w:r>
            <w:r w:rsidR="00A47200" w:rsidRPr="004806E9">
              <w:t>develop digital technologies at the service of tourism in order to enable integrated governance of flows and improvement of use of cruise ports.</w:t>
            </w:r>
            <w:r w:rsidR="00A47200">
              <w:t xml:space="preserve"> </w:t>
            </w:r>
            <w:r w:rsidR="00A47200" w:rsidRPr="004806E9">
              <w:t xml:space="preserve">This will be achieved through </w:t>
            </w:r>
            <w:r>
              <w:t xml:space="preserve">different types activities: a) </w:t>
            </w:r>
            <w:r w:rsidR="00A47200" w:rsidRPr="004806E9">
              <w:t>analysis (eg. Analysis of tools and data, analysis on planning tourist destinations and use of cruise ports)</w:t>
            </w:r>
            <w:r>
              <w:t xml:space="preserve">, b) </w:t>
            </w:r>
            <w:r w:rsidR="00A47200" w:rsidRPr="004806E9">
              <w:t>organization of workshops involving key stakeholders</w:t>
            </w:r>
            <w:r>
              <w:t>, c) organization of trainings, d) organization of conferences.</w:t>
            </w:r>
            <w:r w:rsidR="00A47200" w:rsidRPr="004806E9">
              <w:t xml:space="preserve"> </w:t>
            </w:r>
          </w:p>
          <w:p w:rsidR="00691BBD" w:rsidRDefault="00A47200" w:rsidP="0068167C">
            <w:pPr>
              <w:shd w:val="clear" w:color="auto" w:fill="FFFFFF"/>
              <w:spacing w:after="0"/>
              <w:jc w:val="both"/>
            </w:pPr>
            <w:r>
              <w:t>Concerning the sector stakeholders, it will be necessary to analyse the choices of cruises operators</w:t>
            </w:r>
            <w:r w:rsidR="009F1478">
              <w:t xml:space="preserve">. In this sense, analysis of the sector of cruises and cruise ports will be prepared including participations of key operator. </w:t>
            </w:r>
            <w:r w:rsidR="000B5050">
              <w:t>There are different ways how cruises operators can contribute to become more sustainable and how to mitigate negative impacts on environment on natural and cultural heritage.  Nowadays, many ships are moving awa</w:t>
            </w:r>
            <w:r w:rsidR="00691BBD">
              <w:t>y</w:t>
            </w:r>
            <w:r w:rsidR="000B5050">
              <w:t xml:space="preserve"> from the traditional heavy fuels to alternative technologies, companies are looking at their supply chain and sourcing for food, cruise </w:t>
            </w:r>
            <w:r w:rsidR="00691BBD">
              <w:t>operators</w:t>
            </w:r>
            <w:r w:rsidR="000B5050">
              <w:t xml:space="preserve"> can als</w:t>
            </w:r>
            <w:r w:rsidR="00691BBD">
              <w:t>o</w:t>
            </w:r>
            <w:r w:rsidR="000B5050">
              <w:t xml:space="preserve"> develop the work on energy efficiency, cruise lines started to work with communities to design itineraries that showcase </w:t>
            </w:r>
            <w:r w:rsidR="00691BBD">
              <w:t>cultures</w:t>
            </w:r>
            <w:r w:rsidR="000B5050">
              <w:t xml:space="preserve"> and reduce negative impacts.  </w:t>
            </w:r>
            <w:r w:rsidR="009F1478">
              <w:t xml:space="preserve">The goal is </w:t>
            </w:r>
            <w:r w:rsidR="000B5050">
              <w:t xml:space="preserve">here </w:t>
            </w:r>
            <w:r w:rsidR="009F1478">
              <w:t xml:space="preserve">also to involve </w:t>
            </w:r>
            <w:r w:rsidR="000B5050">
              <w:t xml:space="preserve">cruises operators </w:t>
            </w:r>
            <w:r w:rsidR="009F1478">
              <w:t>to participate to common efforts</w:t>
            </w:r>
            <w:r w:rsidR="000B5050">
              <w:t xml:space="preserve"> of this project</w:t>
            </w:r>
            <w:r w:rsidR="009F1478">
              <w:t xml:space="preserve">. In this sense, the project will support </w:t>
            </w:r>
            <w:r w:rsidR="00691BBD">
              <w:rPr>
                <w:rFonts w:eastAsia="Times New Roman" w:cs="Calibri"/>
                <w:color w:val="222222"/>
                <w:lang w:val="en-GB" w:eastAsia="fr-FR"/>
              </w:rPr>
              <w:t>organisation</w:t>
            </w:r>
            <w:r w:rsidR="005E709D">
              <w:rPr>
                <w:rFonts w:eastAsia="Times New Roman" w:cs="Calibri"/>
                <w:color w:val="222222"/>
                <w:lang w:val="en-GB" w:eastAsia="fr-FR"/>
              </w:rPr>
              <w:t xml:space="preserve"> of meetings of relevant stakeholders to strengthen coordination in the area of Maritime transport</w:t>
            </w:r>
            <w:r w:rsidR="009F1478">
              <w:rPr>
                <w:rFonts w:eastAsia="Times New Roman" w:cs="Calibri"/>
                <w:color w:val="222222"/>
                <w:lang w:val="en-GB" w:eastAsia="fr-FR"/>
              </w:rPr>
              <w:t>.</w:t>
            </w:r>
          </w:p>
          <w:p w:rsidR="000B5050" w:rsidRPr="00691BBD" w:rsidRDefault="000B5050" w:rsidP="0068167C">
            <w:pPr>
              <w:shd w:val="clear" w:color="auto" w:fill="FFFFFF"/>
              <w:spacing w:after="0"/>
              <w:jc w:val="both"/>
            </w:pPr>
          </w:p>
          <w:p w:rsidR="00C321D0" w:rsidRPr="000128EF" w:rsidRDefault="006D7CAA" w:rsidP="0068167C">
            <w:pPr>
              <w:shd w:val="clear" w:color="auto" w:fill="FFFFFF"/>
              <w:spacing w:after="0"/>
              <w:jc w:val="both"/>
              <w:rPr>
                <w:rFonts w:eastAsia="Times New Roman" w:cs="Calibri"/>
                <w:color w:val="222222"/>
                <w:lang w:val="en-GB" w:eastAsia="fr-FR"/>
              </w:rPr>
            </w:pPr>
            <w:r w:rsidRPr="00691BBD">
              <w:rPr>
                <w:rFonts w:cs="Calibri"/>
                <w:b/>
                <w:lang w:val="en-GB"/>
              </w:rPr>
              <w:t>For Topic 2 –</w:t>
            </w:r>
            <w:r w:rsidRPr="00DD7AE7">
              <w:rPr>
                <w:rFonts w:cs="Calibri"/>
                <w:lang w:val="en-GB"/>
              </w:rPr>
              <w:t xml:space="preserve"> </w:t>
            </w:r>
            <w:r w:rsidR="0079488E" w:rsidRPr="00DD7AE7">
              <w:rPr>
                <w:rFonts w:cs="Calibri"/>
                <w:lang w:val="en-GB"/>
              </w:rPr>
              <w:t>Concerning Pillar 2</w:t>
            </w:r>
            <w:r w:rsidR="00893EDB" w:rsidRPr="00DD7AE7">
              <w:rPr>
                <w:rFonts w:cs="Calibri"/>
                <w:lang w:val="en-GB"/>
              </w:rPr>
              <w:t xml:space="preserve"> priority is also in relation with </w:t>
            </w:r>
            <w:r w:rsidR="00893EDB" w:rsidRPr="00691BBD">
              <w:rPr>
                <w:rFonts w:eastAsia="Times New Roman" w:cs="Calibri"/>
                <w:color w:val="222222"/>
                <w:lang w:val="en-GB" w:eastAsia="fr-FR"/>
              </w:rPr>
              <w:t xml:space="preserve">intermodal connections to hinterland and in connection with </w:t>
            </w:r>
            <w:r w:rsidR="00893EDB" w:rsidRPr="00691BBD">
              <w:rPr>
                <w:rFonts w:eastAsia="Times New Roman" w:cs="Calibri"/>
                <w:b/>
                <w:bCs/>
                <w:color w:val="222222"/>
                <w:lang w:val="en-GB" w:eastAsia="fr-FR"/>
              </w:rPr>
              <w:t>last mile connections</w:t>
            </w:r>
            <w:r w:rsidR="00893EDB" w:rsidRPr="000128EF">
              <w:rPr>
                <w:rFonts w:eastAsia="Times New Roman" w:cs="Calibri"/>
                <w:color w:val="222222"/>
                <w:lang w:val="fr-FR" w:eastAsia="fr-FR"/>
              </w:rPr>
              <w:t xml:space="preserve">. </w:t>
            </w:r>
            <w:r w:rsidR="0079488E" w:rsidRPr="00691BBD">
              <w:rPr>
                <w:rFonts w:eastAsia="Times New Roman" w:cs="Calibri"/>
                <w:color w:val="222222"/>
                <w:lang w:val="en-GB" w:eastAsia="fr-FR"/>
              </w:rPr>
              <w:t>The large port cities capable of receiving cruise</w:t>
            </w:r>
            <w:r w:rsidR="00C321D0" w:rsidRPr="000128EF">
              <w:rPr>
                <w:rFonts w:eastAsia="Times New Roman" w:cs="Calibri"/>
                <w:color w:val="222222"/>
                <w:lang w:val="en-GB" w:eastAsia="fr-FR"/>
              </w:rPr>
              <w:t xml:space="preserve">s </w:t>
            </w:r>
            <w:r w:rsidR="0079488E" w:rsidRPr="00691BBD">
              <w:rPr>
                <w:rFonts w:eastAsia="Times New Roman" w:cs="Calibri"/>
                <w:color w:val="222222"/>
                <w:lang w:val="en-GB" w:eastAsia="fr-FR"/>
              </w:rPr>
              <w:t>traffic are the "Gates of access" to the country, tourist hubs from which an international demand unfolds towards a regional offer to be enhanced with intermodal connections of "last tourist mile", also by means of sustainable modes, e.g. cycling, electro-mobility, etc.</w:t>
            </w:r>
            <w:r w:rsidR="009D3FE9" w:rsidRPr="000128EF">
              <w:rPr>
                <w:rFonts w:eastAsia="Times New Roman" w:cs="Calibri"/>
                <w:color w:val="222222"/>
                <w:lang w:val="en-GB" w:eastAsia="fr-FR"/>
              </w:rPr>
              <w:t xml:space="preserve"> </w:t>
            </w:r>
            <w:r w:rsidR="00075B85" w:rsidRPr="000128EF">
              <w:rPr>
                <w:rFonts w:eastAsia="Times New Roman" w:cs="Calibri"/>
                <w:color w:val="222222"/>
                <w:lang w:val="en-GB" w:eastAsia="fr-FR"/>
              </w:rPr>
              <w:t xml:space="preserve">Capitalizing on researches and development of </w:t>
            </w:r>
            <w:r w:rsidR="009D3FE9" w:rsidRPr="000128EF">
              <w:rPr>
                <w:rFonts w:eastAsia="Times New Roman" w:cs="Calibri"/>
                <w:color w:val="222222"/>
                <w:lang w:val="en-GB" w:eastAsia="fr-FR"/>
              </w:rPr>
              <w:t>experiences</w:t>
            </w:r>
            <w:r w:rsidR="00075B85" w:rsidRPr="000128EF">
              <w:rPr>
                <w:rFonts w:eastAsia="Times New Roman" w:cs="Calibri"/>
                <w:color w:val="222222"/>
                <w:lang w:val="en-GB" w:eastAsia="fr-FR"/>
              </w:rPr>
              <w:t>, some regions created new and tailor-made solutions on the basis of their experiences. Integrated solutions tailored to multiple users with targe-groups oriented information tools</w:t>
            </w:r>
            <w:r w:rsidR="009D3FE9" w:rsidRPr="000128EF">
              <w:rPr>
                <w:rFonts w:eastAsia="Times New Roman" w:cs="Calibri"/>
                <w:color w:val="222222"/>
                <w:lang w:val="en-GB" w:eastAsia="fr-FR"/>
              </w:rPr>
              <w:t xml:space="preserve">, interlacing with main public transport lines and hubs and introducing low-emission and energy-efficient vehicles with the goal to contribute to sustainable and financeable regional mobility systems. </w:t>
            </w:r>
          </w:p>
          <w:p w:rsidR="009D3FE9" w:rsidRDefault="009D3FE9" w:rsidP="0068167C">
            <w:pPr>
              <w:shd w:val="clear" w:color="auto" w:fill="FFFFFF"/>
              <w:spacing w:after="0"/>
              <w:jc w:val="both"/>
            </w:pPr>
            <w:r w:rsidRPr="000128EF">
              <w:rPr>
                <w:rFonts w:eastAsia="Times New Roman" w:cs="Calibri"/>
                <w:color w:val="222222"/>
                <w:lang w:val="en-GB" w:eastAsia="fr-FR"/>
              </w:rPr>
              <w:lastRenderedPageBreak/>
              <w:t>Sharing best practices and experiences is crucial between countries in order to implement the most appropriate solutions</w:t>
            </w:r>
            <w:r w:rsidRPr="000128EF">
              <w:rPr>
                <w:rStyle w:val="Sprotnaopomba-sklic"/>
                <w:rFonts w:eastAsia="Times New Roman" w:cs="Calibri"/>
                <w:color w:val="222222"/>
                <w:lang w:val="en-GB" w:eastAsia="fr-FR"/>
              </w:rPr>
              <w:footnoteReference w:id="8"/>
            </w:r>
            <w:r w:rsidR="00EF3612" w:rsidRPr="000128EF">
              <w:rPr>
                <w:rFonts w:eastAsia="Times New Roman" w:cs="Calibri"/>
                <w:color w:val="222222"/>
                <w:lang w:val="en-GB" w:eastAsia="fr-FR"/>
              </w:rPr>
              <w:t xml:space="preserve">. In this sense, </w:t>
            </w:r>
            <w:r>
              <w:t xml:space="preserve">cooperation between decision makers (regional/local administration) and stakeholders in tourism and transport sectors is </w:t>
            </w:r>
            <w:r w:rsidR="00EF3612">
              <w:t xml:space="preserve">important </w:t>
            </w:r>
            <w:r>
              <w:t xml:space="preserve">for the introduction and operation of </w:t>
            </w:r>
            <w:r w:rsidR="00C321D0">
              <w:t xml:space="preserve">sustainable modes of transports. </w:t>
            </w:r>
            <w:r>
              <w:t>All good practice demonstrated provides a firm step towards making tourism green. It</w:t>
            </w:r>
            <w:r w:rsidR="00691BBD">
              <w:t xml:space="preserve"> </w:t>
            </w:r>
            <w:r>
              <w:t xml:space="preserve">has a very positive impact on the environment by reducing air pollution, noise and congestion. Consequently, this reduces the carbon footprint of transport and leisure activities. In order to succeed in tourist regions, new solutions need to be supported by a branding policy as well as better dissemination of information about sustainable mobility among visitors. This should be the basis of attracting more tourists to a region and development of sustainable solutions with integration of advanced technologies and modern trends (e-mobility, ITS, comprehensive public transport system, mobile applications etc.). </w:t>
            </w:r>
          </w:p>
          <w:p w:rsidR="006225CB" w:rsidRDefault="00EF3612" w:rsidP="0068167C">
            <w:pPr>
              <w:shd w:val="clear" w:color="auto" w:fill="FFFFFF"/>
              <w:spacing w:after="0"/>
              <w:jc w:val="both"/>
              <w:rPr>
                <w:rFonts w:eastAsia="Times New Roman" w:cs="Calibri"/>
                <w:color w:val="222222"/>
                <w:lang w:val="en-GB" w:eastAsia="fr-FR"/>
              </w:rPr>
            </w:pPr>
            <w:r>
              <w:t>Expected</w:t>
            </w:r>
            <w:r w:rsidRPr="004806E9">
              <w:t xml:space="preserve"> outcome</w:t>
            </w:r>
            <w:r>
              <w:t>s of the project are also to enhance</w:t>
            </w:r>
            <w:r w:rsidRPr="000128EF">
              <w:rPr>
                <w:rFonts w:eastAsia="Times New Roman" w:cs="Calibri"/>
                <w:color w:val="222222"/>
                <w:lang w:val="en-GB" w:eastAsia="fr-FR"/>
              </w:rPr>
              <w:t xml:space="preserve"> </w:t>
            </w:r>
            <w:r w:rsidRPr="00EF3612">
              <w:rPr>
                <w:rFonts w:eastAsia="Times New Roman" w:cs="Calibri"/>
                <w:color w:val="222222"/>
                <w:lang w:val="en-GB" w:eastAsia="fr-FR"/>
              </w:rPr>
              <w:t xml:space="preserve">intermodal connections </w:t>
            </w:r>
            <w:r>
              <w:rPr>
                <w:rFonts w:eastAsia="Times New Roman" w:cs="Calibri"/>
                <w:color w:val="222222"/>
                <w:lang w:val="en-GB" w:eastAsia="fr-FR"/>
              </w:rPr>
              <w:t xml:space="preserve">of "last tourist mile" </w:t>
            </w:r>
            <w:r w:rsidRPr="00EF3612">
              <w:rPr>
                <w:rFonts w:eastAsia="Times New Roman" w:cs="Calibri"/>
                <w:color w:val="222222"/>
                <w:lang w:val="en-GB" w:eastAsia="fr-FR"/>
              </w:rPr>
              <w:t>by means of sustainable modes</w:t>
            </w:r>
            <w:r>
              <w:rPr>
                <w:rFonts w:eastAsia="Times New Roman" w:cs="Calibri"/>
                <w:color w:val="222222"/>
                <w:lang w:val="en-GB" w:eastAsia="fr-FR"/>
              </w:rPr>
              <w:t xml:space="preserve"> </w:t>
            </w:r>
            <w:r w:rsidRPr="00EF3612">
              <w:rPr>
                <w:rFonts w:eastAsia="Times New Roman" w:cs="Calibri"/>
                <w:color w:val="222222"/>
                <w:lang w:val="en-GB" w:eastAsia="fr-FR"/>
              </w:rPr>
              <w:t>, e.g. cycling, electro-mobility</w:t>
            </w:r>
            <w:r>
              <w:rPr>
                <w:rFonts w:eastAsia="Times New Roman" w:cs="Calibri"/>
                <w:color w:val="222222"/>
                <w:lang w:val="en-GB" w:eastAsia="fr-FR"/>
              </w:rPr>
              <w:t xml:space="preserve"> and flexible transport system (FTS).  This will be achieved through different types pf activities: a) organisation of workshops for sharing best practices, b) preparation of analysis, c) organisation of trainings, d) organisation of conferences.</w:t>
            </w:r>
          </w:p>
          <w:p w:rsidR="00EF3612" w:rsidRPr="00691BBD" w:rsidRDefault="00EF3612" w:rsidP="00691BBD">
            <w:pPr>
              <w:shd w:val="clear" w:color="auto" w:fill="FFFFFF"/>
              <w:spacing w:after="0"/>
              <w:rPr>
                <w:rFonts w:eastAsia="Times New Roman" w:cs="Calibri"/>
                <w:color w:val="222222"/>
                <w:lang w:val="en-GB" w:eastAsia="fr-FR"/>
              </w:rPr>
            </w:pPr>
          </w:p>
          <w:p w:rsidR="005E709D" w:rsidRPr="00691BBD" w:rsidRDefault="005E709D" w:rsidP="00691BBD">
            <w:pPr>
              <w:shd w:val="clear" w:color="auto" w:fill="FFFFFF"/>
              <w:spacing w:after="0"/>
              <w:rPr>
                <w:rFonts w:eastAsia="Times New Roman" w:cs="Calibri"/>
                <w:b/>
                <w:color w:val="222222"/>
                <w:lang w:val="fr-FR" w:eastAsia="fr-FR"/>
              </w:rPr>
            </w:pPr>
          </w:p>
          <w:p w:rsidR="002154B3" w:rsidRPr="000128EF" w:rsidRDefault="006D7CAA" w:rsidP="00780BF4">
            <w:pPr>
              <w:jc w:val="both"/>
              <w:rPr>
                <w:rFonts w:cs="Calibri"/>
                <w:lang w:val="en-GB"/>
              </w:rPr>
            </w:pPr>
            <w:r w:rsidRPr="005636A2">
              <w:rPr>
                <w:b/>
                <w:lang w:val="en-GB"/>
              </w:rPr>
              <w:t>For Topic 3</w:t>
            </w:r>
            <w:r w:rsidRPr="00DD7AE7">
              <w:rPr>
                <w:rFonts w:cs="Calibri"/>
                <w:lang w:val="en-GB"/>
              </w:rPr>
              <w:t xml:space="preserve"> – it gives cross-border solutions to be connected with the inclusion and strengthening of the importance of local RENEWABLE resources (sun, wind, geothermal and resources) and CONNECTIONS with traditional EXCELLENT practices - example of a sa</w:t>
            </w:r>
            <w:r w:rsidRPr="006B7CB0">
              <w:rPr>
                <w:rFonts w:cs="Calibri"/>
                <w:lang w:val="en-GB"/>
              </w:rPr>
              <w:t>ltworks</w:t>
            </w:r>
            <w:r w:rsidRPr="00E92A8F">
              <w:rPr>
                <w:rStyle w:val="Sprotnaopomba-sklic"/>
                <w:lang w:val="en-GB"/>
              </w:rPr>
              <w:footnoteReference w:id="9"/>
            </w:r>
          </w:p>
          <w:p w:rsidR="005E709D" w:rsidRPr="00E92A8F" w:rsidRDefault="005E709D" w:rsidP="005E709D">
            <w:pPr>
              <w:jc w:val="both"/>
              <w:rPr>
                <w:lang w:val="en-GB"/>
              </w:rPr>
            </w:pPr>
          </w:p>
        </w:tc>
      </w:tr>
      <w:tr w:rsidR="0051630A" w:rsidRPr="00E92A8F" w:rsidTr="002154B3">
        <w:tc>
          <w:tcPr>
            <w:tcW w:w="3558" w:type="dxa"/>
            <w:tcBorders>
              <w:top w:val="dotted" w:sz="4" w:space="0" w:color="auto"/>
              <w:bottom w:val="dotted" w:sz="4" w:space="0" w:color="auto"/>
            </w:tcBorders>
            <w:shd w:val="clear" w:color="auto" w:fill="9BBB59"/>
          </w:tcPr>
          <w:p w:rsidR="002154B3" w:rsidRPr="00E92A8F" w:rsidRDefault="002154B3" w:rsidP="00E92A8F">
            <w:pPr>
              <w:jc w:val="both"/>
              <w:rPr>
                <w:b/>
                <w:bCs/>
                <w:lang w:val="en-GB"/>
              </w:rPr>
            </w:pPr>
            <w:r w:rsidRPr="00E92A8F">
              <w:rPr>
                <w:b/>
                <w:bCs/>
                <w:lang w:val="en-GB"/>
              </w:rPr>
              <w:lastRenderedPageBreak/>
              <w:t>3. ENVIRONMENTAL QUALITY</w:t>
            </w:r>
          </w:p>
          <w:p w:rsidR="002154B3" w:rsidRPr="00E92A8F" w:rsidRDefault="002154B3" w:rsidP="00E92A8F">
            <w:pPr>
              <w:jc w:val="both"/>
              <w:rPr>
                <w:b/>
                <w:bCs/>
                <w:lang w:val="en-GB"/>
              </w:rPr>
            </w:pPr>
            <w:r w:rsidRPr="00E92A8F">
              <w:rPr>
                <w:b/>
                <w:bCs/>
                <w:lang w:val="en-GB"/>
              </w:rPr>
              <w:t>Topic 1 - The marine environment;</w:t>
            </w:r>
          </w:p>
          <w:p w:rsidR="002154B3" w:rsidRPr="00E92A8F" w:rsidRDefault="002154B3" w:rsidP="00E92A8F">
            <w:pPr>
              <w:jc w:val="both"/>
              <w:rPr>
                <w:b/>
                <w:lang w:val="en-GB"/>
              </w:rPr>
            </w:pPr>
            <w:r w:rsidRPr="00E92A8F">
              <w:rPr>
                <w:b/>
                <w:bCs/>
                <w:lang w:val="en-GB"/>
              </w:rPr>
              <w:t>Topic 2 - Transnational terrestrial habitats and biodiversity.</w:t>
            </w:r>
          </w:p>
        </w:tc>
        <w:tc>
          <w:tcPr>
            <w:tcW w:w="6473" w:type="dxa"/>
            <w:tcBorders>
              <w:top w:val="dotted" w:sz="4" w:space="0" w:color="auto"/>
              <w:bottom w:val="dotted" w:sz="4" w:space="0" w:color="auto"/>
            </w:tcBorders>
          </w:tcPr>
          <w:p w:rsidR="00D4600B" w:rsidRPr="00E92A8F" w:rsidRDefault="00D4600B" w:rsidP="00E92A8F">
            <w:pPr>
              <w:jc w:val="both"/>
              <w:rPr>
                <w:lang w:val="en-GB"/>
              </w:rPr>
            </w:pPr>
            <w:r w:rsidRPr="00E92A8F">
              <w:rPr>
                <w:lang w:val="en-GB"/>
              </w:rPr>
              <w:t xml:space="preserve">The project </w:t>
            </w:r>
            <w:r w:rsidR="005B48CE" w:rsidRPr="00E92A8F">
              <w:rPr>
                <w:lang w:val="en-GB"/>
              </w:rPr>
              <w:t>has significant</w:t>
            </w:r>
            <w:r w:rsidRPr="00E92A8F">
              <w:rPr>
                <w:lang w:val="en-GB"/>
              </w:rPr>
              <w:t xml:space="preserve"> impact on topic 1 - The marine environment and Topic 2 - Transnational terrestrial</w:t>
            </w:r>
          </w:p>
          <w:p w:rsidR="00864399" w:rsidRPr="00E92A8F" w:rsidRDefault="00864399" w:rsidP="00E92A8F">
            <w:pPr>
              <w:jc w:val="both"/>
              <w:rPr>
                <w:lang w:val="en-GB"/>
              </w:rPr>
            </w:pPr>
            <w:r w:rsidRPr="00E92A8F">
              <w:rPr>
                <w:lang w:val="en-GB"/>
              </w:rPr>
              <w:t xml:space="preserve">Climate change is already impacting </w:t>
            </w:r>
            <w:r w:rsidR="008A6396" w:rsidRPr="00E92A8F">
              <w:rPr>
                <w:lang w:val="en-GB"/>
              </w:rPr>
              <w:t xml:space="preserve">nature, </w:t>
            </w:r>
            <w:r w:rsidRPr="00E92A8F">
              <w:rPr>
                <w:lang w:val="en-GB"/>
              </w:rPr>
              <w:t xml:space="preserve">public health, food and water security, migration, peace and security. Climate change, left unchecked, will roll back the development gains we have made over the last decades and will make further gains impossible. Investments in sustainable development will help address climate change by </w:t>
            </w:r>
            <w:r w:rsidRPr="00E92A8F">
              <w:rPr>
                <w:lang w:val="en-GB"/>
              </w:rPr>
              <w:lastRenderedPageBreak/>
              <w:t>reducing greenhouse gas emissions and building climate resilience. Conversely, action on climate change will drive sustainable development.</w:t>
            </w:r>
            <w:r w:rsidR="0051630A">
              <w:rPr>
                <w:lang w:val="en-GB"/>
              </w:rPr>
              <w:t xml:space="preserve"> The project</w:t>
            </w:r>
            <w:r w:rsidR="0051630A" w:rsidRPr="00E92A8F">
              <w:rPr>
                <w:lang w:val="en-GB"/>
              </w:rPr>
              <w:t xml:space="preserve"> derive from pressures and impacts on coastal and marine enviro of AIR caused by human activities from land and sea (maritime sector). Results: biodiversity / hydropower, water resources, bathing waters, fish stocks / overfishing.</w:t>
            </w:r>
          </w:p>
          <w:p w:rsidR="002154B3" w:rsidRPr="00E92A8F" w:rsidRDefault="00522851" w:rsidP="0051630A">
            <w:pPr>
              <w:jc w:val="both"/>
              <w:rPr>
                <w:lang w:val="en-GB"/>
              </w:rPr>
            </w:pPr>
            <w:r>
              <w:rPr>
                <w:lang w:val="en-GB"/>
              </w:rPr>
              <w:t>The project by connecting three Pillars also follows the s</w:t>
            </w:r>
            <w:r w:rsidR="00454AA5" w:rsidRPr="00E92A8F">
              <w:rPr>
                <w:lang w:val="en-GB"/>
              </w:rPr>
              <w:t>teps</w:t>
            </w:r>
            <w:r>
              <w:rPr>
                <w:lang w:val="en-GB"/>
              </w:rPr>
              <w:t xml:space="preserve"> already taken</w:t>
            </w:r>
            <w:r w:rsidR="00454AA5" w:rsidRPr="00E92A8F">
              <w:rPr>
                <w:lang w:val="en-GB"/>
              </w:rPr>
              <w:t xml:space="preserve"> to</w:t>
            </w:r>
            <w:r>
              <w:rPr>
                <w:lang w:val="en-GB"/>
              </w:rPr>
              <w:t>wards the preservation of E</w:t>
            </w:r>
            <w:r w:rsidR="00454AA5" w:rsidRPr="00E92A8F">
              <w:rPr>
                <w:lang w:val="en-GB"/>
              </w:rPr>
              <w:t>nvironmental Quality and bot</w:t>
            </w:r>
            <w:r>
              <w:rPr>
                <w:lang w:val="en-GB"/>
              </w:rPr>
              <w:t>h</w:t>
            </w:r>
            <w:r w:rsidR="00454AA5" w:rsidRPr="00E92A8F">
              <w:rPr>
                <w:lang w:val="en-GB"/>
              </w:rPr>
              <w:t xml:space="preserve"> Topics have been taken with the TSGs Matrix and modern spatial planning, which takes into account the importance of green infrastructure or ecosystem services and goods or EcAP, ie. taking into account the Green and Blue Corridors in spatial development planning. The bottom line: CONNECTION of coastal and marine resources in development and governance planning were addressed. Important: inclusion of young generations / salt in ICZM / SMEs, Let's draw the coast, High water tables (Municipalities, MOP / ARSO, Association of Geographers of Slovenia)</w:t>
            </w:r>
            <w:r w:rsidR="00454AA5" w:rsidRPr="00E92A8F">
              <w:rPr>
                <w:rStyle w:val="Sprotnaopomba-sklic"/>
                <w:lang w:val="en-GB"/>
              </w:rPr>
              <w:footnoteReference w:id="10"/>
            </w:r>
            <w:r w:rsidR="0051630A">
              <w:rPr>
                <w:lang w:val="en-GB"/>
              </w:rPr>
              <w:t xml:space="preserve"> </w:t>
            </w:r>
          </w:p>
        </w:tc>
      </w:tr>
      <w:tr w:rsidR="0051630A" w:rsidRPr="00E92A8F" w:rsidTr="002154B3">
        <w:tc>
          <w:tcPr>
            <w:tcW w:w="3558" w:type="dxa"/>
            <w:tcBorders>
              <w:top w:val="dotted" w:sz="4" w:space="0" w:color="auto"/>
              <w:bottom w:val="dotted" w:sz="4" w:space="0" w:color="auto"/>
            </w:tcBorders>
            <w:shd w:val="clear" w:color="auto" w:fill="9BBB59"/>
          </w:tcPr>
          <w:p w:rsidR="002154B3" w:rsidRPr="00E92A8F" w:rsidRDefault="002154B3" w:rsidP="00E92A8F">
            <w:pPr>
              <w:jc w:val="both"/>
              <w:rPr>
                <w:b/>
                <w:bCs/>
                <w:lang w:val="en-GB"/>
              </w:rPr>
            </w:pPr>
            <w:r w:rsidRPr="00E92A8F">
              <w:rPr>
                <w:b/>
                <w:bCs/>
                <w:lang w:val="en-GB"/>
              </w:rPr>
              <w:lastRenderedPageBreak/>
              <w:t>4. SUSTAINABLE TOURISM</w:t>
            </w:r>
          </w:p>
          <w:p w:rsidR="002154B3" w:rsidRPr="00E92A8F" w:rsidRDefault="002154B3" w:rsidP="00E92A8F">
            <w:pPr>
              <w:jc w:val="both"/>
              <w:rPr>
                <w:b/>
                <w:bCs/>
                <w:lang w:val="en-GB"/>
              </w:rPr>
            </w:pPr>
            <w:r w:rsidRPr="00E92A8F">
              <w:rPr>
                <w:b/>
                <w:bCs/>
                <w:lang w:val="en-GB"/>
              </w:rPr>
              <w:t xml:space="preserve">Topic 1 - Diversified tourism offer </w:t>
            </w:r>
            <w:r w:rsidRPr="00E92A8F">
              <w:rPr>
                <w:b/>
                <w:bCs/>
                <w:i/>
                <w:iCs/>
                <w:lang w:val="en-GB"/>
              </w:rPr>
              <w:t>(products and services)</w:t>
            </w:r>
            <w:r w:rsidRPr="00E92A8F">
              <w:rPr>
                <w:b/>
                <w:bCs/>
                <w:lang w:val="en-GB"/>
              </w:rPr>
              <w:t>;</w:t>
            </w:r>
          </w:p>
          <w:p w:rsidR="002154B3" w:rsidRPr="00E92A8F" w:rsidRDefault="002154B3" w:rsidP="00E92A8F">
            <w:pPr>
              <w:jc w:val="both"/>
              <w:rPr>
                <w:b/>
                <w:lang w:val="en-GB"/>
              </w:rPr>
            </w:pPr>
            <w:r w:rsidRPr="00E92A8F">
              <w:rPr>
                <w:b/>
                <w:bCs/>
                <w:lang w:val="en-GB"/>
              </w:rPr>
              <w:t xml:space="preserve">Topic 2 - Sustainable and responsible tourism management </w:t>
            </w:r>
            <w:r w:rsidRPr="00E92A8F">
              <w:rPr>
                <w:b/>
                <w:bCs/>
                <w:i/>
                <w:iCs/>
                <w:lang w:val="en-GB"/>
              </w:rPr>
              <w:t>(innovation and quality).</w:t>
            </w:r>
          </w:p>
        </w:tc>
        <w:tc>
          <w:tcPr>
            <w:tcW w:w="6473" w:type="dxa"/>
            <w:tcBorders>
              <w:top w:val="dotted" w:sz="4" w:space="0" w:color="auto"/>
              <w:bottom w:val="dotted" w:sz="4" w:space="0" w:color="auto"/>
            </w:tcBorders>
          </w:tcPr>
          <w:p w:rsidR="00D4600B" w:rsidRPr="00E92A8F" w:rsidRDefault="000221F0" w:rsidP="00E92A8F">
            <w:pPr>
              <w:jc w:val="both"/>
              <w:rPr>
                <w:rFonts w:cs="Arial"/>
                <w:lang w:val="en-GB"/>
              </w:rPr>
            </w:pPr>
            <w:r w:rsidRPr="00E92A8F">
              <w:rPr>
                <w:lang w:val="en-GB"/>
              </w:rPr>
              <w:t xml:space="preserve">The project </w:t>
            </w:r>
            <w:r w:rsidR="005B48CE" w:rsidRPr="00E92A8F">
              <w:rPr>
                <w:lang w:val="en-GB"/>
              </w:rPr>
              <w:t>has significant</w:t>
            </w:r>
            <w:r w:rsidRPr="00E92A8F">
              <w:rPr>
                <w:lang w:val="en-GB"/>
              </w:rPr>
              <w:t xml:space="preserve"> impact on </w:t>
            </w:r>
            <w:r w:rsidRPr="005636A2">
              <w:rPr>
                <w:b/>
                <w:lang w:val="en-GB"/>
              </w:rPr>
              <w:t>topic 2 - Sustainable and responsible tourism management (innovation and quality).</w:t>
            </w:r>
          </w:p>
          <w:p w:rsidR="002154B3" w:rsidRPr="00E92A8F" w:rsidRDefault="00864399" w:rsidP="00E92A8F">
            <w:pPr>
              <w:jc w:val="both"/>
              <w:rPr>
                <w:rFonts w:cs="Arial"/>
                <w:lang w:val="en-GB"/>
              </w:rPr>
            </w:pPr>
            <w:r w:rsidRPr="00E92A8F">
              <w:rPr>
                <w:rFonts w:cs="Arial"/>
                <w:lang w:val="en-GB"/>
              </w:rPr>
              <w:t xml:space="preserve">The number of tourists travelling across borders is expected to reach 1.8 billion a year by 2030, according to the latest </w:t>
            </w:r>
            <w:hyperlink r:id="rId14" w:history="1">
              <w:r w:rsidRPr="00E92A8F">
                <w:rPr>
                  <w:rStyle w:val="Hiperpovezava"/>
                  <w:color w:val="auto"/>
                </w:rPr>
                <w:t>UNWTO predictions</w:t>
              </w:r>
            </w:hyperlink>
            <w:r w:rsidRPr="00E92A8F">
              <w:rPr>
                <w:rFonts w:cs="Arial"/>
                <w:lang w:val="en-GB"/>
              </w:rPr>
              <w:t xml:space="preserve">. This will be alongside a further 15.6 billion domestic tourist arrivals. Such growth will bring many opportunities, including socio-economic development and job creation. At the same time, however, greenhouse gas emissions linked to tourism are also rising. </w:t>
            </w:r>
            <w:r w:rsidR="008A6396" w:rsidRPr="00E92A8F">
              <w:rPr>
                <w:rFonts w:cs="Arial"/>
                <w:lang w:val="en-GB"/>
              </w:rPr>
              <w:t>I</w:t>
            </w:r>
            <w:r w:rsidRPr="00E92A8F">
              <w:rPr>
                <w:rFonts w:cs="Arial"/>
                <w:lang w:val="en-GB"/>
              </w:rPr>
              <w:t>n view of these findings, it is urgent for the tourism sector to define a “high ambition scenario” that would allow the sector to transform and advance towards significantly decoupling growth from emissions, in order to ensure its contribution to the Paris Agreement and SDG13 on Climate Action.</w:t>
            </w:r>
          </w:p>
          <w:p w:rsidR="003259FD" w:rsidRPr="00E92A8F" w:rsidRDefault="003259FD" w:rsidP="00E92A8F">
            <w:pPr>
              <w:jc w:val="both"/>
              <w:rPr>
                <w:rFonts w:cs="Arial"/>
                <w:lang w:val="en-GB"/>
              </w:rPr>
            </w:pPr>
            <w:r w:rsidRPr="00E92A8F">
              <w:rPr>
                <w:rFonts w:cs="Arial"/>
                <w:lang w:val="en-GB"/>
              </w:rPr>
              <w:t>Aside from transportation, both use of plastic and food through tourism</w:t>
            </w:r>
            <w:r w:rsidRPr="00E92A8F">
              <w:t xml:space="preserve"> </w:t>
            </w:r>
            <w:r w:rsidRPr="00E92A8F">
              <w:rPr>
                <w:rFonts w:cs="Arial"/>
                <w:lang w:val="en-GB"/>
              </w:rPr>
              <w:t>have a large impact on sustainability</w:t>
            </w:r>
          </w:p>
          <w:p w:rsidR="003259FD" w:rsidRPr="00E92A8F" w:rsidRDefault="003259FD" w:rsidP="00E92A8F">
            <w:pPr>
              <w:jc w:val="both"/>
              <w:rPr>
                <w:rFonts w:cs="Arial"/>
                <w:lang w:val="en"/>
              </w:rPr>
            </w:pPr>
            <w:r w:rsidRPr="00E92A8F">
              <w:rPr>
                <w:rFonts w:cs="Arial"/>
                <w:lang w:val="en"/>
              </w:rPr>
              <w:t>Plastic pollution is one of the major environmental challenges of our time, and tourism has an important role to play in contributing to the solution. Much of the plastic used in tourism is made to be thrown away and often cannot be recycled, leading to large amounts of pollution.</w:t>
            </w:r>
          </w:p>
          <w:p w:rsidR="003259FD" w:rsidRPr="00E92A8F" w:rsidRDefault="003259FD" w:rsidP="00E92A8F">
            <w:pPr>
              <w:jc w:val="both"/>
              <w:rPr>
                <w:rFonts w:cs="Arial"/>
                <w:lang w:val="en"/>
              </w:rPr>
            </w:pPr>
            <w:r w:rsidRPr="00E92A8F">
              <w:rPr>
                <w:rFonts w:cs="Arial"/>
                <w:lang w:val="en"/>
              </w:rPr>
              <w:lastRenderedPageBreak/>
              <w:t>With 80 per cent of all tourism taking place in coastal areas, plastic pollution from tourism can easily end up in oceans and waterways.  For example, in the Mediterranean region alone, marine litter increases by up to 40 per cent during peak tourist season.</w:t>
            </w:r>
          </w:p>
          <w:p w:rsidR="003259FD" w:rsidRPr="00E92A8F" w:rsidRDefault="003259FD" w:rsidP="00E92A8F">
            <w:pPr>
              <w:spacing w:after="0"/>
              <w:jc w:val="both"/>
              <w:rPr>
                <w:rFonts w:cs="Arial"/>
              </w:rPr>
            </w:pPr>
            <w:r w:rsidRPr="00E92A8F">
              <w:rPr>
                <w:rFonts w:cs="Arial"/>
              </w:rPr>
              <w:t>Food is as an essential ingredient of the tourism experience, gastronomy being a key element of destinations’ differentiation strategies. A recent survey from the World Food Travel Association concludes that a majority of travelers (80%) think of gastronomy as part of the motivating elements when choosing a destination. Food tourism can play an important role in supporting local economic</w:t>
            </w:r>
          </w:p>
          <w:p w:rsidR="003259FD" w:rsidRPr="00E92A8F" w:rsidRDefault="003259FD" w:rsidP="00E92A8F">
            <w:pPr>
              <w:spacing w:after="0"/>
              <w:jc w:val="both"/>
              <w:rPr>
                <w:rFonts w:cs="Arial"/>
              </w:rPr>
            </w:pPr>
            <w:r w:rsidRPr="00E92A8F">
              <w:rPr>
                <w:rFonts w:cs="Arial"/>
              </w:rPr>
              <w:t>development, and has the potential to involve a variety of stakeholders including rural communities that would otherwise have difficulty accessing other markets.</w:t>
            </w:r>
          </w:p>
          <w:p w:rsidR="003259FD" w:rsidRPr="00E92A8F" w:rsidRDefault="003259FD" w:rsidP="00E92A8F">
            <w:pPr>
              <w:spacing w:after="0"/>
              <w:jc w:val="both"/>
              <w:rPr>
                <w:rFonts w:cs="Arial"/>
              </w:rPr>
            </w:pPr>
          </w:p>
          <w:p w:rsidR="003259FD" w:rsidRPr="00E92A8F" w:rsidRDefault="003259FD" w:rsidP="00E92A8F">
            <w:pPr>
              <w:spacing w:after="0"/>
              <w:jc w:val="both"/>
              <w:rPr>
                <w:rFonts w:cs="Arial"/>
                <w:lang w:val="en"/>
              </w:rPr>
            </w:pPr>
            <w:r w:rsidRPr="00E92A8F">
              <w:rPr>
                <w:rFonts w:cs="Arial"/>
                <w:lang w:val="en"/>
              </w:rPr>
              <w:t>Production and consumption of food in the tourism sector has strong environmental impacts. Globally, food sector is responsible for some 26% of CO2-eq emissions. Food production has important environmental implications in terms of biodiversity loss, marine and land-based pollution, water and energy consumption.</w:t>
            </w:r>
          </w:p>
          <w:p w:rsidR="003A151C" w:rsidRDefault="003259FD" w:rsidP="0051630A">
            <w:pPr>
              <w:spacing w:after="0"/>
              <w:jc w:val="both"/>
              <w:rPr>
                <w:rFonts w:cs="Arial"/>
                <w:lang w:val="en"/>
              </w:rPr>
            </w:pPr>
            <w:r w:rsidRPr="00E92A8F">
              <w:rPr>
                <w:rFonts w:cs="Arial"/>
                <w:lang w:val="en"/>
              </w:rPr>
              <w:t>On a destination level, when transportation of tourists to the place of their holidays is taken</w:t>
            </w:r>
            <w:r w:rsidRPr="00E92A8F">
              <w:t xml:space="preserve"> </w:t>
            </w:r>
            <w:r w:rsidRPr="00E92A8F">
              <w:rPr>
                <w:rFonts w:cs="Arial"/>
                <w:lang w:val="en"/>
              </w:rPr>
              <w:t>out of the equation, environmental footprint of food on sectoral level is one of the most important.</w:t>
            </w:r>
          </w:p>
          <w:p w:rsidR="00370D07" w:rsidRDefault="00370D07" w:rsidP="0051630A">
            <w:pPr>
              <w:spacing w:after="0"/>
              <w:jc w:val="both"/>
              <w:rPr>
                <w:b/>
                <w:bCs/>
                <w:lang w:val="en-GB"/>
              </w:rPr>
            </w:pPr>
          </w:p>
          <w:p w:rsidR="00370D07" w:rsidRPr="00691BBD" w:rsidRDefault="00370D07" w:rsidP="00691BBD">
            <w:pPr>
              <w:spacing w:after="0"/>
              <w:jc w:val="both"/>
              <w:rPr>
                <w:rFonts w:cs="Arial"/>
                <w:lang w:val="en"/>
              </w:rPr>
            </w:pPr>
            <w:r w:rsidRPr="00691BBD">
              <w:rPr>
                <w:bCs/>
                <w:lang w:val="en-GB"/>
              </w:rPr>
              <w:t xml:space="preserve">Topic 2 Sustainable and responsible tourism management </w:t>
            </w:r>
            <w:r w:rsidRPr="00691BBD">
              <w:rPr>
                <w:bCs/>
                <w:i/>
                <w:iCs/>
                <w:lang w:val="en-GB"/>
              </w:rPr>
              <w:t>(innovation and quality)</w:t>
            </w:r>
            <w:r>
              <w:rPr>
                <w:bCs/>
                <w:i/>
                <w:iCs/>
                <w:lang w:val="en-GB"/>
              </w:rPr>
              <w:t xml:space="preserve"> </w:t>
            </w:r>
            <w:r w:rsidRPr="00691BBD">
              <w:rPr>
                <w:bCs/>
                <w:iCs/>
                <w:lang w:val="en-GB"/>
              </w:rPr>
              <w:t>is also</w:t>
            </w:r>
            <w:r>
              <w:rPr>
                <w:bCs/>
                <w:iCs/>
                <w:lang w:val="en-GB"/>
              </w:rPr>
              <w:t xml:space="preserve"> linked to d</w:t>
            </w:r>
            <w:r>
              <w:rPr>
                <w:rFonts w:eastAsia="Times New Roman" w:cs="Calibri"/>
                <w:color w:val="222222"/>
                <w:lang w:val="en-GB" w:eastAsia="fr-FR"/>
              </w:rPr>
              <w:t>igital technologies. T</w:t>
            </w:r>
            <w:r w:rsidRPr="00370D07">
              <w:rPr>
                <w:rFonts w:eastAsia="Times New Roman" w:cs="Calibri"/>
                <w:color w:val="222222"/>
                <w:lang w:val="en-GB" w:eastAsia="fr-FR"/>
              </w:rPr>
              <w:t xml:space="preserve">he </w:t>
            </w:r>
            <w:r>
              <w:rPr>
                <w:rFonts w:eastAsia="Times New Roman" w:cs="Calibri"/>
                <w:color w:val="222222"/>
                <w:lang w:val="en-GB" w:eastAsia="fr-FR"/>
              </w:rPr>
              <w:t xml:space="preserve">speed </w:t>
            </w:r>
            <w:r w:rsidRPr="00370D07">
              <w:rPr>
                <w:rFonts w:eastAsia="Times New Roman" w:cs="Calibri"/>
                <w:color w:val="222222"/>
                <w:lang w:val="en-GB" w:eastAsia="fr-FR"/>
              </w:rPr>
              <w:t>c</w:t>
            </w:r>
            <w:r>
              <w:rPr>
                <w:rFonts w:eastAsia="Times New Roman" w:cs="Calibri"/>
                <w:color w:val="222222"/>
                <w:lang w:val="en-GB" w:eastAsia="fr-FR"/>
              </w:rPr>
              <w:t xml:space="preserve">ollection and analysis of data is useful for </w:t>
            </w:r>
            <w:r w:rsidRPr="00370D07">
              <w:rPr>
                <w:rFonts w:eastAsia="Times New Roman" w:cs="Calibri"/>
                <w:color w:val="222222"/>
                <w:lang w:val="en-GB" w:eastAsia="fr-FR"/>
              </w:rPr>
              <w:t xml:space="preserve">an integrated governance </w:t>
            </w:r>
            <w:r>
              <w:rPr>
                <w:rFonts w:eastAsia="Times New Roman" w:cs="Calibri"/>
                <w:color w:val="222222"/>
                <w:lang w:val="en-GB" w:eastAsia="fr-FR"/>
              </w:rPr>
              <w:t>of t</w:t>
            </w:r>
            <w:r w:rsidR="006B7CB0">
              <w:rPr>
                <w:rFonts w:eastAsia="Times New Roman" w:cs="Calibri"/>
                <w:color w:val="222222"/>
                <w:lang w:val="en-GB" w:eastAsia="fr-FR"/>
              </w:rPr>
              <w:t>o</w:t>
            </w:r>
            <w:r>
              <w:rPr>
                <w:rFonts w:eastAsia="Times New Roman" w:cs="Calibri"/>
                <w:color w:val="222222"/>
                <w:lang w:val="en-GB" w:eastAsia="fr-FR"/>
              </w:rPr>
              <w:t>urism actors,</w:t>
            </w:r>
            <w:r w:rsidRPr="00370D07">
              <w:rPr>
                <w:rFonts w:eastAsia="Times New Roman" w:cs="Calibri"/>
                <w:color w:val="222222"/>
                <w:lang w:val="en-GB" w:eastAsia="fr-FR"/>
              </w:rPr>
              <w:t xml:space="preserve"> </w:t>
            </w:r>
            <w:r>
              <w:rPr>
                <w:rFonts w:eastAsia="Times New Roman" w:cs="Calibri"/>
                <w:color w:val="222222"/>
                <w:lang w:val="en-GB" w:eastAsia="fr-FR"/>
              </w:rPr>
              <w:t xml:space="preserve">for </w:t>
            </w:r>
            <w:r w:rsidRPr="00370D07">
              <w:rPr>
                <w:rFonts w:eastAsia="Times New Roman" w:cs="Calibri"/>
                <w:color w:val="222222"/>
                <w:lang w:val="en-GB" w:eastAsia="fr-FR"/>
              </w:rPr>
              <w:t xml:space="preserve">planning </w:t>
            </w:r>
            <w:r>
              <w:rPr>
                <w:rFonts w:eastAsia="Times New Roman" w:cs="Calibri"/>
                <w:color w:val="222222"/>
                <w:lang w:val="en-GB" w:eastAsia="fr-FR"/>
              </w:rPr>
              <w:t>and</w:t>
            </w:r>
            <w:r w:rsidRPr="00370D07">
              <w:rPr>
                <w:rFonts w:eastAsia="Times New Roman" w:cs="Calibri"/>
                <w:color w:val="222222"/>
                <w:lang w:val="en-GB" w:eastAsia="fr-FR"/>
              </w:rPr>
              <w:t xml:space="preserve"> improving the use of tourist destinations and the cruise port</w:t>
            </w:r>
            <w:r w:rsidR="00C321D0">
              <w:rPr>
                <w:rFonts w:eastAsia="Times New Roman" w:cs="Calibri"/>
                <w:color w:val="222222"/>
                <w:lang w:val="en-GB" w:eastAsia="fr-FR"/>
              </w:rPr>
              <w:t>s</w:t>
            </w:r>
            <w:r w:rsidR="00DD7AE7">
              <w:rPr>
                <w:rFonts w:eastAsia="Times New Roman" w:cs="Calibri"/>
                <w:color w:val="222222"/>
                <w:lang w:val="en-GB" w:eastAsia="fr-FR"/>
              </w:rPr>
              <w:t>.</w:t>
            </w:r>
          </w:p>
          <w:p w:rsidR="00370D07" w:rsidRPr="00E92A8F" w:rsidRDefault="00370D07" w:rsidP="006225CB">
            <w:pPr>
              <w:spacing w:after="0"/>
              <w:jc w:val="both"/>
              <w:rPr>
                <w:lang w:val="en-GB"/>
              </w:rPr>
            </w:pPr>
          </w:p>
        </w:tc>
      </w:tr>
      <w:tr w:rsidR="002154B3" w:rsidRPr="00E92A8F" w:rsidTr="002154B3">
        <w:trPr>
          <w:trHeight w:val="850"/>
        </w:trPr>
        <w:tc>
          <w:tcPr>
            <w:tcW w:w="3558" w:type="dxa"/>
            <w:tcBorders>
              <w:bottom w:val="single" w:sz="12" w:space="0" w:color="auto"/>
            </w:tcBorders>
            <w:shd w:val="clear" w:color="auto" w:fill="9BBB59"/>
          </w:tcPr>
          <w:p w:rsidR="002154B3" w:rsidRPr="00E92A8F" w:rsidRDefault="002154B3" w:rsidP="00E92A8F">
            <w:pPr>
              <w:jc w:val="both"/>
              <w:rPr>
                <w:b/>
                <w:lang w:val="en-GB"/>
              </w:rPr>
            </w:pPr>
            <w:r w:rsidRPr="00E92A8F">
              <w:rPr>
                <w:b/>
                <w:lang w:val="en-GB"/>
              </w:rPr>
              <w:lastRenderedPageBreak/>
              <w:t xml:space="preserve">Cross-cutting aspects: </w:t>
            </w:r>
          </w:p>
          <w:p w:rsidR="002154B3" w:rsidRPr="00691BBD" w:rsidRDefault="002154B3" w:rsidP="00E92A8F">
            <w:pPr>
              <w:numPr>
                <w:ilvl w:val="0"/>
                <w:numId w:val="1"/>
              </w:numPr>
              <w:jc w:val="both"/>
              <w:rPr>
                <w:b/>
                <w:lang w:val="en-GB"/>
              </w:rPr>
            </w:pPr>
            <w:r w:rsidRPr="00691BBD">
              <w:rPr>
                <w:b/>
                <w:lang w:val="en-GB"/>
              </w:rPr>
              <w:t>Research, innovation and SME’s development</w:t>
            </w:r>
          </w:p>
          <w:p w:rsidR="002154B3" w:rsidRPr="008F511B" w:rsidRDefault="00370D07" w:rsidP="00E92A8F">
            <w:pPr>
              <w:numPr>
                <w:ilvl w:val="0"/>
                <w:numId w:val="1"/>
              </w:numPr>
              <w:jc w:val="both"/>
              <w:rPr>
                <w:b/>
                <w:lang w:val="en-GB"/>
              </w:rPr>
            </w:pPr>
            <w:r w:rsidRPr="00691BBD">
              <w:rPr>
                <w:b/>
                <w:lang w:val="en-GB"/>
              </w:rPr>
              <w:t>C</w:t>
            </w:r>
            <w:r w:rsidR="002154B3" w:rsidRPr="00691BBD">
              <w:rPr>
                <w:b/>
                <w:lang w:val="en-GB"/>
              </w:rPr>
              <w:t>ommunication, capacity building and blue skill development</w:t>
            </w:r>
          </w:p>
          <w:p w:rsidR="00370D07" w:rsidRPr="008845EA" w:rsidRDefault="00370D07" w:rsidP="008845EA">
            <w:pPr>
              <w:numPr>
                <w:ilvl w:val="0"/>
                <w:numId w:val="1"/>
              </w:numPr>
              <w:jc w:val="both"/>
              <w:rPr>
                <w:b/>
                <w:lang w:val="en-GB"/>
              </w:rPr>
            </w:pPr>
            <w:r w:rsidRPr="00691BBD">
              <w:rPr>
                <w:b/>
                <w:lang w:val="en-GB"/>
              </w:rPr>
              <w:t>Digitalisation and </w:t>
            </w:r>
            <w:r w:rsidR="008845EA">
              <w:rPr>
                <w:b/>
                <w:lang w:val="en-GB"/>
              </w:rPr>
              <w:t xml:space="preserve"> </w:t>
            </w:r>
            <w:r w:rsidRPr="00691BBD">
              <w:rPr>
                <w:b/>
                <w:lang w:val="en-GB"/>
              </w:rPr>
              <w:t>stakeholder</w:t>
            </w:r>
            <w:r w:rsidR="008845EA" w:rsidRPr="00691BBD">
              <w:rPr>
                <w:b/>
                <w:lang w:val="en-GB"/>
              </w:rPr>
              <w:t>s</w:t>
            </w:r>
            <w:r w:rsidRPr="00691BBD">
              <w:rPr>
                <w:b/>
                <w:lang w:val="en-GB"/>
              </w:rPr>
              <w:t xml:space="preserve"> engagement</w:t>
            </w:r>
          </w:p>
        </w:tc>
        <w:tc>
          <w:tcPr>
            <w:tcW w:w="6473" w:type="dxa"/>
          </w:tcPr>
          <w:p w:rsidR="002154B3" w:rsidRPr="00E92A8F" w:rsidRDefault="002154B3" w:rsidP="00E92A8F">
            <w:pPr>
              <w:jc w:val="both"/>
              <w:rPr>
                <w:lang w:val="en-GB"/>
              </w:rPr>
            </w:pPr>
            <w:r w:rsidRPr="00E92A8F">
              <w:rPr>
                <w:lang w:val="en-GB"/>
              </w:rPr>
              <w:t>Please, describe the relevance with the cross-cutting aspects – how the project idea incorporates or affects those issues?</w:t>
            </w:r>
          </w:p>
          <w:p w:rsidR="003A151C" w:rsidRDefault="009B5B7D" w:rsidP="00E92A8F">
            <w:pPr>
              <w:jc w:val="both"/>
              <w:rPr>
                <w:lang w:val="en-GB"/>
              </w:rPr>
            </w:pPr>
            <w:r w:rsidRPr="00E92A8F">
              <w:rPr>
                <w:lang w:val="en-GB"/>
              </w:rPr>
              <w:t>The project is relevant for the research sector ma</w:t>
            </w:r>
            <w:r w:rsidR="00453D2A" w:rsidRPr="00E92A8F">
              <w:rPr>
                <w:lang w:val="en-GB"/>
              </w:rPr>
              <w:t>i</w:t>
            </w:r>
            <w:r w:rsidRPr="00E92A8F">
              <w:rPr>
                <w:lang w:val="en-GB"/>
              </w:rPr>
              <w:t xml:space="preserve">nly to explore or adopt the monitoring </w:t>
            </w:r>
            <w:r w:rsidR="008A6396" w:rsidRPr="00E92A8F">
              <w:rPr>
                <w:lang w:val="en-GB"/>
              </w:rPr>
              <w:t>system</w:t>
            </w:r>
            <w:r w:rsidRPr="00E92A8F">
              <w:rPr>
                <w:lang w:val="en-GB"/>
              </w:rPr>
              <w:t xml:space="preserve"> of global indicator</w:t>
            </w:r>
            <w:r w:rsidR="00453D2A" w:rsidRPr="00E92A8F">
              <w:rPr>
                <w:lang w:val="en-GB"/>
              </w:rPr>
              <w:t>s</w:t>
            </w:r>
            <w:r w:rsidRPr="00E92A8F">
              <w:rPr>
                <w:lang w:val="en-GB"/>
              </w:rPr>
              <w:t xml:space="preserve"> to EUSAIR reality and countries (EU and IPA statistics). </w:t>
            </w:r>
          </w:p>
          <w:p w:rsidR="00BF5D26" w:rsidRDefault="00BF5D26" w:rsidP="00E92A8F">
            <w:pPr>
              <w:jc w:val="both"/>
              <w:rPr>
                <w:lang w:val="en-GB"/>
              </w:rPr>
            </w:pPr>
            <w:r w:rsidRPr="00E92A8F">
              <w:rPr>
                <w:lang w:val="en-GB"/>
              </w:rPr>
              <w:t xml:space="preserve">The project is </w:t>
            </w:r>
            <w:r>
              <w:rPr>
                <w:lang w:val="en-GB"/>
              </w:rPr>
              <w:t xml:space="preserve">also </w:t>
            </w:r>
            <w:r w:rsidRPr="00E92A8F">
              <w:rPr>
                <w:lang w:val="en-GB"/>
              </w:rPr>
              <w:t xml:space="preserve">relevant for </w:t>
            </w:r>
            <w:r>
              <w:rPr>
                <w:lang w:val="en-GB"/>
              </w:rPr>
              <w:t xml:space="preserve">innovation. It will support introduction of innovative techniques. This will be useful to upgrade traditional production practices (eg. In small scale </w:t>
            </w:r>
            <w:r w:rsidR="0068167C">
              <w:rPr>
                <w:lang w:val="en-GB"/>
              </w:rPr>
              <w:t>fisheries</w:t>
            </w:r>
            <w:r>
              <w:rPr>
                <w:lang w:val="en-GB"/>
              </w:rPr>
              <w:t xml:space="preserve">, but also in other areas=. </w:t>
            </w:r>
          </w:p>
          <w:p w:rsidR="00BF5D26" w:rsidRPr="00E92A8F" w:rsidRDefault="00BF5D26" w:rsidP="00BF5D26">
            <w:pPr>
              <w:jc w:val="both"/>
              <w:rPr>
                <w:lang w:val="en-GB"/>
              </w:rPr>
            </w:pPr>
            <w:r>
              <w:lastRenderedPageBreak/>
              <w:t>When it comes to SME”s development, local SME’s will benefit from the project activities</w:t>
            </w:r>
            <w:r w:rsidR="005E709D">
              <w:t xml:space="preserve"> as they will participate to the plan for collaborative efforts.</w:t>
            </w:r>
          </w:p>
          <w:p w:rsidR="009B5B7D" w:rsidRPr="00DD7AE7" w:rsidRDefault="009B5B7D" w:rsidP="005E709D">
            <w:pPr>
              <w:jc w:val="both"/>
              <w:rPr>
                <w:rFonts w:cs="Calibri"/>
                <w:lang w:val="en-GB"/>
              </w:rPr>
            </w:pPr>
            <w:r w:rsidRPr="00E92A8F">
              <w:rPr>
                <w:lang w:val="en-GB"/>
              </w:rPr>
              <w:t xml:space="preserve">Secondly also the project </w:t>
            </w:r>
            <w:r w:rsidR="00BF5D26">
              <w:rPr>
                <w:lang w:val="en-GB"/>
              </w:rPr>
              <w:t>will</w:t>
            </w:r>
            <w:r w:rsidR="00BF5D26" w:rsidRPr="00E92A8F">
              <w:rPr>
                <w:lang w:val="en-GB"/>
              </w:rPr>
              <w:t xml:space="preserve"> </w:t>
            </w:r>
            <w:r w:rsidRPr="00E92A8F">
              <w:rPr>
                <w:lang w:val="en-GB"/>
              </w:rPr>
              <w:t xml:space="preserve">provide specific capacity building </w:t>
            </w:r>
            <w:r w:rsidR="00BF5D26">
              <w:rPr>
                <w:lang w:val="en-GB"/>
              </w:rPr>
              <w:t>activities (trainings, workshops, conferences)</w:t>
            </w:r>
            <w:r w:rsidRPr="00E92A8F">
              <w:rPr>
                <w:lang w:val="en-GB"/>
              </w:rPr>
              <w:t xml:space="preserve">for </w:t>
            </w:r>
            <w:r w:rsidRPr="00DD7AE7">
              <w:rPr>
                <w:rFonts w:cs="Calibri"/>
                <w:lang w:val="en-GB"/>
              </w:rPr>
              <w:t xml:space="preserve">implementation of sustainable policies and demonstration projects. </w:t>
            </w:r>
          </w:p>
          <w:p w:rsidR="005E709D" w:rsidRPr="000128EF" w:rsidRDefault="003A151C" w:rsidP="00691BBD">
            <w:pPr>
              <w:jc w:val="both"/>
              <w:rPr>
                <w:rFonts w:cs="Calibri"/>
              </w:rPr>
            </w:pPr>
            <w:r w:rsidRPr="00DD7AE7">
              <w:rPr>
                <w:rFonts w:cs="Calibri"/>
              </w:rPr>
              <w:t xml:space="preserve">Thirdly, the project should propose a </w:t>
            </w:r>
            <w:r w:rsidRPr="005636A2">
              <w:rPr>
                <w:b/>
              </w:rPr>
              <w:t>plan for collaborative efforts</w:t>
            </w:r>
            <w:r w:rsidRPr="00DD7AE7">
              <w:rPr>
                <w:rFonts w:cs="Calibri"/>
              </w:rPr>
              <w:t xml:space="preserve"> </w:t>
            </w:r>
            <w:r w:rsidR="00BF5D26" w:rsidRPr="00691BBD">
              <w:rPr>
                <w:rFonts w:cs="Calibri"/>
              </w:rPr>
              <w:t xml:space="preserve">(including a Memorandum of understanding between key stakeholders and an Action Plan) </w:t>
            </w:r>
            <w:r w:rsidRPr="00DD7AE7">
              <w:rPr>
                <w:rFonts w:cs="Calibri"/>
              </w:rPr>
              <w:t>linked to sustainable development of transport, energy, environment and tourism in reaching the Agenda 2030 SDGs and incorporating solutions /proposals from the EU Green Deal</w:t>
            </w:r>
            <w:r w:rsidR="00893EDB" w:rsidRPr="006B7CB0">
              <w:rPr>
                <w:rFonts w:cs="Calibri"/>
              </w:rPr>
              <w:t xml:space="preserve">. </w:t>
            </w:r>
          </w:p>
          <w:p w:rsidR="00893EDB" w:rsidRPr="00691BBD" w:rsidRDefault="00893EDB" w:rsidP="00691BBD">
            <w:pPr>
              <w:jc w:val="both"/>
              <w:rPr>
                <w:rFonts w:cs="Calibri"/>
              </w:rPr>
            </w:pPr>
            <w:r w:rsidRPr="00DD7AE7">
              <w:rPr>
                <w:rFonts w:cs="Calibri"/>
              </w:rPr>
              <w:t>This plan is also linked to</w:t>
            </w:r>
            <w:r w:rsidRPr="00691BBD">
              <w:rPr>
                <w:rFonts w:eastAsia="Times New Roman" w:cs="Calibri"/>
                <w:color w:val="222222"/>
                <w:lang w:val="en-GB" w:eastAsia="fr-FR"/>
              </w:rPr>
              <w:t> </w:t>
            </w:r>
            <w:r w:rsidR="00C321D0" w:rsidRPr="000128EF">
              <w:rPr>
                <w:rFonts w:eastAsia="Times New Roman" w:cs="Calibri"/>
                <w:color w:val="222222"/>
                <w:lang w:val="en-GB" w:eastAsia="fr-FR"/>
              </w:rPr>
              <w:t xml:space="preserve">development of </w:t>
            </w:r>
            <w:r w:rsidRPr="00691BBD">
              <w:rPr>
                <w:rFonts w:eastAsia="Times New Roman" w:cs="Calibri"/>
                <w:b/>
                <w:bCs/>
                <w:color w:val="222222"/>
                <w:lang w:val="en-GB" w:eastAsia="fr-FR"/>
              </w:rPr>
              <w:t>digitalisation</w:t>
            </w:r>
            <w:r w:rsidRPr="00691BBD">
              <w:rPr>
                <w:rFonts w:eastAsia="Times New Roman" w:cs="Calibri"/>
                <w:color w:val="222222"/>
                <w:lang w:val="en-GB" w:eastAsia="fr-FR"/>
              </w:rPr>
              <w:t> and </w:t>
            </w:r>
            <w:r w:rsidRPr="00691BBD">
              <w:rPr>
                <w:rFonts w:eastAsia="Times New Roman" w:cs="Calibri"/>
                <w:b/>
                <w:bCs/>
                <w:color w:val="222222"/>
                <w:lang w:val="en-GB" w:eastAsia="fr-FR"/>
              </w:rPr>
              <w:t>stakeholder engagement</w:t>
            </w:r>
            <w:r w:rsidRPr="00691BBD">
              <w:rPr>
                <w:rFonts w:eastAsia="Times New Roman" w:cs="Calibri"/>
                <w:color w:val="222222"/>
                <w:lang w:val="en-GB" w:eastAsia="fr-FR"/>
              </w:rPr>
              <w:t>,</w:t>
            </w:r>
            <w:r w:rsidRPr="00691BBD">
              <w:rPr>
                <w:rFonts w:eastAsia="Times New Roman" w:cs="Calibri"/>
                <w:color w:val="222222"/>
                <w:sz w:val="24"/>
                <w:szCs w:val="24"/>
                <w:lang w:val="en-GB" w:eastAsia="fr-FR"/>
              </w:rPr>
              <w:t xml:space="preserve"> </w:t>
            </w:r>
          </w:p>
          <w:p w:rsidR="00893EDB" w:rsidRPr="000128EF" w:rsidRDefault="00893EDB" w:rsidP="00691BBD">
            <w:pPr>
              <w:shd w:val="clear" w:color="auto" w:fill="FFFFFF"/>
              <w:spacing w:after="0"/>
              <w:rPr>
                <w:rFonts w:eastAsia="Times New Roman" w:cs="Calibri"/>
                <w:color w:val="222222"/>
                <w:lang w:val="en-GB" w:eastAsia="fr-FR"/>
              </w:rPr>
            </w:pPr>
            <w:r w:rsidRPr="00691BBD">
              <w:rPr>
                <w:rFonts w:eastAsia="Times New Roman" w:cs="Calibri"/>
                <w:color w:val="222222"/>
                <w:lang w:val="en-GB" w:eastAsia="fr-FR"/>
              </w:rPr>
              <w:t xml:space="preserve">- </w:t>
            </w:r>
            <w:r w:rsidRPr="00691BBD">
              <w:rPr>
                <w:rFonts w:eastAsia="Times New Roman" w:cs="Calibri"/>
                <w:b/>
                <w:color w:val="222222"/>
                <w:lang w:val="en-GB" w:eastAsia="fr-FR"/>
              </w:rPr>
              <w:t>Digital technologies</w:t>
            </w:r>
            <w:r w:rsidRPr="00691BBD">
              <w:rPr>
                <w:rFonts w:eastAsia="Times New Roman" w:cs="Calibri"/>
                <w:color w:val="222222"/>
                <w:lang w:val="en-GB" w:eastAsia="fr-FR"/>
              </w:rPr>
              <w:t xml:space="preserve"> </w:t>
            </w:r>
            <w:r w:rsidRPr="00691BBD">
              <w:rPr>
                <w:rFonts w:eastAsia="Times New Roman" w:cs="Calibri"/>
                <w:b/>
                <w:color w:val="222222"/>
                <w:lang w:val="en-GB" w:eastAsia="fr-FR"/>
              </w:rPr>
              <w:t>at the service of tourism</w:t>
            </w:r>
            <w:r w:rsidRPr="00691BBD">
              <w:rPr>
                <w:rFonts w:eastAsia="Times New Roman" w:cs="Calibri"/>
                <w:color w:val="222222"/>
                <w:lang w:val="en-GB" w:eastAsia="fr-FR"/>
              </w:rPr>
              <w:t xml:space="preserve"> allow, on the one hand, the collection and analysis of data, enabling an integrated governance (e.g. for Metropolitan Areas) of flows also with a view to relocation and, on the other, the planning of travel experience by improving the use of tourist destinations and the cruise port.</w:t>
            </w:r>
          </w:p>
          <w:p w:rsidR="00C321D0" w:rsidRPr="000128EF" w:rsidRDefault="00C321D0" w:rsidP="00691BBD">
            <w:pPr>
              <w:shd w:val="clear" w:color="auto" w:fill="FFFFFF"/>
              <w:spacing w:after="0"/>
              <w:rPr>
                <w:rFonts w:eastAsia="Times New Roman" w:cs="Calibri"/>
                <w:color w:val="222222"/>
                <w:lang w:val="en-GB" w:eastAsia="fr-FR"/>
              </w:rPr>
            </w:pPr>
          </w:p>
          <w:p w:rsidR="00C321D0" w:rsidRPr="000128EF" w:rsidRDefault="00C321D0" w:rsidP="00691BBD">
            <w:pPr>
              <w:shd w:val="clear" w:color="auto" w:fill="FFFFFF"/>
              <w:spacing w:after="0"/>
              <w:rPr>
                <w:rFonts w:eastAsia="Times New Roman" w:cs="Calibri"/>
                <w:color w:val="222222"/>
                <w:lang w:val="en-GB" w:eastAsia="fr-FR"/>
              </w:rPr>
            </w:pPr>
            <w:r w:rsidRPr="000128EF">
              <w:rPr>
                <w:rFonts w:eastAsia="Times New Roman" w:cs="Calibri"/>
                <w:color w:val="222222"/>
                <w:lang w:val="en-GB" w:eastAsia="fr-FR"/>
              </w:rPr>
              <w:t>-</w:t>
            </w:r>
            <w:r w:rsidRPr="00691BBD">
              <w:rPr>
                <w:rFonts w:eastAsia="Times New Roman" w:cs="Calibri"/>
                <w:b/>
                <w:color w:val="222222"/>
                <w:lang w:val="en-GB" w:eastAsia="fr-FR"/>
              </w:rPr>
              <w:t xml:space="preserve">Integration of </w:t>
            </w:r>
            <w:r w:rsidRPr="00691BBD">
              <w:rPr>
                <w:b/>
              </w:rPr>
              <w:t>advanced technologies and modern trends</w:t>
            </w:r>
            <w:r>
              <w:t xml:space="preserve"> will bring economic and social benefits for local communities.</w:t>
            </w:r>
          </w:p>
          <w:p w:rsidR="005E709D" w:rsidRPr="00691BBD" w:rsidRDefault="005E709D" w:rsidP="00691BBD">
            <w:pPr>
              <w:shd w:val="clear" w:color="auto" w:fill="FFFFFF"/>
              <w:spacing w:after="0"/>
              <w:rPr>
                <w:rFonts w:eastAsia="Times New Roman" w:cs="Calibri"/>
                <w:color w:val="222222"/>
                <w:lang w:val="fr-FR" w:eastAsia="fr-FR"/>
              </w:rPr>
            </w:pPr>
          </w:p>
          <w:p w:rsidR="00893EDB" w:rsidRPr="005636A2" w:rsidRDefault="00893EDB" w:rsidP="005636A2">
            <w:pPr>
              <w:shd w:val="clear" w:color="auto" w:fill="FFFFFF"/>
              <w:spacing w:after="0"/>
              <w:rPr>
                <w:color w:val="222222"/>
                <w:lang w:val="fr-FR"/>
              </w:rPr>
            </w:pPr>
            <w:r w:rsidRPr="00691BBD">
              <w:rPr>
                <w:rFonts w:eastAsia="Times New Roman" w:cs="Calibri"/>
                <w:color w:val="222222"/>
                <w:lang w:val="en-GB" w:eastAsia="fr-FR"/>
              </w:rPr>
              <w:t xml:space="preserve">- </w:t>
            </w:r>
            <w:r w:rsidRPr="00691BBD">
              <w:rPr>
                <w:rFonts w:eastAsia="Times New Roman" w:cs="Calibri"/>
                <w:b/>
                <w:color w:val="222222"/>
                <w:lang w:val="en-GB" w:eastAsia="fr-FR"/>
              </w:rPr>
              <w:t>The involvement of sector stakeholders is fundamental from the preliminary stages of tourism planning</w:t>
            </w:r>
            <w:r w:rsidRPr="00691BBD">
              <w:rPr>
                <w:rFonts w:eastAsia="Times New Roman" w:cs="Calibri"/>
                <w:color w:val="222222"/>
                <w:lang w:val="en-GB" w:eastAsia="fr-FR"/>
              </w:rPr>
              <w:t>: it is necessary to understand what are the conditions of attractiveness that guide the choices of cruise operators in defining tourist packages, in order to intervene promptly, and from a system perspective , on the infrastructural, mobility or reception offer.</w:t>
            </w:r>
          </w:p>
        </w:tc>
      </w:tr>
      <w:tr w:rsidR="0051630A" w:rsidRPr="00E92A8F" w:rsidTr="002154B3">
        <w:trPr>
          <w:trHeight w:val="850"/>
        </w:trPr>
        <w:tc>
          <w:tcPr>
            <w:tcW w:w="3558" w:type="dxa"/>
            <w:tcBorders>
              <w:bottom w:val="single" w:sz="12" w:space="0" w:color="auto"/>
            </w:tcBorders>
            <w:shd w:val="clear" w:color="auto" w:fill="9BBB59"/>
          </w:tcPr>
          <w:p w:rsidR="002154B3" w:rsidRPr="00E92A8F" w:rsidRDefault="002154B3" w:rsidP="00E92A8F">
            <w:pPr>
              <w:jc w:val="both"/>
              <w:rPr>
                <w:b/>
                <w:lang w:val="en-GB"/>
              </w:rPr>
            </w:pPr>
            <w:r w:rsidRPr="00E92A8F">
              <w:rPr>
                <w:b/>
                <w:lang w:val="en-GB"/>
              </w:rPr>
              <w:lastRenderedPageBreak/>
              <w:t>Impact for the Adriatic and Ionian macro-region</w:t>
            </w:r>
          </w:p>
        </w:tc>
        <w:tc>
          <w:tcPr>
            <w:tcW w:w="6473" w:type="dxa"/>
          </w:tcPr>
          <w:p w:rsidR="002154B3" w:rsidRPr="00E92A8F" w:rsidRDefault="002154B3" w:rsidP="00E92A8F">
            <w:pPr>
              <w:jc w:val="both"/>
              <w:rPr>
                <w:lang w:val="en-GB"/>
              </w:rPr>
            </w:pPr>
            <w:r w:rsidRPr="00E92A8F">
              <w:rPr>
                <w:lang w:val="en-GB"/>
              </w:rPr>
              <w:t>Please, describe what is the long term objective of the project idea? What would you like to change with the project to be developed on a long term in Adriatic and Ionian region? Be as concrete as possible, for example “The project will influence the attitude of the tourism providers and tourists towards the environmental issues which will on a long term bring less plastic and other waste.”</w:t>
            </w:r>
          </w:p>
          <w:p w:rsidR="008A6396" w:rsidRPr="00E92A8F" w:rsidRDefault="008A6396" w:rsidP="00E92A8F">
            <w:pPr>
              <w:jc w:val="both"/>
              <w:rPr>
                <w:lang w:val="en-GB"/>
              </w:rPr>
            </w:pPr>
            <w:r w:rsidRPr="00E92A8F">
              <w:rPr>
                <w:lang w:val="en-GB"/>
              </w:rPr>
              <w:t>The project will show the state of the art in the EUSAIR countrie</w:t>
            </w:r>
            <w:r w:rsidR="00F9384D" w:rsidRPr="00E92A8F">
              <w:rPr>
                <w:lang w:val="en-GB"/>
              </w:rPr>
              <w:t xml:space="preserve">s, especially in those where more detailed information is missing in order to identify possible actions to be taken on policy level to manage a comprehensive approach to follow the UN Resolution </w:t>
            </w:r>
            <w:r w:rsidR="00453D2A" w:rsidRPr="00E92A8F">
              <w:rPr>
                <w:lang w:val="en-GB"/>
              </w:rPr>
              <w:t xml:space="preserve">on </w:t>
            </w:r>
            <w:r w:rsidR="0051630A">
              <w:rPr>
                <w:lang w:val="en-GB"/>
              </w:rPr>
              <w:t>Sustainable Goals:</w:t>
            </w:r>
            <w:r w:rsidR="00F9384D" w:rsidRPr="00E92A8F">
              <w:rPr>
                <w:lang w:val="en-GB"/>
              </w:rPr>
              <w:t xml:space="preserve"> </w:t>
            </w:r>
          </w:p>
          <w:p w:rsidR="00352F60" w:rsidRPr="00E92A8F" w:rsidRDefault="000B5050" w:rsidP="00E92A8F">
            <w:pPr>
              <w:numPr>
                <w:ilvl w:val="0"/>
                <w:numId w:val="6"/>
              </w:numPr>
              <w:jc w:val="both"/>
              <w:rPr>
                <w:lang w:val="en-GB"/>
              </w:rPr>
            </w:pPr>
            <w:r>
              <w:lastRenderedPageBreak/>
              <w:t xml:space="preserve">To </w:t>
            </w:r>
            <w:r w:rsidR="00352F60" w:rsidRPr="00E92A8F">
              <w:t xml:space="preserve">improve the common understanding among ADRION Partners about the needs and the opportunities for transnational cooperation in the fields of environmental protection, sustainable tourism, </w:t>
            </w:r>
            <w:r w:rsidR="004F6ED4" w:rsidRPr="00E92A8F">
              <w:t>transport innovation</w:t>
            </w:r>
            <w:r w:rsidR="00352F60" w:rsidRPr="00E92A8F">
              <w:t xml:space="preserve">, </w:t>
            </w:r>
            <w:r w:rsidR="004F6ED4" w:rsidRPr="00E92A8F">
              <w:t xml:space="preserve">emission regulation, </w:t>
            </w:r>
            <w:r w:rsidR="00352F60" w:rsidRPr="00E92A8F">
              <w:t>ecosystem services</w:t>
            </w:r>
            <w:r w:rsidR="0051630A">
              <w:t>,</w:t>
            </w:r>
            <w:r w:rsidR="00352F60" w:rsidRPr="00E92A8F">
              <w:t xml:space="preserve"> climate change adaptation</w:t>
            </w:r>
            <w:r w:rsidR="0051630A">
              <w:t xml:space="preserve"> and energy</w:t>
            </w:r>
            <w:r w:rsidR="00352F60" w:rsidRPr="00E92A8F">
              <w:t>;</w:t>
            </w:r>
          </w:p>
          <w:p w:rsidR="004F6ED4" w:rsidRPr="00E92A8F" w:rsidRDefault="000B5050" w:rsidP="00E92A8F">
            <w:pPr>
              <w:numPr>
                <w:ilvl w:val="0"/>
                <w:numId w:val="6"/>
              </w:numPr>
              <w:jc w:val="both"/>
              <w:rPr>
                <w:lang w:val="en-GB"/>
              </w:rPr>
            </w:pPr>
            <w:r>
              <w:t xml:space="preserve">To </w:t>
            </w:r>
            <w:r w:rsidR="004F6ED4" w:rsidRPr="00E92A8F">
              <w:t xml:space="preserve">increase in the availability of information to ensure the delivering of evidence based responses through a well-framed exchange of data and capacity buildings concerning reducing transport emission, tourism </w:t>
            </w:r>
            <w:r w:rsidR="005B48CE" w:rsidRPr="00E92A8F">
              <w:t xml:space="preserve">management </w:t>
            </w:r>
            <w:r w:rsidR="004F6ED4" w:rsidRPr="00E92A8F">
              <w:t>and environmental preservation</w:t>
            </w:r>
            <w:r w:rsidR="0051630A">
              <w:t>;</w:t>
            </w:r>
          </w:p>
          <w:p w:rsidR="00D9156C" w:rsidRPr="00691BBD" w:rsidRDefault="000B5050" w:rsidP="0051630A">
            <w:pPr>
              <w:numPr>
                <w:ilvl w:val="0"/>
                <w:numId w:val="6"/>
              </w:numPr>
              <w:jc w:val="both"/>
              <w:rPr>
                <w:rFonts w:cs="Calibri"/>
                <w:lang w:val="en-GB"/>
              </w:rPr>
            </w:pPr>
            <w:r>
              <w:rPr>
                <w:lang w:val="en-GB"/>
              </w:rPr>
              <w:t xml:space="preserve">To </w:t>
            </w:r>
            <w:r w:rsidR="00D9156C" w:rsidRPr="00E92A8F">
              <w:rPr>
                <w:lang w:val="en-GB"/>
              </w:rPr>
              <w:t>reduce the pressures and impacts of transport (maritime and land) on people and t</w:t>
            </w:r>
            <w:r w:rsidR="0051630A">
              <w:rPr>
                <w:lang w:val="en-GB"/>
              </w:rPr>
              <w:t xml:space="preserve">he coastal and marine ecosystem </w:t>
            </w:r>
            <w:r w:rsidR="00D9156C" w:rsidRPr="0051630A">
              <w:rPr>
                <w:lang w:val="en-GB"/>
              </w:rPr>
              <w:t xml:space="preserve">through the introduction of Green and Blue Corridors in spatial planning and the implementation of regimes for </w:t>
            </w:r>
            <w:r w:rsidR="00D9156C" w:rsidRPr="00DD7AE7">
              <w:rPr>
                <w:rFonts w:cs="Calibri"/>
                <w:lang w:val="en-GB"/>
              </w:rPr>
              <w:t xml:space="preserve">maintaining coastal and marine ecosystem services at the cross-border level, which we </w:t>
            </w:r>
            <w:r w:rsidR="0051630A" w:rsidRPr="006B7CB0">
              <w:rPr>
                <w:rFonts w:cs="Calibri"/>
                <w:lang w:val="en-GB"/>
              </w:rPr>
              <w:t>coordinate within the ecoregion;</w:t>
            </w:r>
          </w:p>
          <w:p w:rsidR="00370D07" w:rsidRPr="00691BBD" w:rsidRDefault="000B5050" w:rsidP="00370D07">
            <w:pPr>
              <w:numPr>
                <w:ilvl w:val="0"/>
                <w:numId w:val="6"/>
              </w:numPr>
              <w:jc w:val="both"/>
              <w:rPr>
                <w:rFonts w:cs="Calibri"/>
                <w:lang w:val="en-GB"/>
              </w:rPr>
            </w:pPr>
            <w:r w:rsidRPr="000128EF">
              <w:rPr>
                <w:rFonts w:eastAsia="Times New Roman" w:cs="Calibri"/>
                <w:color w:val="222222"/>
                <w:lang w:val="en-GB" w:eastAsia="fr-FR"/>
              </w:rPr>
              <w:t>To promote</w:t>
            </w:r>
            <w:r w:rsidR="00370D07" w:rsidRPr="00691BBD">
              <w:rPr>
                <w:rFonts w:eastAsia="Times New Roman" w:cs="Calibri"/>
                <w:color w:val="222222"/>
                <w:lang w:val="en-GB" w:eastAsia="fr-FR"/>
              </w:rPr>
              <w:t xml:space="preserve"> of sustainable and integrated actions for sustainable tourism including the </w:t>
            </w:r>
            <w:r w:rsidR="0068167C" w:rsidRPr="00691BBD">
              <w:rPr>
                <w:rFonts w:eastAsia="Times New Roman" w:cs="Calibri"/>
                <w:color w:val="222222"/>
                <w:lang w:val="en-GB" w:eastAsia="fr-FR"/>
              </w:rPr>
              <w:t>engagement of</w:t>
            </w:r>
            <w:r w:rsidR="00370D07" w:rsidRPr="00691BBD">
              <w:rPr>
                <w:rFonts w:eastAsia="Times New Roman" w:cs="Calibri"/>
                <w:color w:val="222222"/>
                <w:lang w:val="en-GB" w:eastAsia="fr-FR"/>
              </w:rPr>
              <w:t xml:space="preserve"> various stakeholders</w:t>
            </w:r>
            <w:r w:rsidRPr="000128EF">
              <w:rPr>
                <w:rFonts w:eastAsia="Times New Roman" w:cs="Calibri"/>
                <w:color w:val="222222"/>
                <w:lang w:val="en-GB" w:eastAsia="fr-FR"/>
              </w:rPr>
              <w:t xml:space="preserve"> and reduce negative impact of “overtourism” in the most visited area.</w:t>
            </w:r>
          </w:p>
          <w:p w:rsidR="000B5050" w:rsidRPr="00DD7AE7" w:rsidRDefault="000B5050" w:rsidP="000B5050">
            <w:pPr>
              <w:numPr>
                <w:ilvl w:val="0"/>
                <w:numId w:val="6"/>
              </w:numPr>
              <w:jc w:val="both"/>
              <w:rPr>
                <w:rFonts w:cs="Calibri"/>
                <w:lang w:val="en-GB"/>
              </w:rPr>
            </w:pPr>
            <w:r w:rsidRPr="000128EF">
              <w:rPr>
                <w:rFonts w:cs="Calibri"/>
                <w:lang w:val="en-GB"/>
              </w:rPr>
              <w:t>To develop d</w:t>
            </w:r>
            <w:r w:rsidRPr="00691BBD">
              <w:rPr>
                <w:rFonts w:eastAsia="Times New Roman" w:cs="Calibri"/>
                <w:color w:val="222222"/>
                <w:lang w:val="en-GB" w:eastAsia="fr-FR"/>
              </w:rPr>
              <w:t>igital technologies</w:t>
            </w:r>
            <w:r w:rsidRPr="000B5050">
              <w:rPr>
                <w:rFonts w:eastAsia="Times New Roman" w:cs="Calibri"/>
                <w:color w:val="222222"/>
                <w:lang w:val="en-GB" w:eastAsia="fr-FR"/>
              </w:rPr>
              <w:t xml:space="preserve"> </w:t>
            </w:r>
            <w:r w:rsidRPr="00691BBD">
              <w:rPr>
                <w:rFonts w:eastAsia="Times New Roman" w:cs="Calibri"/>
                <w:color w:val="222222"/>
                <w:lang w:val="en-GB" w:eastAsia="fr-FR"/>
              </w:rPr>
              <w:t>at the service of tourism</w:t>
            </w:r>
            <w:r>
              <w:rPr>
                <w:rFonts w:eastAsia="Times New Roman" w:cs="Calibri"/>
                <w:color w:val="222222"/>
                <w:lang w:val="en-GB" w:eastAsia="fr-FR"/>
              </w:rPr>
              <w:t xml:space="preserve"> and infrastructures</w:t>
            </w:r>
            <w:r w:rsidR="00075B85">
              <w:rPr>
                <w:rFonts w:eastAsia="Times New Roman" w:cs="Calibri"/>
                <w:color w:val="222222"/>
                <w:lang w:val="en-GB" w:eastAsia="fr-FR"/>
              </w:rPr>
              <w:t xml:space="preserve"> of cruises ports</w:t>
            </w:r>
            <w:r w:rsidR="00DD7AE7">
              <w:rPr>
                <w:rFonts w:eastAsia="Times New Roman" w:cs="Calibri"/>
                <w:color w:val="222222"/>
                <w:lang w:val="en-GB" w:eastAsia="fr-FR"/>
              </w:rPr>
              <w:t>.</w:t>
            </w:r>
          </w:p>
          <w:p w:rsidR="00D9156C" w:rsidRPr="00E92A8F" w:rsidRDefault="00075B85" w:rsidP="00E92A8F">
            <w:pPr>
              <w:numPr>
                <w:ilvl w:val="0"/>
                <w:numId w:val="6"/>
              </w:numPr>
              <w:jc w:val="both"/>
              <w:rPr>
                <w:lang w:val="en-GB"/>
              </w:rPr>
            </w:pPr>
            <w:r>
              <w:rPr>
                <w:lang w:val="en-GB"/>
              </w:rPr>
              <w:t xml:space="preserve">To </w:t>
            </w:r>
            <w:r w:rsidR="0051630A">
              <w:rPr>
                <w:lang w:val="en-GB"/>
              </w:rPr>
              <w:t xml:space="preserve">improve </w:t>
            </w:r>
            <w:r w:rsidR="00D9156C" w:rsidRPr="00E92A8F">
              <w:rPr>
                <w:lang w:val="en-GB"/>
              </w:rPr>
              <w:t xml:space="preserve">connectivity at local, cross-border and regional level by strengthening intermodal </w:t>
            </w:r>
            <w:r w:rsidR="0051630A">
              <w:rPr>
                <w:lang w:val="en-GB"/>
              </w:rPr>
              <w:t>connections</w:t>
            </w:r>
            <w:r w:rsidR="00D9156C" w:rsidRPr="00E92A8F">
              <w:rPr>
                <w:lang w:val="en-GB"/>
              </w:rPr>
              <w:t xml:space="preserve"> (arrangements): public transport / bicycle / rail / </w:t>
            </w:r>
            <w:r w:rsidR="0051630A">
              <w:rPr>
                <w:lang w:val="en-GB"/>
              </w:rPr>
              <w:t>etc.</w:t>
            </w:r>
            <w:r w:rsidR="00D9156C" w:rsidRPr="00E92A8F">
              <w:rPr>
                <w:lang w:val="en-GB"/>
              </w:rPr>
              <w:t xml:space="preserve">. This arrangement </w:t>
            </w:r>
            <w:r w:rsidR="0051630A">
              <w:rPr>
                <w:lang w:val="en-GB"/>
              </w:rPr>
              <w:t>would</w:t>
            </w:r>
            <w:r w:rsidR="0051630A" w:rsidRPr="00E92A8F">
              <w:rPr>
                <w:lang w:val="en-GB"/>
              </w:rPr>
              <w:t xml:space="preserve"> significantly reduce traffic congestion in summer and thus si</w:t>
            </w:r>
            <w:r w:rsidR="0051630A">
              <w:rPr>
                <w:lang w:val="en-GB"/>
              </w:rPr>
              <w:t>gnificantly reduce emissions (CO</w:t>
            </w:r>
            <w:r w:rsidR="0051630A" w:rsidRPr="00E92A8F">
              <w:rPr>
                <w:lang w:val="en-GB"/>
              </w:rPr>
              <w:t xml:space="preserve">2, </w:t>
            </w:r>
            <w:r w:rsidR="0051630A">
              <w:rPr>
                <w:lang w:val="en-GB"/>
              </w:rPr>
              <w:t>hard particles</w:t>
            </w:r>
            <w:r w:rsidR="0051630A" w:rsidRPr="00E92A8F">
              <w:rPr>
                <w:lang w:val="en-GB"/>
              </w:rPr>
              <w:t>, ozone and noise), reduced the load on space with vehicles, which would significantly contribute to a better quality of life on the coast and a higher quality of tourism (new and better paid). green jobs)</w:t>
            </w:r>
            <w:r w:rsidR="00BC5F24">
              <w:rPr>
                <w:lang w:val="en-GB"/>
              </w:rPr>
              <w:t>;</w:t>
            </w:r>
          </w:p>
          <w:p w:rsidR="0051630A" w:rsidRDefault="00075B85" w:rsidP="0051630A">
            <w:pPr>
              <w:numPr>
                <w:ilvl w:val="0"/>
                <w:numId w:val="6"/>
              </w:numPr>
              <w:jc w:val="both"/>
              <w:rPr>
                <w:lang w:val="en-GB"/>
              </w:rPr>
            </w:pPr>
            <w:r>
              <w:rPr>
                <w:lang w:val="en-GB"/>
              </w:rPr>
              <w:t xml:space="preserve">To </w:t>
            </w:r>
            <w:r w:rsidR="00BC5F24">
              <w:rPr>
                <w:lang w:val="en-GB"/>
              </w:rPr>
              <w:t>d</w:t>
            </w:r>
            <w:r w:rsidR="0051630A">
              <w:rPr>
                <w:lang w:val="en-GB"/>
              </w:rPr>
              <w:t>efin</w:t>
            </w:r>
            <w:r>
              <w:rPr>
                <w:lang w:val="en-GB"/>
              </w:rPr>
              <w:t>e</w:t>
            </w:r>
            <w:r w:rsidR="0051630A">
              <w:rPr>
                <w:lang w:val="en-GB"/>
              </w:rPr>
              <w:t xml:space="preserve"> of specific regimes by </w:t>
            </w:r>
            <w:r w:rsidR="00D9156C" w:rsidRPr="00E92A8F">
              <w:rPr>
                <w:lang w:val="en-GB"/>
              </w:rPr>
              <w:t xml:space="preserve">local communities / cities for the use of the sea by vessels (restriction or prohibition of speedboats) and support for peaceful traffic: </w:t>
            </w:r>
            <w:r w:rsidR="00D9156C" w:rsidRPr="00E92A8F">
              <w:rPr>
                <w:lang w:val="en-GB"/>
              </w:rPr>
              <w:lastRenderedPageBreak/>
              <w:t>sailboats ... which would mean a new business opportunity / new jobs compatible with protected areas</w:t>
            </w:r>
            <w:r w:rsidR="0051630A">
              <w:rPr>
                <w:lang w:val="en-GB"/>
              </w:rPr>
              <w:t>.</w:t>
            </w:r>
            <w:r w:rsidR="0051630A">
              <w:rPr>
                <w:rStyle w:val="Sprotnaopomba-sklic"/>
                <w:lang w:val="en-GB"/>
              </w:rPr>
              <w:footnoteReference w:id="11"/>
            </w:r>
          </w:p>
          <w:p w:rsidR="003A151C" w:rsidRPr="00E92A8F" w:rsidRDefault="003A151C" w:rsidP="00C321D0">
            <w:pPr>
              <w:ind w:left="360"/>
              <w:jc w:val="both"/>
              <w:rPr>
                <w:lang w:val="en-GB"/>
              </w:rPr>
            </w:pPr>
            <w:r w:rsidRPr="00E92A8F">
              <w:rPr>
                <w:rFonts w:cs="Calibri"/>
              </w:rPr>
              <w:t>“The project will provide platform as a source of knowledge</w:t>
            </w:r>
            <w:r w:rsidR="00370D07">
              <w:rPr>
                <w:rFonts w:cs="Calibri"/>
              </w:rPr>
              <w:t xml:space="preserve">  through organization of workshops, events, conferences, sharing best practices,</w:t>
            </w:r>
            <w:r w:rsidR="00C321D0">
              <w:rPr>
                <w:rFonts w:cs="Calibri"/>
              </w:rPr>
              <w:t xml:space="preserve"> </w:t>
            </w:r>
            <w:r w:rsidR="0068167C">
              <w:rPr>
                <w:rFonts w:cs="Calibri"/>
              </w:rPr>
              <w:t>preparation</w:t>
            </w:r>
            <w:r w:rsidR="00C321D0">
              <w:rPr>
                <w:rFonts w:cs="Calibri"/>
              </w:rPr>
              <w:t xml:space="preserve"> of</w:t>
            </w:r>
            <w:r w:rsidR="00370D07">
              <w:rPr>
                <w:rFonts w:cs="Calibri"/>
              </w:rPr>
              <w:t xml:space="preserve"> analysis with</w:t>
            </w:r>
            <w:r w:rsidR="00C321D0">
              <w:rPr>
                <w:rFonts w:cs="Calibri"/>
              </w:rPr>
              <w:t xml:space="preserve"> </w:t>
            </w:r>
            <w:r w:rsidR="0068167C">
              <w:rPr>
                <w:rFonts w:cs="Calibri"/>
              </w:rPr>
              <w:t>recommendations</w:t>
            </w:r>
            <w:r w:rsidR="0068167C" w:rsidRPr="00E92A8F">
              <w:rPr>
                <w:rFonts w:cs="Calibri"/>
              </w:rPr>
              <w:t xml:space="preserve"> in</w:t>
            </w:r>
            <w:r w:rsidRPr="00E92A8F">
              <w:rPr>
                <w:rFonts w:cs="Calibri"/>
              </w:rPr>
              <w:t xml:space="preserve"> reaching the Agenda 2030 SDGs in the fields of energy, transport, tourism and environment protection through joint collaborative efforts, as areas dependable on and influencing each other. The aim of such activities will be to influence policy makers, industry, especially the attitude of the travel and tourism providers but also tourists, towards the environmental issues resulting in the long term, hopefully, in using more sustainable products and services with less plastic and minimizing the waste caused by travel and tourism.”</w:t>
            </w:r>
          </w:p>
        </w:tc>
      </w:tr>
    </w:tbl>
    <w:p w:rsidR="005C3EB9" w:rsidRPr="00E92A8F" w:rsidRDefault="005C3EB9" w:rsidP="00E92A8F">
      <w:pPr>
        <w:jc w:val="both"/>
        <w:rPr>
          <w:b/>
          <w:lang w:val="en-GB"/>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58"/>
        <w:gridCol w:w="6473"/>
      </w:tblGrid>
      <w:tr w:rsidR="00F9384D" w:rsidRPr="00E92A8F" w:rsidTr="002154B3">
        <w:trPr>
          <w:trHeight w:val="34"/>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t>Complementarity and synergies with already existing projects (if any)</w:t>
            </w:r>
          </w:p>
        </w:tc>
        <w:tc>
          <w:tcPr>
            <w:tcW w:w="6473" w:type="dxa"/>
            <w:tcBorders>
              <w:top w:val="single" w:sz="4" w:space="0" w:color="auto"/>
              <w:left w:val="single" w:sz="4" w:space="0" w:color="auto"/>
              <w:bottom w:val="single" w:sz="4" w:space="0" w:color="auto"/>
              <w:right w:val="single" w:sz="4" w:space="0" w:color="auto"/>
            </w:tcBorders>
          </w:tcPr>
          <w:p w:rsidR="002154B3" w:rsidRPr="00E92A8F" w:rsidRDefault="002154B3" w:rsidP="00E92A8F">
            <w:pPr>
              <w:jc w:val="both"/>
              <w:rPr>
                <w:lang w:val="en-GB"/>
              </w:rPr>
            </w:pPr>
            <w:r w:rsidRPr="00E92A8F">
              <w:rPr>
                <w:lang w:val="en-GB"/>
              </w:rPr>
              <w:t>Please, describe briefly (up to 500 words) if there is a similar project implemented on a national/regional level?</w:t>
            </w:r>
          </w:p>
          <w:p w:rsidR="00F9384D" w:rsidRPr="00E92A8F" w:rsidRDefault="008D717C" w:rsidP="00E92A8F">
            <w:pPr>
              <w:jc w:val="both"/>
              <w:rPr>
                <w:lang w:val="en-GB"/>
              </w:rPr>
            </w:pPr>
            <w:r w:rsidRPr="00E92A8F">
              <w:rPr>
                <w:lang w:val="en-GB"/>
              </w:rPr>
              <w:t>P</w:t>
            </w:r>
            <w:r w:rsidR="00F9384D" w:rsidRPr="00E92A8F">
              <w:rPr>
                <w:lang w:val="en-GB"/>
              </w:rPr>
              <w:t>rojects</w:t>
            </w:r>
            <w:r w:rsidR="00D102ED" w:rsidRPr="00E92A8F">
              <w:rPr>
                <w:lang w:val="en-GB"/>
              </w:rPr>
              <w:t xml:space="preserve"> where synergies</w:t>
            </w:r>
            <w:r w:rsidR="00302ED1" w:rsidRPr="00E92A8F">
              <w:rPr>
                <w:lang w:val="en-GB"/>
              </w:rPr>
              <w:t xml:space="preserve"> on international level</w:t>
            </w:r>
            <w:r w:rsidR="00D102ED" w:rsidRPr="00E92A8F">
              <w:rPr>
                <w:lang w:val="en-GB"/>
              </w:rPr>
              <w:t xml:space="preserve"> with the project are shown</w:t>
            </w:r>
            <w:r w:rsidR="00F9384D" w:rsidRPr="00E92A8F">
              <w:rPr>
                <w:lang w:val="en-GB"/>
              </w:rPr>
              <w:t xml:space="preserve">: </w:t>
            </w:r>
          </w:p>
          <w:p w:rsidR="003A151C" w:rsidRPr="00E92A8F" w:rsidRDefault="003A151C" w:rsidP="00527639">
            <w:pPr>
              <w:numPr>
                <w:ilvl w:val="0"/>
                <w:numId w:val="10"/>
              </w:numPr>
              <w:jc w:val="both"/>
              <w:rPr>
                <w:rFonts w:cs="Calibri"/>
              </w:rPr>
            </w:pPr>
            <w:r w:rsidRPr="00E92A8F">
              <w:rPr>
                <w:rFonts w:cs="Calibri"/>
              </w:rPr>
              <w:t>TSG3/TSG4 cross pillar-</w:t>
            </w:r>
            <w:r w:rsidR="00527639">
              <w:rPr>
                <w:rFonts w:cs="Calibri"/>
                <w:b/>
              </w:rPr>
              <w:t>M</w:t>
            </w:r>
            <w:r w:rsidRPr="00527639">
              <w:rPr>
                <w:rFonts w:cs="Calibri"/>
                <w:b/>
              </w:rPr>
              <w:t>anaging tourism flows in protected areas</w:t>
            </w:r>
            <w:r w:rsidR="00527639">
              <w:rPr>
                <w:rFonts w:cs="Calibri"/>
              </w:rPr>
              <w:t xml:space="preserve"> (TBA).</w:t>
            </w:r>
            <w:r w:rsidRPr="00E92A8F">
              <w:rPr>
                <w:rFonts w:cs="Calibri"/>
              </w:rPr>
              <w:t xml:space="preserve"> </w:t>
            </w:r>
          </w:p>
          <w:p w:rsidR="007B459A" w:rsidRPr="00E92A8F" w:rsidRDefault="007B459A" w:rsidP="00527639">
            <w:pPr>
              <w:numPr>
                <w:ilvl w:val="0"/>
                <w:numId w:val="9"/>
              </w:numPr>
              <w:jc w:val="both"/>
              <w:rPr>
                <w:rFonts w:cs="Calibri"/>
              </w:rPr>
            </w:pPr>
            <w:r w:rsidRPr="00527639">
              <w:rPr>
                <w:rFonts w:cs="Calibri"/>
                <w:b/>
              </w:rPr>
              <w:t>Adrioncycle Route</w:t>
            </w:r>
            <w:r w:rsidRPr="00E92A8F">
              <w:rPr>
                <w:rFonts w:cs="Calibri"/>
              </w:rPr>
              <w:t xml:space="preserve"> that consists of a cycling route running along the entire Adriatic and Ionian basin crossing all the EUSAIR concerned Countries. Project having a twofold function, serving as infrastructure, integrated with the public transport systems (railways, bus, sea), for cycle tourism and for a sustainable urban and inter-urban mobility.</w:t>
            </w:r>
          </w:p>
          <w:p w:rsidR="007B459A" w:rsidRPr="00E92A8F" w:rsidRDefault="007B459A" w:rsidP="00527639">
            <w:pPr>
              <w:numPr>
                <w:ilvl w:val="0"/>
                <w:numId w:val="9"/>
              </w:numPr>
              <w:jc w:val="both"/>
              <w:rPr>
                <w:rFonts w:cs="Calibri"/>
              </w:rPr>
            </w:pPr>
            <w:r w:rsidRPr="00527639">
              <w:rPr>
                <w:rFonts w:cs="Calibri"/>
                <w:b/>
              </w:rPr>
              <w:t>Green Mapping for the Adriatic-Ionian Region</w:t>
            </w:r>
            <w:r w:rsidRPr="00E92A8F">
              <w:rPr>
                <w:rFonts w:cs="Calibri"/>
              </w:rPr>
              <w:t xml:space="preserve"> - Supporting Development and Market Access for Responsible and Sustainable Tourism Destinations and Micro/SME Operations in t</w:t>
            </w:r>
            <w:r w:rsidR="00527639">
              <w:rPr>
                <w:rFonts w:cs="Calibri"/>
              </w:rPr>
              <w:t xml:space="preserve">he EUSAIR Region. Project aims </w:t>
            </w:r>
            <w:r w:rsidRPr="00E92A8F">
              <w:rPr>
                <w:rFonts w:cs="Calibri"/>
              </w:rPr>
              <w:t>to improve their sustainability and competitiveness, then give them visibility and market uptake through the application of proven ICT-based innovation and knowledge networking processes.</w:t>
            </w:r>
          </w:p>
          <w:p w:rsidR="003A151C" w:rsidRPr="00527639" w:rsidRDefault="003A151C" w:rsidP="00236C93">
            <w:pPr>
              <w:numPr>
                <w:ilvl w:val="0"/>
                <w:numId w:val="8"/>
              </w:numPr>
              <w:jc w:val="both"/>
              <w:rPr>
                <w:rFonts w:cs="Calibri"/>
              </w:rPr>
            </w:pPr>
            <w:r w:rsidRPr="00527639">
              <w:rPr>
                <w:rFonts w:cs="Calibri"/>
                <w:b/>
              </w:rPr>
              <w:lastRenderedPageBreak/>
              <w:t>EuroVelo</w:t>
            </w:r>
            <w:r w:rsidRPr="00527639">
              <w:rPr>
                <w:rFonts w:cs="Calibri"/>
              </w:rPr>
              <w:t xml:space="preserve"> as a network of 16 long distance cycle routes connecting and uniting the whole European continent. The routes can be used by cycle tourists as well as by local people making daily journeys. </w:t>
            </w:r>
            <w:r w:rsidR="00527639" w:rsidRPr="00527639">
              <w:rPr>
                <w:rFonts w:cs="Calibri"/>
              </w:rPr>
              <w:t>It promotes</w:t>
            </w:r>
            <w:r w:rsidRPr="00527639">
              <w:rPr>
                <w:rFonts w:cs="Calibri"/>
              </w:rPr>
              <w:t xml:space="preserve"> and markets their use, and provides an important port of call for information about cycling in Europe; </w:t>
            </w:r>
            <w:r w:rsidR="00527639" w:rsidRPr="00527639">
              <w:rPr>
                <w:rFonts w:cs="Calibri"/>
              </w:rPr>
              <w:t>encouraging large</w:t>
            </w:r>
            <w:r w:rsidRPr="00527639">
              <w:rPr>
                <w:rFonts w:cs="Calibri"/>
              </w:rPr>
              <w:t xml:space="preserve"> numbers of European citizens to give cycling a try, promoting a shift to healthy and sustainable travel – for daily trips and as cycling tourism.</w:t>
            </w:r>
            <w:r w:rsidR="00527639" w:rsidRPr="00527639">
              <w:rPr>
                <w:rFonts w:cs="Calibri"/>
              </w:rPr>
              <w:t xml:space="preserve"> </w:t>
            </w:r>
            <w:hyperlink r:id="rId15" w:history="1">
              <w:r w:rsidRPr="00527639">
                <w:rPr>
                  <w:rStyle w:val="Hiperpovezava"/>
                  <w:rFonts w:cs="Calibri"/>
                  <w:color w:val="auto"/>
                </w:rPr>
                <w:t>https://en.eurovelo.com/about-us</w:t>
              </w:r>
            </w:hyperlink>
          </w:p>
          <w:p w:rsidR="00B63FCA" w:rsidRPr="00E92A8F" w:rsidRDefault="00F9384D" w:rsidP="00E92A8F">
            <w:pPr>
              <w:numPr>
                <w:ilvl w:val="0"/>
                <w:numId w:val="1"/>
              </w:numPr>
              <w:jc w:val="both"/>
              <w:rPr>
                <w:lang w:val="en-GB"/>
              </w:rPr>
            </w:pPr>
            <w:r w:rsidRPr="005636A2">
              <w:rPr>
                <w:b/>
                <w:lang w:val="en-GB"/>
              </w:rPr>
              <w:t>Decarbonising Transport in Europe (The "Decarbonising Transport in Europe" (DTEU)</w:t>
            </w:r>
            <w:r w:rsidRPr="00E92A8F">
              <w:rPr>
                <w:lang w:val="en-GB"/>
              </w:rPr>
              <w:t xml:space="preserve"> project aims to help the European Union to achieve its CO2 reduction ambitions for the transport sector. The project will provide European policy makers with better quantitative evidence on the actual impact of CO2 mitigation measures). </w:t>
            </w:r>
            <w:hyperlink r:id="rId16" w:history="1">
              <w:r w:rsidRPr="00E92A8F">
                <w:rPr>
                  <w:rStyle w:val="Hiperpovezava"/>
                  <w:color w:val="auto"/>
                </w:rPr>
                <w:t>https://www.itf-oecd.org/</w:t>
              </w:r>
            </w:hyperlink>
            <w:r w:rsidRPr="00E92A8F">
              <w:t xml:space="preserve"> </w:t>
            </w:r>
          </w:p>
          <w:p w:rsidR="00FF29D9" w:rsidRPr="00E92A8F" w:rsidRDefault="00FF29D9" w:rsidP="00527639">
            <w:pPr>
              <w:numPr>
                <w:ilvl w:val="0"/>
                <w:numId w:val="1"/>
              </w:numPr>
              <w:jc w:val="both"/>
            </w:pPr>
            <w:r w:rsidRPr="00E92A8F">
              <w:rPr>
                <w:b/>
                <w:lang w:val="en-GB"/>
              </w:rPr>
              <w:t>LIFE IP CARE4CLIMATE</w:t>
            </w:r>
            <w:r w:rsidRPr="00E92A8F">
              <w:rPr>
                <w:lang w:val="en-GB"/>
              </w:rPr>
              <w:t xml:space="preserve"> - Boosting greenhouse gas emissions reduction by 2020 with a view to 2030 – promoting sustainable transport, energy efficiency, renewable energies and sustainable, climate protecting land use in the transition to low carbon society.  </w:t>
            </w:r>
            <w:hyperlink r:id="rId17" w:history="1">
              <w:r w:rsidRPr="00E92A8F">
                <w:rPr>
                  <w:rStyle w:val="Hiperpovezava"/>
                  <w:color w:val="auto"/>
                  <w:lang w:val="it-IT"/>
                </w:rPr>
                <w:t>https://www.care4climate.si/sl/projekt</w:t>
              </w:r>
            </w:hyperlink>
          </w:p>
          <w:p w:rsidR="00302ED1" w:rsidRPr="00E92A8F" w:rsidRDefault="00FF29D9" w:rsidP="00527639">
            <w:pPr>
              <w:numPr>
                <w:ilvl w:val="0"/>
                <w:numId w:val="1"/>
              </w:numPr>
              <w:jc w:val="both"/>
            </w:pPr>
            <w:r w:rsidRPr="00E92A8F">
              <w:rPr>
                <w:b/>
              </w:rPr>
              <w:t>The LIFE Climate Path 2050</w:t>
            </w:r>
            <w:r w:rsidRPr="00E92A8F">
              <w:t xml:space="preserve"> project aims to monitor progress and plan climate action to reduce greenhouse gas emissions in buildings, transport, industry, agriculture, forestry and waste.  </w:t>
            </w:r>
            <w:hyperlink r:id="rId18" w:history="1">
              <w:r w:rsidRPr="00E92A8F">
                <w:rPr>
                  <w:rStyle w:val="Hiperpovezava"/>
                  <w:color w:val="auto"/>
                </w:rPr>
                <w:t>https://www.podnebnapot2050.si/</w:t>
              </w:r>
            </w:hyperlink>
          </w:p>
          <w:p w:rsidR="00650836" w:rsidRPr="00E92A8F" w:rsidRDefault="00302ED1" w:rsidP="00527639">
            <w:pPr>
              <w:numPr>
                <w:ilvl w:val="0"/>
                <w:numId w:val="1"/>
              </w:numPr>
              <w:jc w:val="both"/>
            </w:pPr>
            <w:r w:rsidRPr="00E92A8F">
              <w:t xml:space="preserve">Some </w:t>
            </w:r>
            <w:r w:rsidR="00527639">
              <w:t xml:space="preserve">Slovenian </w:t>
            </w:r>
            <w:r w:rsidRPr="00E92A8F">
              <w:t xml:space="preserve">more project can be found: </w:t>
            </w:r>
            <w:hyperlink r:id="rId19" w:history="1">
              <w:r w:rsidRPr="00E92A8F">
                <w:rPr>
                  <w:rStyle w:val="Hiperpovezava"/>
                  <w:color w:val="auto"/>
                  <w:lang w:val="en-GB"/>
                </w:rPr>
                <w:t>https://kemija.net/e-gradiva/gospodarjenje_z_odpadki/9_3_ravnanje_z_odpadki_v_eu/kazalo.html</w:t>
              </w:r>
            </w:hyperlink>
          </w:p>
          <w:p w:rsidR="00650836" w:rsidRPr="00E92A8F" w:rsidRDefault="00527639" w:rsidP="00E92A8F">
            <w:pPr>
              <w:jc w:val="both"/>
            </w:pPr>
            <w:r>
              <w:t>CROATIAN projects:</w:t>
            </w:r>
          </w:p>
          <w:p w:rsidR="00BD1B9F" w:rsidRPr="00E92A8F" w:rsidRDefault="00650836" w:rsidP="00236C93">
            <w:pPr>
              <w:numPr>
                <w:ilvl w:val="0"/>
                <w:numId w:val="14"/>
              </w:numPr>
              <w:jc w:val="both"/>
            </w:pPr>
            <w:r w:rsidRPr="00E92A8F">
              <w:t>Webpage</w:t>
            </w:r>
            <w:r w:rsidR="00596F25" w:rsidRPr="00E92A8F">
              <w:t>s</w:t>
            </w:r>
            <w:r w:rsidRPr="00E92A8F">
              <w:t xml:space="preserve"> devoted to cycling tourism:</w:t>
            </w:r>
            <w:r w:rsidR="00527639">
              <w:t xml:space="preserve"> </w:t>
            </w:r>
            <w:hyperlink r:id="rId20" w:history="1">
              <w:r w:rsidRPr="00527639">
                <w:rPr>
                  <w:rStyle w:val="Hiperpovezava"/>
                  <w:color w:val="auto"/>
                </w:rPr>
                <w:t>https://cikloturizam.hr/</w:t>
              </w:r>
            </w:hyperlink>
            <w:r w:rsidRPr="00E92A8F">
              <w:t xml:space="preserve"> </w:t>
            </w:r>
            <w:r w:rsidR="00527639">
              <w:t xml:space="preserve">; </w:t>
            </w:r>
            <w:hyperlink r:id="rId21" w:history="1">
              <w:r w:rsidR="00BD1B9F" w:rsidRPr="00527639">
                <w:rPr>
                  <w:rStyle w:val="Hiperpovezava"/>
                  <w:color w:val="auto"/>
                </w:rPr>
                <w:t>http://www.total-croatia-cycling.com/news/866-25-things-to-know-about-cycling-in-croatia</w:t>
              </w:r>
            </w:hyperlink>
            <w:r w:rsidR="00527639">
              <w:t xml:space="preserve"> ; </w:t>
            </w:r>
            <w:hyperlink r:id="rId22" w:history="1">
              <w:r w:rsidR="00596F25" w:rsidRPr="00527639">
                <w:rPr>
                  <w:rStyle w:val="Hiperpovezava"/>
                  <w:color w:val="auto"/>
                </w:rPr>
                <w:t>https://eurovelo8.hr/</w:t>
              </w:r>
            </w:hyperlink>
            <w:r w:rsidR="00BD1B9F" w:rsidRPr="00E92A8F">
              <w:t xml:space="preserve"> </w:t>
            </w:r>
          </w:p>
          <w:p w:rsidR="00BD1B9F" w:rsidRPr="00E92A8F" w:rsidRDefault="00BD1B9F" w:rsidP="00527639">
            <w:pPr>
              <w:numPr>
                <w:ilvl w:val="0"/>
                <w:numId w:val="13"/>
              </w:numPr>
              <w:jc w:val="both"/>
            </w:pPr>
            <w:r w:rsidRPr="00E92A8F">
              <w:t xml:space="preserve">Croatia by bike </w:t>
            </w:r>
            <w:hyperlink r:id="rId23" w:history="1">
              <w:r w:rsidRPr="00E92A8F">
                <w:rPr>
                  <w:rStyle w:val="Hiperpovezava"/>
                  <w:color w:val="auto"/>
                </w:rPr>
                <w:t>https://croatia.hr/en-GB/experiences/active/cycling/croatia_by_bike</w:t>
              </w:r>
            </w:hyperlink>
          </w:p>
          <w:p w:rsidR="00BD1B9F" w:rsidRPr="00E92A8F" w:rsidRDefault="00BD1B9F" w:rsidP="00527639">
            <w:pPr>
              <w:numPr>
                <w:ilvl w:val="0"/>
                <w:numId w:val="12"/>
              </w:numPr>
              <w:jc w:val="both"/>
            </w:pPr>
            <w:r w:rsidRPr="00E92A8F">
              <w:t>Published research:</w:t>
            </w:r>
            <w:r w:rsidR="00527639">
              <w:t xml:space="preserve"> </w:t>
            </w:r>
            <w:hyperlink r:id="rId24" w:history="1">
              <w:r w:rsidRPr="00E92A8F">
                <w:rPr>
                  <w:rStyle w:val="Hiperpovezava"/>
                  <w:color w:val="auto"/>
                </w:rPr>
                <w:t>https://www.researchgate.net/publication/298802452_Profiling_bicycle_tourists_A_case_of_Croatia</w:t>
              </w:r>
            </w:hyperlink>
          </w:p>
          <w:p w:rsidR="009B5B7D" w:rsidRPr="00E92A8F" w:rsidRDefault="00BD1B9F" w:rsidP="00527639">
            <w:pPr>
              <w:numPr>
                <w:ilvl w:val="0"/>
                <w:numId w:val="11"/>
              </w:numPr>
              <w:jc w:val="both"/>
              <w:rPr>
                <w:lang w:val="en-GB"/>
              </w:rPr>
            </w:pPr>
            <w:r w:rsidRPr="00527639">
              <w:rPr>
                <w:b/>
              </w:rPr>
              <w:lastRenderedPageBreak/>
              <w:t>MEDCYCLETOUR PROJECT</w:t>
            </w:r>
            <w:r w:rsidRPr="00E92A8F">
              <w:t xml:space="preserve"> results (action plan, evaluation report…) : </w:t>
            </w:r>
            <w:hyperlink r:id="rId25" w:history="1">
              <w:r w:rsidRPr="00E92A8F">
                <w:rPr>
                  <w:rStyle w:val="Hiperpovezava"/>
                  <w:color w:val="auto"/>
                </w:rPr>
                <w:t>https://www.htz.hr/hr-HR/projekti-i-potpore/medcycletour</w:t>
              </w:r>
            </w:hyperlink>
            <w:r w:rsidRPr="00E92A8F">
              <w:t xml:space="preserve">  </w:t>
            </w:r>
            <w:hyperlink r:id="rId26" w:history="1">
              <w:r w:rsidRPr="00E92A8F">
                <w:rPr>
                  <w:rStyle w:val="Hiperpovezava"/>
                  <w:color w:val="auto"/>
                </w:rPr>
                <w:t>https://www.htz.hr/sites/default/files/2018-07/Croatia_EuroVelo%208%20Route%20Evaluation%20Report_0.pdf</w:t>
              </w:r>
            </w:hyperlink>
            <w:hyperlink r:id="rId27" w:history="1"/>
          </w:p>
        </w:tc>
      </w:tr>
      <w:tr w:rsidR="002154B3" w:rsidRPr="00E92A8F" w:rsidTr="002154B3">
        <w:trPr>
          <w:trHeight w:val="34"/>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lastRenderedPageBreak/>
              <w:t>Maturity of the project idea among the EUSAIR countries</w:t>
            </w:r>
          </w:p>
        </w:tc>
        <w:tc>
          <w:tcPr>
            <w:tcW w:w="6473" w:type="dxa"/>
            <w:tcBorders>
              <w:top w:val="single" w:sz="4" w:space="0" w:color="auto"/>
              <w:left w:val="single" w:sz="4" w:space="0" w:color="auto"/>
              <w:bottom w:val="single" w:sz="4" w:space="0" w:color="auto"/>
              <w:right w:val="single" w:sz="4" w:space="0" w:color="auto"/>
            </w:tcBorders>
          </w:tcPr>
          <w:p w:rsidR="002154B3" w:rsidRPr="00E92A8F" w:rsidRDefault="002154B3" w:rsidP="00E92A8F">
            <w:pPr>
              <w:jc w:val="both"/>
              <w:rPr>
                <w:lang w:val="en-GB"/>
              </w:rPr>
            </w:pPr>
            <w:r w:rsidRPr="00E92A8F">
              <w:rPr>
                <w:lang w:val="en-GB"/>
              </w:rPr>
              <w:t>Please describe, if part of the territory has already developed project idea into project concept.</w:t>
            </w:r>
          </w:p>
          <w:p w:rsidR="00FD33FD" w:rsidRPr="00E92A8F" w:rsidRDefault="00D4600B" w:rsidP="00E92A8F">
            <w:pPr>
              <w:jc w:val="both"/>
              <w:rPr>
                <w:rFonts w:cs="Arial"/>
                <w:sz w:val="20"/>
                <w:szCs w:val="20"/>
                <w:lang w:val="en-GB"/>
              </w:rPr>
            </w:pPr>
            <w:r w:rsidRPr="00527639">
              <w:rPr>
                <w:lang w:val="en-GB"/>
              </w:rPr>
              <w:t>The project idea is in its preparation phase.</w:t>
            </w:r>
          </w:p>
        </w:tc>
      </w:tr>
      <w:tr w:rsidR="002154B3" w:rsidRPr="00E92A8F" w:rsidTr="002154B3">
        <w:trPr>
          <w:trHeight w:val="34"/>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t>Possible indicators</w:t>
            </w:r>
          </w:p>
          <w:p w:rsidR="00664340" w:rsidRPr="00E92A8F" w:rsidRDefault="00664340" w:rsidP="00E92A8F">
            <w:pPr>
              <w:jc w:val="both"/>
              <w:rPr>
                <w:b/>
                <w:lang w:val="en-GB"/>
              </w:rPr>
            </w:pPr>
          </w:p>
        </w:tc>
        <w:tc>
          <w:tcPr>
            <w:tcW w:w="6473" w:type="dxa"/>
            <w:tcBorders>
              <w:top w:val="single" w:sz="4" w:space="0" w:color="auto"/>
              <w:left w:val="single" w:sz="4" w:space="0" w:color="auto"/>
              <w:bottom w:val="single" w:sz="4" w:space="0" w:color="auto"/>
              <w:right w:val="single" w:sz="4" w:space="0" w:color="auto"/>
            </w:tcBorders>
          </w:tcPr>
          <w:p w:rsidR="00B724BE" w:rsidRDefault="00B724BE" w:rsidP="00B724BE">
            <w:pPr>
              <w:jc w:val="both"/>
              <w:rPr>
                <w:rFonts w:cs="Arial"/>
                <w:shd w:val="clear" w:color="auto" w:fill="FFFFFF"/>
                <w:lang w:val="en-GB"/>
              </w:rPr>
            </w:pPr>
          </w:p>
          <w:p w:rsidR="003D6D94" w:rsidRPr="00691BBD" w:rsidRDefault="003D6D94" w:rsidP="005636A2">
            <w:pPr>
              <w:numPr>
                <w:ilvl w:val="0"/>
                <w:numId w:val="1"/>
              </w:numPr>
              <w:jc w:val="both"/>
              <w:rPr>
                <w:rFonts w:cs="Arial"/>
                <w:shd w:val="clear" w:color="auto" w:fill="FFFFFF"/>
                <w:lang w:val="en-GB"/>
              </w:rPr>
            </w:pPr>
            <w:r w:rsidRPr="00E92A8F">
              <w:rPr>
                <w:rFonts w:cs="Arial"/>
                <w:shd w:val="clear" w:color="auto" w:fill="FFFFFF"/>
                <w:lang w:val="en-GB"/>
              </w:rPr>
              <w:t xml:space="preserve">Number of capacity building </w:t>
            </w:r>
            <w:r w:rsidR="008D717C" w:rsidRPr="00E92A8F">
              <w:rPr>
                <w:rFonts w:cs="Arial"/>
                <w:shd w:val="clear" w:color="auto" w:fill="FFFFFF"/>
                <w:lang w:val="en-GB"/>
              </w:rPr>
              <w:t xml:space="preserve">events </w:t>
            </w:r>
            <w:r w:rsidRPr="00E92A8F">
              <w:rPr>
                <w:lang w:val="en-GB"/>
              </w:rPr>
              <w:t>for implementation of sustainable policies</w:t>
            </w:r>
            <w:r w:rsidR="008845EA">
              <w:rPr>
                <w:lang w:val="en-GB"/>
              </w:rPr>
              <w:t xml:space="preserve"> implemented.</w:t>
            </w:r>
            <w:r w:rsidR="00612668" w:rsidRPr="00E92A8F">
              <w:rPr>
                <w:lang w:val="en-GB"/>
              </w:rPr>
              <w:t>.</w:t>
            </w:r>
          </w:p>
          <w:p w:rsidR="008845EA" w:rsidRPr="00691BBD" w:rsidRDefault="008845EA" w:rsidP="00691BBD">
            <w:pPr>
              <w:numPr>
                <w:ilvl w:val="0"/>
                <w:numId w:val="1"/>
              </w:numPr>
              <w:jc w:val="both"/>
              <w:rPr>
                <w:rFonts w:cs="Arial"/>
                <w:shd w:val="clear" w:color="auto" w:fill="FFFFFF"/>
                <w:lang w:val="en-GB"/>
              </w:rPr>
            </w:pPr>
            <w:r>
              <w:rPr>
                <w:rFonts w:cs="Arial"/>
                <w:shd w:val="clear" w:color="auto" w:fill="FFFFFF"/>
                <w:lang w:val="en-GB"/>
              </w:rPr>
              <w:t xml:space="preserve">Number of conferences for the </w:t>
            </w:r>
            <w:r w:rsidRPr="00691BBD">
              <w:rPr>
                <w:lang w:val="en-GB"/>
              </w:rPr>
              <w:t>platform to foster an inclusive policy dialogue with key stakeholders and partners</w:t>
            </w:r>
            <w:r>
              <w:rPr>
                <w:rFonts w:cs="Arial"/>
                <w:shd w:val="clear" w:color="auto" w:fill="FFFFFF"/>
                <w:lang w:val="en-GB"/>
              </w:rPr>
              <w:t xml:space="preserve"> organised</w:t>
            </w:r>
            <w:r w:rsidRPr="00691BBD">
              <w:rPr>
                <w:rFonts w:cs="Arial"/>
                <w:shd w:val="clear" w:color="auto" w:fill="FFFFFF"/>
                <w:lang w:val="en-GB"/>
              </w:rPr>
              <w:t xml:space="preserve"> </w:t>
            </w:r>
          </w:p>
          <w:p w:rsidR="008845EA" w:rsidRDefault="008845EA" w:rsidP="00691BBD">
            <w:pPr>
              <w:numPr>
                <w:ilvl w:val="0"/>
                <w:numId w:val="1"/>
              </w:numPr>
              <w:jc w:val="both"/>
              <w:rPr>
                <w:lang w:val="en-GB"/>
              </w:rPr>
            </w:pPr>
            <w:r w:rsidRPr="00691BBD">
              <w:rPr>
                <w:lang w:val="en-GB"/>
              </w:rPr>
              <w:t xml:space="preserve">Analysis of </w:t>
            </w:r>
            <w:r w:rsidRPr="00691BBD">
              <w:rPr>
                <w:rFonts w:cs="Arial"/>
                <w:shd w:val="clear" w:color="auto" w:fill="FFFFFF"/>
                <w:lang w:val="en-GB"/>
              </w:rPr>
              <w:t>goals</w:t>
            </w:r>
            <w:r w:rsidRPr="00691BBD">
              <w:rPr>
                <w:lang w:val="en-GB"/>
              </w:rPr>
              <w:t>, obstacles and recommendations drafted and presented</w:t>
            </w:r>
            <w:r w:rsidRPr="008845EA">
              <w:rPr>
                <w:lang w:val="en-GB"/>
              </w:rPr>
              <w:t xml:space="preserve">. </w:t>
            </w:r>
          </w:p>
          <w:p w:rsidR="008845EA" w:rsidRPr="00691BBD" w:rsidRDefault="008845EA" w:rsidP="00691BBD">
            <w:pPr>
              <w:numPr>
                <w:ilvl w:val="0"/>
                <w:numId w:val="1"/>
              </w:numPr>
              <w:jc w:val="both"/>
              <w:rPr>
                <w:lang w:val="en-GB"/>
              </w:rPr>
            </w:pPr>
            <w:r w:rsidRPr="008845EA">
              <w:rPr>
                <w:lang w:val="en-GB"/>
              </w:rPr>
              <w:t>P</w:t>
            </w:r>
            <w:r w:rsidRPr="00B724BE">
              <w:rPr>
                <w:lang w:val="en-GB"/>
              </w:rPr>
              <w:t xml:space="preserve">lan </w:t>
            </w:r>
            <w:r w:rsidRPr="00691BBD">
              <w:rPr>
                <w:lang w:val="en-GB"/>
              </w:rPr>
              <w:t>of collaborative efforts for the support of further development of short supply chain in tourism and respecting SCPs in the fields of energy, transport and tourism prepared and presented.</w:t>
            </w:r>
          </w:p>
          <w:p w:rsidR="008845EA" w:rsidRPr="00691BBD" w:rsidRDefault="00B724BE" w:rsidP="00691BBD">
            <w:pPr>
              <w:numPr>
                <w:ilvl w:val="0"/>
                <w:numId w:val="1"/>
              </w:numPr>
              <w:jc w:val="both"/>
              <w:rPr>
                <w:rFonts w:cs="Arial"/>
                <w:shd w:val="clear" w:color="auto" w:fill="FFFFFF"/>
                <w:lang w:val="en-GB"/>
              </w:rPr>
            </w:pPr>
            <w:r>
              <w:rPr>
                <w:rFonts w:cs="Calibri"/>
              </w:rPr>
              <w:t xml:space="preserve">Number of analysis drafted in relation to the </w:t>
            </w:r>
            <w:r w:rsidRPr="00E92A8F">
              <w:rPr>
                <w:rFonts w:cs="Calibri"/>
              </w:rPr>
              <w:t>Agenda 2030 SDGs</w:t>
            </w:r>
            <w:r>
              <w:rPr>
                <w:rFonts w:cs="Calibri"/>
              </w:rPr>
              <w:t>.</w:t>
            </w:r>
          </w:p>
          <w:p w:rsidR="00B724BE" w:rsidRPr="00E92A8F" w:rsidRDefault="00B724BE" w:rsidP="00691BBD">
            <w:pPr>
              <w:numPr>
                <w:ilvl w:val="0"/>
                <w:numId w:val="1"/>
              </w:numPr>
              <w:jc w:val="both"/>
              <w:rPr>
                <w:rFonts w:cs="Arial"/>
                <w:shd w:val="clear" w:color="auto" w:fill="FFFFFF"/>
                <w:lang w:val="en-GB"/>
              </w:rPr>
            </w:pPr>
            <w:r>
              <w:rPr>
                <w:rFonts w:eastAsia="Times New Roman" w:cs="Calibri"/>
                <w:color w:val="222222"/>
                <w:lang w:val="en-GB" w:eastAsia="fr-FR"/>
              </w:rPr>
              <w:t xml:space="preserve">Analysis on </w:t>
            </w:r>
            <w:r w:rsidRPr="00B724BE">
              <w:rPr>
                <w:rFonts w:eastAsia="Times New Roman" w:cs="Calibri"/>
                <w:color w:val="222222"/>
                <w:lang w:val="en-GB" w:eastAsia="fr-FR"/>
              </w:rPr>
              <w:t xml:space="preserve">Digital technologies at the service of tourism </w:t>
            </w:r>
            <w:r>
              <w:rPr>
                <w:rFonts w:eastAsia="Times New Roman" w:cs="Calibri"/>
                <w:color w:val="222222"/>
                <w:lang w:val="en-GB" w:eastAsia="fr-FR"/>
              </w:rPr>
              <w:t>prepared</w:t>
            </w:r>
          </w:p>
          <w:p w:rsidR="0086686D" w:rsidRDefault="0086686D" w:rsidP="005636A2">
            <w:pPr>
              <w:numPr>
                <w:ilvl w:val="0"/>
                <w:numId w:val="1"/>
              </w:numPr>
              <w:jc w:val="both"/>
            </w:pPr>
            <w:r w:rsidRPr="00E92A8F">
              <w:t xml:space="preserve">Number of supported </w:t>
            </w:r>
            <w:r w:rsidRPr="005636A2">
              <w:rPr>
                <w:shd w:val="clear" w:color="auto" w:fill="FFFFFF"/>
                <w:lang w:val="en-GB"/>
              </w:rPr>
              <w:t>transnational</w:t>
            </w:r>
            <w:r w:rsidRPr="00E92A8F">
              <w:t xml:space="preserve"> cooperation networks </w:t>
            </w:r>
          </w:p>
          <w:p w:rsidR="00BF5D26" w:rsidRDefault="00BF5D26" w:rsidP="00691BBD">
            <w:pPr>
              <w:numPr>
                <w:ilvl w:val="0"/>
                <w:numId w:val="1"/>
              </w:numPr>
              <w:jc w:val="both"/>
            </w:pPr>
            <w:r>
              <w:t xml:space="preserve">Number of SMEs participating to project </w:t>
            </w:r>
            <w:r w:rsidR="0068167C">
              <w:t>activities</w:t>
            </w:r>
          </w:p>
          <w:p w:rsidR="00C321D0" w:rsidRDefault="00C321D0" w:rsidP="00691BBD">
            <w:pPr>
              <w:numPr>
                <w:ilvl w:val="0"/>
                <w:numId w:val="1"/>
              </w:numPr>
              <w:jc w:val="both"/>
            </w:pPr>
            <w:r>
              <w:t>Number of cruises operators participating to project activities</w:t>
            </w:r>
          </w:p>
          <w:p w:rsidR="00C321D0" w:rsidRDefault="00C321D0" w:rsidP="00691BBD">
            <w:pPr>
              <w:numPr>
                <w:ilvl w:val="0"/>
                <w:numId w:val="1"/>
              </w:numPr>
              <w:jc w:val="both"/>
            </w:pPr>
            <w:r>
              <w:t>Number of public (local, regional, national) key stakeholders participating in project activities</w:t>
            </w:r>
          </w:p>
          <w:p w:rsidR="0068167C" w:rsidRDefault="00BF5D26" w:rsidP="00E92A8F">
            <w:pPr>
              <w:jc w:val="both"/>
            </w:pPr>
            <w:r>
              <w:t>Number of research centers participating to project activities</w:t>
            </w:r>
          </w:p>
          <w:p w:rsidR="003D6D94" w:rsidRPr="00E92A8F" w:rsidRDefault="00612668" w:rsidP="00E92A8F">
            <w:pPr>
              <w:jc w:val="both"/>
              <w:rPr>
                <w:rFonts w:cs="Arial"/>
                <w:shd w:val="clear" w:color="auto" w:fill="FFFFFF"/>
                <w:lang w:val="en-GB"/>
              </w:rPr>
            </w:pPr>
            <w:r w:rsidRPr="00E92A8F">
              <w:t>Number of statistical analytics</w:t>
            </w:r>
            <w:r w:rsidR="00BF5D26">
              <w:t xml:space="preserve"> and</w:t>
            </w:r>
            <w:r w:rsidR="008845EA">
              <w:t xml:space="preserve"> sources of indicators</w:t>
            </w:r>
            <w:r w:rsidR="00B724BE">
              <w:t xml:space="preserve"> </w:t>
            </w:r>
            <w:r w:rsidRPr="00E92A8F">
              <w:t>including</w:t>
            </w:r>
            <w:r w:rsidR="00927035" w:rsidRPr="00E92A8F">
              <w:t>:</w:t>
            </w:r>
            <w:r w:rsidRPr="00E92A8F">
              <w:t xml:space="preserve"> </w:t>
            </w:r>
          </w:p>
          <w:p w:rsidR="00664340" w:rsidRPr="00E92A8F" w:rsidRDefault="00664340" w:rsidP="00E92A8F">
            <w:pPr>
              <w:numPr>
                <w:ilvl w:val="0"/>
                <w:numId w:val="1"/>
              </w:numPr>
              <w:jc w:val="both"/>
              <w:rPr>
                <w:rFonts w:cs="Arial"/>
                <w:shd w:val="clear" w:color="auto" w:fill="FFFFFF"/>
                <w:lang w:val="en-GB"/>
              </w:rPr>
            </w:pPr>
            <w:r w:rsidRPr="00E92A8F">
              <w:rPr>
                <w:rFonts w:cs="Arial"/>
                <w:shd w:val="clear" w:color="auto" w:fill="FFFFFF"/>
                <w:lang w:val="en-GB"/>
              </w:rPr>
              <w:lastRenderedPageBreak/>
              <w:t xml:space="preserve">global indicator framework for Sustainable Development Goals was developed by the Inter-Agency and Expert Group on SDG Indicators (IAEG-SDGs) and agreed upon at the 48th session of the United Nations Statistical Commission held in March 2017.: </w:t>
            </w:r>
            <w:hyperlink r:id="rId28" w:history="1">
              <w:r w:rsidR="00D102ED" w:rsidRPr="00E92A8F">
                <w:rPr>
                  <w:rStyle w:val="Hiperpovezava"/>
                  <w:color w:val="auto"/>
                </w:rPr>
                <w:t>https://unstats.un.org/sdgs/indicators/indicators-list</w:t>
              </w:r>
              <w:r w:rsidR="00D102ED" w:rsidRPr="00E92A8F">
                <w:rPr>
                  <w:rStyle w:val="Hiperpovezava"/>
                  <w:rFonts w:cs="Arial"/>
                  <w:color w:val="auto"/>
                  <w:shd w:val="clear" w:color="auto" w:fill="FFFFFF"/>
                  <w:lang w:val="en-GB"/>
                </w:rPr>
                <w:t>/</w:t>
              </w:r>
            </w:hyperlink>
            <w:r w:rsidR="00D102ED" w:rsidRPr="00E92A8F">
              <w:rPr>
                <w:rFonts w:cs="Arial"/>
                <w:shd w:val="clear" w:color="auto" w:fill="FFFFFF"/>
                <w:lang w:val="en-GB"/>
              </w:rPr>
              <w:t xml:space="preserve"> </w:t>
            </w:r>
            <w:r w:rsidRPr="00E92A8F">
              <w:rPr>
                <w:rFonts w:cs="Arial"/>
                <w:shd w:val="clear" w:color="auto" w:fill="FFFFFF"/>
                <w:lang w:val="en-GB"/>
              </w:rPr>
              <w:t xml:space="preserve"> </w:t>
            </w:r>
          </w:p>
          <w:p w:rsidR="002154B3" w:rsidRDefault="00D102ED" w:rsidP="00E92A8F">
            <w:pPr>
              <w:numPr>
                <w:ilvl w:val="0"/>
                <w:numId w:val="1"/>
              </w:numPr>
              <w:jc w:val="both"/>
              <w:rPr>
                <w:rFonts w:cs="Arial"/>
                <w:shd w:val="clear" w:color="auto" w:fill="FFFFFF"/>
                <w:lang w:val="en-GB"/>
              </w:rPr>
            </w:pPr>
            <w:r w:rsidRPr="00E92A8F">
              <w:rPr>
                <w:rFonts w:cs="Arial"/>
                <w:shd w:val="clear" w:color="auto" w:fill="FFFFFF"/>
                <w:lang w:val="en-GB"/>
              </w:rPr>
              <w:t xml:space="preserve">The </w:t>
            </w:r>
            <w:r w:rsidR="00664340" w:rsidRPr="00E92A8F">
              <w:rPr>
                <w:rFonts w:cs="Arial"/>
                <w:shd w:val="clear" w:color="auto" w:fill="FFFFFF"/>
                <w:lang w:val="en-GB"/>
              </w:rPr>
              <w:t>FAO’s Statistical Capacity Assessment survey for SDG Indicators provides insights about member countries' national statistical systems in regard to their capacity to monitor and report the 21 SDG indicators under FAO custodianship. Details on the assessment conducted by FAO in 2018/19 and the resulting country profiles can be found </w:t>
            </w:r>
            <w:hyperlink r:id="rId29" w:tgtFrame="_top" w:tooltip="Opens internal link in current window" w:history="1">
              <w:r w:rsidR="00664340" w:rsidRPr="00E92A8F">
                <w:rPr>
                  <w:shd w:val="clear" w:color="auto" w:fill="FFFFFF"/>
                  <w:lang w:val="en-GB"/>
                </w:rPr>
                <w:t>here</w:t>
              </w:r>
            </w:hyperlink>
            <w:r w:rsidRPr="00E92A8F">
              <w:rPr>
                <w:rFonts w:cs="Arial"/>
                <w:shd w:val="clear" w:color="auto" w:fill="FFFFFF"/>
                <w:lang w:val="en-GB"/>
              </w:rPr>
              <w:t>:</w:t>
            </w:r>
            <w:r w:rsidRPr="00E92A8F">
              <w:t xml:space="preserve"> </w:t>
            </w:r>
            <w:hyperlink r:id="rId30" w:history="1">
              <w:r w:rsidRPr="00E92A8F">
                <w:rPr>
                  <w:rStyle w:val="Hiperpovezava"/>
                  <w:color w:val="auto"/>
                </w:rPr>
                <w:t>http://www.fao.org/sustainable-development-goals/indicators/statistical-capacity-cp-for-sdg-indicators/en/</w:t>
              </w:r>
            </w:hyperlink>
            <w:r w:rsidR="00664340" w:rsidRPr="00E92A8F">
              <w:rPr>
                <w:rFonts w:cs="Arial"/>
                <w:shd w:val="clear" w:color="auto" w:fill="FFFFFF"/>
                <w:lang w:val="en-GB"/>
              </w:rPr>
              <w:t>.</w:t>
            </w:r>
          </w:p>
          <w:p w:rsidR="00B724BE" w:rsidRPr="00E92A8F" w:rsidRDefault="00B724BE" w:rsidP="00B724BE">
            <w:pPr>
              <w:numPr>
                <w:ilvl w:val="0"/>
                <w:numId w:val="1"/>
              </w:numPr>
              <w:jc w:val="both"/>
              <w:rPr>
                <w:rFonts w:cs="Arial"/>
                <w:shd w:val="clear" w:color="auto" w:fill="FFFFFF"/>
                <w:lang w:val="en-GB"/>
              </w:rPr>
            </w:pPr>
            <w:r w:rsidRPr="00E92A8F">
              <w:rPr>
                <w:rFonts w:cs="Calibri"/>
                <w:shd w:val="clear" w:color="auto" w:fill="FFFFFF"/>
                <w:lang w:val="en-GB"/>
              </w:rPr>
              <w:t>European Tourism Indicators System for sustainable destination management (ETIS) was established as a system of indicators suitable for all tourist destinations, encouraging them to adopt a more intellige</w:t>
            </w:r>
            <w:r>
              <w:rPr>
                <w:rFonts w:cs="Calibri"/>
                <w:shd w:val="clear" w:color="auto" w:fill="FFFFFF"/>
                <w:lang w:val="en-GB"/>
              </w:rPr>
              <w:t xml:space="preserve">nt approach to tourism planning: </w:t>
            </w:r>
            <w:r w:rsidRPr="00B724BE">
              <w:rPr>
                <w:rFonts w:cs="Calibri"/>
                <w:shd w:val="clear" w:color="auto" w:fill="FFFFFF"/>
                <w:lang w:val="en-GB"/>
              </w:rPr>
              <w:t>https://ec.europa.eu/growth/sectors/tourism/offer/sustainable/indicators_en</w:t>
            </w:r>
          </w:p>
          <w:p w:rsidR="003A151C" w:rsidRPr="00E92A8F" w:rsidRDefault="003A151C" w:rsidP="00E92A8F">
            <w:pPr>
              <w:jc w:val="both"/>
              <w:rPr>
                <w:rFonts w:cs="Calibri"/>
                <w:shd w:val="clear" w:color="auto" w:fill="FFFFFF"/>
                <w:lang w:val="en-GB"/>
              </w:rPr>
            </w:pPr>
            <w:r w:rsidRPr="00E92A8F">
              <w:rPr>
                <w:rFonts w:cs="Calibri"/>
                <w:lang w:val="en-GB"/>
              </w:rPr>
              <w:t>UNWTO established International Network of Sustainable Tourism Observatories (INSTO) as a framework to support the credibility, comparability and outreach of various measurement and monitoring programmes pertaining to sustainable tourism, including the derivation of </w:t>
            </w:r>
            <w:hyperlink r:id="rId31" w:tgtFrame="_blank" w:history="1">
              <w:r w:rsidRPr="00E92A8F">
                <w:rPr>
                  <w:rStyle w:val="Hiperpovezava"/>
                  <w:rFonts w:cs="Calibri"/>
                  <w:color w:val="auto"/>
                  <w:lang w:val="en-GB"/>
                </w:rPr>
                <w:t>Sustainable Development Goals (SDG)</w:t>
              </w:r>
            </w:hyperlink>
            <w:r w:rsidRPr="00E92A8F">
              <w:rPr>
                <w:rFonts w:cs="Calibri"/>
                <w:lang w:val="en-GB"/>
              </w:rPr>
              <w:t> indicators.</w:t>
            </w:r>
          </w:p>
          <w:p w:rsidR="00664340" w:rsidRPr="00E92A8F" w:rsidRDefault="00664340" w:rsidP="00E92A8F">
            <w:pPr>
              <w:jc w:val="both"/>
              <w:rPr>
                <w:rFonts w:cs="Arial"/>
                <w:shd w:val="clear" w:color="auto" w:fill="FFFFFF"/>
                <w:lang w:val="en-GB"/>
              </w:rPr>
            </w:pPr>
          </w:p>
        </w:tc>
      </w:tr>
      <w:tr w:rsidR="002154B3" w:rsidRPr="00E92A8F" w:rsidTr="002154B3">
        <w:trPr>
          <w:trHeight w:val="567"/>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lastRenderedPageBreak/>
              <w:t>Indicative time frame</w:t>
            </w:r>
          </w:p>
        </w:tc>
        <w:tc>
          <w:tcPr>
            <w:tcW w:w="6473" w:type="dxa"/>
            <w:tcBorders>
              <w:top w:val="single" w:sz="4" w:space="0" w:color="auto"/>
              <w:left w:val="single" w:sz="4" w:space="0" w:color="auto"/>
              <w:bottom w:val="single" w:sz="4" w:space="0" w:color="auto"/>
              <w:right w:val="single" w:sz="4" w:space="0" w:color="auto"/>
            </w:tcBorders>
          </w:tcPr>
          <w:p w:rsidR="009B5B7D" w:rsidRPr="00E92A8F" w:rsidRDefault="009B5B7D" w:rsidP="00E92A8F">
            <w:pPr>
              <w:jc w:val="both"/>
              <w:rPr>
                <w:lang w:val="en-GB"/>
              </w:rPr>
            </w:pPr>
            <w:r w:rsidRPr="00E92A8F">
              <w:rPr>
                <w:lang w:val="en-GB"/>
              </w:rPr>
              <w:t>36 months</w:t>
            </w:r>
          </w:p>
        </w:tc>
      </w:tr>
      <w:tr w:rsidR="002154B3" w:rsidRPr="00E92A8F" w:rsidTr="002154B3">
        <w:trPr>
          <w:trHeight w:val="460"/>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t>Potential funding sources (EU funds/National funds/International Financial Institutions)</w:t>
            </w:r>
          </w:p>
        </w:tc>
        <w:tc>
          <w:tcPr>
            <w:tcW w:w="6473" w:type="dxa"/>
            <w:tcBorders>
              <w:top w:val="single" w:sz="4" w:space="0" w:color="auto"/>
              <w:left w:val="single" w:sz="4" w:space="0" w:color="auto"/>
              <w:bottom w:val="single" w:sz="4" w:space="0" w:color="auto"/>
              <w:right w:val="single" w:sz="4" w:space="0" w:color="auto"/>
            </w:tcBorders>
          </w:tcPr>
          <w:p w:rsidR="002154B3" w:rsidRPr="00E92A8F" w:rsidRDefault="002154B3" w:rsidP="00E92A8F">
            <w:pPr>
              <w:jc w:val="both"/>
              <w:rPr>
                <w:lang w:val="en-GB"/>
              </w:rPr>
            </w:pPr>
            <w:r w:rsidRPr="00E92A8F">
              <w:rPr>
                <w:lang w:val="en-GB"/>
              </w:rPr>
              <w:t>Please, indicate potential funding sources, if possible. In case further mapping of sources is needed, please also indicate.</w:t>
            </w:r>
          </w:p>
          <w:p w:rsidR="009B5B7D" w:rsidRPr="00E92A8F" w:rsidRDefault="00527639" w:rsidP="00E92A8F">
            <w:pPr>
              <w:jc w:val="both"/>
              <w:rPr>
                <w:lang w:val="en-GB"/>
              </w:rPr>
            </w:pPr>
            <w:r>
              <w:rPr>
                <w:rFonts w:cs="Calibri"/>
              </w:rPr>
              <w:t>TBA</w:t>
            </w:r>
          </w:p>
        </w:tc>
      </w:tr>
      <w:tr w:rsidR="003D6D94" w:rsidRPr="00E92A8F" w:rsidTr="002154B3">
        <w:trPr>
          <w:trHeight w:val="460"/>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t>Partners (Lead applicant, partners, national partners/key stakeholders involved or to be involved)</w:t>
            </w:r>
          </w:p>
        </w:tc>
        <w:tc>
          <w:tcPr>
            <w:tcW w:w="6473" w:type="dxa"/>
            <w:tcBorders>
              <w:top w:val="single" w:sz="4" w:space="0" w:color="auto"/>
              <w:left w:val="single" w:sz="4" w:space="0" w:color="auto"/>
              <w:bottom w:val="single" w:sz="4" w:space="0" w:color="auto"/>
              <w:right w:val="single" w:sz="4" w:space="0" w:color="auto"/>
            </w:tcBorders>
          </w:tcPr>
          <w:p w:rsidR="002154B3" w:rsidRPr="00E92A8F" w:rsidRDefault="002154B3" w:rsidP="00E92A8F">
            <w:pPr>
              <w:jc w:val="both"/>
              <w:rPr>
                <w:lang w:val="en-GB"/>
              </w:rPr>
            </w:pPr>
            <w:r w:rsidRPr="00E92A8F">
              <w:rPr>
                <w:lang w:val="en-GB"/>
              </w:rPr>
              <w:t>Please indicate potential partners, if known.</w:t>
            </w:r>
          </w:p>
          <w:p w:rsidR="003D6D94" w:rsidRPr="00E92A8F" w:rsidRDefault="003D6D94" w:rsidP="00E92A8F">
            <w:pPr>
              <w:jc w:val="both"/>
            </w:pPr>
            <w:r w:rsidRPr="00E92A8F">
              <w:t xml:space="preserve">Regional authorities: </w:t>
            </w:r>
            <w:r w:rsidR="004F6ED4" w:rsidRPr="00E92A8F">
              <w:t>TBA</w:t>
            </w:r>
          </w:p>
          <w:p w:rsidR="003D6D94" w:rsidRPr="00E92A8F" w:rsidRDefault="003D6D94" w:rsidP="00E92A8F">
            <w:pPr>
              <w:jc w:val="both"/>
            </w:pPr>
            <w:r w:rsidRPr="00E92A8F">
              <w:lastRenderedPageBreak/>
              <w:t xml:space="preserve">Associations: </w:t>
            </w:r>
            <w:r w:rsidR="004F6ED4" w:rsidRPr="00E92A8F">
              <w:t>TBA</w:t>
            </w:r>
          </w:p>
          <w:p w:rsidR="003D6D94" w:rsidRPr="00E92A8F" w:rsidRDefault="003D6D94" w:rsidP="00E92A8F">
            <w:pPr>
              <w:jc w:val="both"/>
            </w:pPr>
            <w:r w:rsidRPr="00E92A8F">
              <w:t xml:space="preserve">National authorities: </w:t>
            </w:r>
            <w:r w:rsidR="004F6ED4" w:rsidRPr="00E92A8F">
              <w:t>TBA</w:t>
            </w:r>
          </w:p>
          <w:p w:rsidR="003A151C" w:rsidRPr="00527639" w:rsidRDefault="003D6D94" w:rsidP="00E92A8F">
            <w:pPr>
              <w:jc w:val="both"/>
            </w:pPr>
            <w:r w:rsidRPr="00E92A8F">
              <w:t xml:space="preserve">Research institutions/Universities: </w:t>
            </w:r>
            <w:r w:rsidR="004F6ED4" w:rsidRPr="00E92A8F">
              <w:t>TBA</w:t>
            </w:r>
          </w:p>
        </w:tc>
      </w:tr>
      <w:tr w:rsidR="002154B3" w:rsidRPr="00E92A8F" w:rsidTr="002154B3">
        <w:trPr>
          <w:trHeight w:val="460"/>
        </w:trPr>
        <w:tc>
          <w:tcPr>
            <w:tcW w:w="3558" w:type="dxa"/>
            <w:tcBorders>
              <w:top w:val="single" w:sz="4" w:space="0" w:color="auto"/>
              <w:left w:val="single" w:sz="4" w:space="0" w:color="auto"/>
              <w:bottom w:val="single" w:sz="4" w:space="0" w:color="auto"/>
              <w:right w:val="single" w:sz="4" w:space="0" w:color="auto"/>
            </w:tcBorders>
            <w:shd w:val="clear" w:color="auto" w:fill="9BBB59"/>
          </w:tcPr>
          <w:p w:rsidR="002154B3" w:rsidRPr="00E92A8F" w:rsidRDefault="002154B3" w:rsidP="00E92A8F">
            <w:pPr>
              <w:jc w:val="both"/>
              <w:rPr>
                <w:b/>
                <w:lang w:val="en-GB"/>
              </w:rPr>
            </w:pPr>
            <w:r w:rsidRPr="00E92A8F">
              <w:rPr>
                <w:b/>
                <w:lang w:val="en-GB"/>
              </w:rPr>
              <w:lastRenderedPageBreak/>
              <w:t>Additional information</w:t>
            </w:r>
          </w:p>
        </w:tc>
        <w:tc>
          <w:tcPr>
            <w:tcW w:w="6473" w:type="dxa"/>
            <w:tcBorders>
              <w:top w:val="single" w:sz="4" w:space="0" w:color="auto"/>
              <w:left w:val="single" w:sz="4" w:space="0" w:color="auto"/>
              <w:bottom w:val="single" w:sz="4" w:space="0" w:color="auto"/>
              <w:right w:val="single" w:sz="4" w:space="0" w:color="auto"/>
            </w:tcBorders>
          </w:tcPr>
          <w:p w:rsidR="002154B3" w:rsidRPr="00E92A8F" w:rsidRDefault="002154B3" w:rsidP="00E92A8F">
            <w:pPr>
              <w:jc w:val="both"/>
              <w:rPr>
                <w:lang w:val="en-GB"/>
              </w:rPr>
            </w:pPr>
            <w:r w:rsidRPr="00E92A8F">
              <w:rPr>
                <w:lang w:val="en-GB"/>
              </w:rPr>
              <w:t>Please, provide any additional information that could help understand the state of play of the project idea related topics (existing studies, feasibility studies, EU, national legislation,…)</w:t>
            </w:r>
          </w:p>
          <w:p w:rsidR="003A151C" w:rsidRPr="00E92A8F" w:rsidRDefault="00527639" w:rsidP="00E92A8F">
            <w:pPr>
              <w:jc w:val="both"/>
              <w:rPr>
                <w:rFonts w:cs="Calibri"/>
              </w:rPr>
            </w:pPr>
            <w:r>
              <w:rPr>
                <w:rFonts w:cs="Calibri"/>
              </w:rPr>
              <w:t>Additional information for the project idea, that represents the base for information, data, needs etc. derived from links:</w:t>
            </w:r>
          </w:p>
          <w:p w:rsidR="003A151C" w:rsidRPr="00E92A8F" w:rsidRDefault="003A151C" w:rsidP="00E92A8F">
            <w:pPr>
              <w:numPr>
                <w:ilvl w:val="0"/>
                <w:numId w:val="7"/>
              </w:numPr>
              <w:jc w:val="both"/>
              <w:rPr>
                <w:rFonts w:cs="Calibri"/>
              </w:rPr>
            </w:pPr>
            <w:r w:rsidRPr="00E92A8F">
              <w:rPr>
                <w:rFonts w:cs="Calibri"/>
              </w:rPr>
              <w:t xml:space="preserve">Cycle Tourism as a Driver for the Sustainable Development of Little-Known or Remote Territories: The Experience of the Apennine Regions of Northern Italy </w:t>
            </w:r>
            <w:hyperlink r:id="rId32" w:history="1">
              <w:r w:rsidRPr="00E92A8F">
                <w:rPr>
                  <w:rStyle w:val="Hiperpovezava"/>
                  <w:rFonts w:cs="Calibri"/>
                  <w:color w:val="auto"/>
                </w:rPr>
                <w:t>file:///C:/Users/vklaric/Downloads/Cycle_Tourism_as_a_Driver_for_the_Sustainable_Deve.pdf</w:t>
              </w:r>
            </w:hyperlink>
          </w:p>
          <w:p w:rsidR="003A151C" w:rsidRPr="00E92A8F" w:rsidRDefault="003A151C" w:rsidP="00E92A8F">
            <w:pPr>
              <w:numPr>
                <w:ilvl w:val="0"/>
                <w:numId w:val="7"/>
              </w:numPr>
              <w:jc w:val="both"/>
              <w:rPr>
                <w:rFonts w:cs="Calibri"/>
              </w:rPr>
            </w:pPr>
            <w:r w:rsidRPr="00E92A8F">
              <w:rPr>
                <w:rFonts w:cs="Calibri"/>
              </w:rPr>
              <w:t>Cycling as a Smart and Green Mode of Transport in Small Touristic Cities. Sustainability 2018, 10, 268. Karanikola, P.; Panagopoulos, T.; Tampakis, S.; Tsantopoulos, G. [CrossRef]</w:t>
            </w:r>
          </w:p>
          <w:p w:rsidR="003A151C" w:rsidRPr="00E92A8F" w:rsidRDefault="003A151C" w:rsidP="00E92A8F">
            <w:pPr>
              <w:numPr>
                <w:ilvl w:val="0"/>
                <w:numId w:val="7"/>
              </w:numPr>
              <w:jc w:val="both"/>
              <w:rPr>
                <w:rFonts w:cs="Calibri"/>
              </w:rPr>
            </w:pPr>
            <w:r w:rsidRPr="00E92A8F">
              <w:rPr>
                <w:rFonts w:cs="Calibri"/>
              </w:rPr>
              <w:t xml:space="preserve">EcoVeloTour: Guidelines for sustainable bicycle tourism Deliverable 3.3.1, 2019 April, </w:t>
            </w:r>
            <w:hyperlink r:id="rId33" w:history="1">
              <w:r w:rsidRPr="00E92A8F">
                <w:rPr>
                  <w:rStyle w:val="Hiperpovezava"/>
                  <w:rFonts w:cs="Calibri"/>
                  <w:color w:val="auto"/>
                </w:rPr>
                <w:t>http://www.interreg-danube.eu/uploads/media/approved_project_output/0001/36/cfb8514ba973699218d4caf1fb4ec0371766d5d9.pdf</w:t>
              </w:r>
            </w:hyperlink>
          </w:p>
          <w:p w:rsidR="003A151C" w:rsidRPr="00E92A8F" w:rsidRDefault="003A151C" w:rsidP="00E92A8F">
            <w:pPr>
              <w:numPr>
                <w:ilvl w:val="0"/>
                <w:numId w:val="7"/>
              </w:numPr>
              <w:jc w:val="both"/>
              <w:rPr>
                <w:rFonts w:cs="Calibri"/>
              </w:rPr>
            </w:pPr>
            <w:r w:rsidRPr="00E92A8F">
              <w:rPr>
                <w:rFonts w:cs="Calibri"/>
              </w:rPr>
              <w:t xml:space="preserve">Development of a Cycle-Tourism Strategy in Greece Based on the Preferences of Potential Cycle-Tourists, 2020, National Technical University of Athens (NTUA), group of authors </w:t>
            </w:r>
            <w:hyperlink r:id="rId34" w:history="1">
              <w:r w:rsidRPr="00E92A8F">
                <w:rPr>
                  <w:rStyle w:val="Hiperpovezava"/>
                  <w:rFonts w:cs="Calibri"/>
                  <w:color w:val="auto"/>
                </w:rPr>
                <w:t>https://www.mdpi.com/2071-1050/12/6/2415/pdf</w:t>
              </w:r>
            </w:hyperlink>
            <w:r w:rsidRPr="00E92A8F">
              <w:rPr>
                <w:rFonts w:cs="Calibri"/>
              </w:rPr>
              <w:t xml:space="preserve"> </w:t>
            </w:r>
          </w:p>
          <w:p w:rsidR="003A151C" w:rsidRPr="00E92A8F" w:rsidRDefault="003A151C" w:rsidP="00E92A8F">
            <w:pPr>
              <w:numPr>
                <w:ilvl w:val="0"/>
                <w:numId w:val="7"/>
              </w:numPr>
              <w:jc w:val="both"/>
              <w:rPr>
                <w:rFonts w:cs="Calibri"/>
              </w:rPr>
            </w:pPr>
            <w:r w:rsidRPr="00E92A8F">
              <w:rPr>
                <w:rFonts w:cs="Calibri"/>
                <w:lang w:val="en-GB"/>
              </w:rPr>
              <w:t>Understanding and Governing Sustainable Tourism Mobility: Psychological and behavioural</w:t>
            </w:r>
            <w:r w:rsidRPr="00E92A8F">
              <w:rPr>
                <w:rFonts w:cs="Calibri"/>
              </w:rPr>
              <w:t xml:space="preserve"> approaches- Scott A. Cohen, James E.S. Higham, Gossling Stefan, Paul Peeters</w:t>
            </w:r>
          </w:p>
          <w:p w:rsidR="003A151C" w:rsidRPr="00E92A8F" w:rsidRDefault="005636A2" w:rsidP="00E92A8F">
            <w:pPr>
              <w:numPr>
                <w:ilvl w:val="0"/>
                <w:numId w:val="7"/>
              </w:numPr>
              <w:jc w:val="both"/>
              <w:rPr>
                <w:rFonts w:cs="Calibri"/>
              </w:rPr>
            </w:pPr>
            <w:hyperlink r:id="rId35" w:history="1">
              <w:r w:rsidR="003A151C" w:rsidRPr="00E92A8F">
                <w:rPr>
                  <w:rStyle w:val="Hiperpovezava"/>
                  <w:color w:val="auto"/>
                </w:rPr>
                <w:t>https://planbleu.org/en/event/barcelona-convention-cop-21</w:t>
              </w:r>
            </w:hyperlink>
          </w:p>
          <w:p w:rsidR="003A151C" w:rsidRPr="00E92A8F" w:rsidRDefault="003A151C" w:rsidP="00E92A8F">
            <w:pPr>
              <w:numPr>
                <w:ilvl w:val="0"/>
                <w:numId w:val="7"/>
              </w:numPr>
              <w:jc w:val="both"/>
              <w:rPr>
                <w:rFonts w:cs="Calibri"/>
              </w:rPr>
            </w:pPr>
            <w:r w:rsidRPr="00E92A8F">
              <w:rPr>
                <w:rFonts w:cs="Calibri"/>
              </w:rPr>
              <w:t xml:space="preserve">ICZM Barcelona  Convention - </w:t>
            </w:r>
            <w:hyperlink r:id="rId36" w:history="1">
              <w:r w:rsidRPr="00E92A8F">
                <w:rPr>
                  <w:rFonts w:cs="Calibri"/>
                </w:rPr>
                <w:t>Naples Ministerial Declaration</w:t>
              </w:r>
            </w:hyperlink>
            <w:r w:rsidRPr="00E92A8F">
              <w:rPr>
                <w:rFonts w:cs="Calibri"/>
              </w:rPr>
              <w:t xml:space="preserve"> </w:t>
            </w:r>
            <w:hyperlink r:id="rId37" w:history="1">
              <w:r w:rsidRPr="00E92A8F">
                <w:rPr>
                  <w:rStyle w:val="Hiperpovezava"/>
                  <w:rFonts w:cs="Calibri"/>
                  <w:color w:val="auto"/>
                </w:rPr>
                <w:t>https://wedocs.unep.org/bitstream/handle/20.500.11822/30918/Naples%20declaration%20eng.pdf?sequence=7&amp;isAllowed=y</w:t>
              </w:r>
            </w:hyperlink>
            <w:r w:rsidRPr="00E92A8F">
              <w:rPr>
                <w:rFonts w:cs="Calibri"/>
              </w:rPr>
              <w:t xml:space="preserve"> </w:t>
            </w:r>
          </w:p>
          <w:p w:rsidR="003A151C" w:rsidRPr="00E92A8F" w:rsidRDefault="003A151C" w:rsidP="00E92A8F">
            <w:pPr>
              <w:numPr>
                <w:ilvl w:val="0"/>
                <w:numId w:val="7"/>
              </w:numPr>
              <w:jc w:val="both"/>
              <w:rPr>
                <w:rFonts w:cs="Calibri"/>
              </w:rPr>
            </w:pPr>
            <w:r w:rsidRPr="00E92A8F">
              <w:rPr>
                <w:rFonts w:cs="Calibri"/>
              </w:rPr>
              <w:lastRenderedPageBreak/>
              <w:t>UNWTO: Baseline Report on the Integration of Sustainable Consumption and Production Patterns into Tourism Policies</w:t>
            </w:r>
          </w:p>
          <w:p w:rsidR="00650836" w:rsidRPr="00E92A8F" w:rsidRDefault="00650836" w:rsidP="00E92A8F">
            <w:pPr>
              <w:numPr>
                <w:ilvl w:val="0"/>
                <w:numId w:val="7"/>
              </w:numPr>
              <w:jc w:val="both"/>
              <w:rPr>
                <w:rFonts w:cs="Calibri"/>
              </w:rPr>
            </w:pPr>
            <w:r w:rsidRPr="00E92A8F">
              <w:rPr>
                <w:rFonts w:cs="Calibri"/>
              </w:rPr>
              <w:t xml:space="preserve">UNWTO report on transport-related emissions in the tourism sector: </w:t>
            </w:r>
            <w:hyperlink r:id="rId38" w:history="1">
              <w:r w:rsidRPr="00E92A8F">
                <w:rPr>
                  <w:rStyle w:val="Hiperpovezava"/>
                  <w:rFonts w:cs="Calibri"/>
                  <w:color w:val="auto"/>
                </w:rPr>
                <w:t>https://www.e-unwto.org/doi/pdf/10.18111/9789284416660</w:t>
              </w:r>
            </w:hyperlink>
          </w:p>
          <w:p w:rsidR="00650836" w:rsidRPr="00E92A8F" w:rsidRDefault="00650836" w:rsidP="00E92A8F">
            <w:pPr>
              <w:numPr>
                <w:ilvl w:val="0"/>
                <w:numId w:val="7"/>
              </w:numPr>
              <w:jc w:val="both"/>
              <w:rPr>
                <w:rFonts w:cs="Calibri"/>
              </w:rPr>
            </w:pPr>
            <w:r w:rsidRPr="00E92A8F">
              <w:rPr>
                <w:rFonts w:cs="Calibri"/>
              </w:rPr>
              <w:t xml:space="preserve">Global Tourism Plastics Initiative: </w:t>
            </w:r>
            <w:hyperlink r:id="rId39" w:history="1">
              <w:r w:rsidRPr="00E92A8F">
                <w:rPr>
                  <w:rStyle w:val="Hiperpovezava"/>
                  <w:rFonts w:cs="Calibri"/>
                  <w:color w:val="auto"/>
                </w:rPr>
                <w:t>https://www.oneplanetnetwork.org/sustainable-tourism/global-tourism-plastics-initiative</w:t>
              </w:r>
            </w:hyperlink>
          </w:p>
          <w:p w:rsidR="00650836" w:rsidRPr="00E92A8F" w:rsidRDefault="00650836" w:rsidP="00E92A8F">
            <w:pPr>
              <w:numPr>
                <w:ilvl w:val="0"/>
                <w:numId w:val="7"/>
              </w:numPr>
              <w:jc w:val="both"/>
            </w:pPr>
            <w:r w:rsidRPr="00E92A8F">
              <w:t xml:space="preserve">Vision for the recovery of the tourism sector: </w:t>
            </w:r>
            <w:hyperlink r:id="rId40" w:history="1">
              <w:r w:rsidRPr="00E92A8F">
                <w:rPr>
                  <w:rStyle w:val="Hiperpovezava"/>
                  <w:color w:val="auto"/>
                </w:rPr>
                <w:t>https://www.oneplanetnetwork.org/sustainable-tourism/covid-19-responsible-recovery-tourism</w:t>
              </w:r>
            </w:hyperlink>
          </w:p>
          <w:p w:rsidR="0067182D" w:rsidRPr="00E92A8F" w:rsidRDefault="0067182D" w:rsidP="00E92A8F">
            <w:pPr>
              <w:numPr>
                <w:ilvl w:val="0"/>
                <w:numId w:val="7"/>
              </w:numPr>
              <w:jc w:val="both"/>
            </w:pPr>
            <w:r w:rsidRPr="00E92A8F">
              <w:t xml:space="preserve">Hotel Energy Solutions </w:t>
            </w:r>
            <w:hyperlink r:id="rId41" w:history="1">
              <w:r w:rsidRPr="00E92A8F">
                <w:rPr>
                  <w:rStyle w:val="Hiperpovezava"/>
                  <w:color w:val="auto"/>
                </w:rPr>
                <w:t>https://www.unwto.org/hotel-energy-solution</w:t>
              </w:r>
            </w:hyperlink>
            <w:r w:rsidRPr="00E92A8F">
              <w:t xml:space="preserve"> </w:t>
            </w:r>
          </w:p>
          <w:p w:rsidR="0067182D" w:rsidRPr="00E92A8F" w:rsidRDefault="0067182D" w:rsidP="00E92A8F">
            <w:pPr>
              <w:numPr>
                <w:ilvl w:val="0"/>
                <w:numId w:val="7"/>
              </w:numPr>
              <w:jc w:val="both"/>
            </w:pPr>
            <w:r w:rsidRPr="00E92A8F">
              <w:t xml:space="preserve">Resource Efficiency in Tourism </w:t>
            </w:r>
            <w:hyperlink r:id="rId42" w:history="1">
              <w:r w:rsidRPr="00E92A8F">
                <w:rPr>
                  <w:rStyle w:val="Hiperpovezava"/>
                  <w:color w:val="auto"/>
                </w:rPr>
                <w:t>https://www.unwto.org/sustainable-development/resource-efficiency-in-tourism</w:t>
              </w:r>
            </w:hyperlink>
            <w:r w:rsidRPr="00E92A8F">
              <w:t xml:space="preserve"> </w:t>
            </w:r>
          </w:p>
          <w:p w:rsidR="004513B0" w:rsidRPr="00E92A8F" w:rsidRDefault="004513B0" w:rsidP="00E92A8F">
            <w:pPr>
              <w:jc w:val="both"/>
              <w:rPr>
                <w:rFonts w:cs="Calibri"/>
                <w:lang w:val="en-GB"/>
              </w:rPr>
            </w:pPr>
            <w:r w:rsidRPr="00E92A8F">
              <w:rPr>
                <w:rFonts w:cs="Calibri"/>
              </w:rPr>
              <w:t>Environmental issues in (mountain);</w:t>
            </w:r>
            <w:r w:rsidRPr="00E92A8F">
              <w:rPr>
                <w:rFonts w:cs="Calibri"/>
                <w:lang w:val="en-GB"/>
              </w:rPr>
              <w:t xml:space="preserve"> incorporating traditions, local produce/products- connecting tourism with the agriculture </w:t>
            </w:r>
          </w:p>
          <w:p w:rsidR="004513B0" w:rsidRPr="00E92A8F" w:rsidRDefault="005636A2" w:rsidP="00E92A8F">
            <w:pPr>
              <w:jc w:val="both"/>
            </w:pPr>
            <w:hyperlink r:id="rId43" w:history="1">
              <w:r w:rsidR="004513B0" w:rsidRPr="00E92A8F">
                <w:rPr>
                  <w:rStyle w:val="Hiperpovezava"/>
                  <w:color w:val="auto"/>
                </w:rPr>
                <w:t>https://www.e-unwto.org/doi/pdf/10.18111/9789284420261</w:t>
              </w:r>
            </w:hyperlink>
          </w:p>
          <w:p w:rsidR="004513B0" w:rsidRPr="00E92A8F" w:rsidRDefault="004513B0" w:rsidP="00E92A8F">
            <w:pPr>
              <w:jc w:val="both"/>
            </w:pPr>
            <w:r w:rsidRPr="00E92A8F">
              <w:t>Developing Sustainable Rural Tourism, European Summer Academy for Sustainable Rural Development (</w:t>
            </w:r>
            <w:r w:rsidRPr="00E92A8F">
              <w:rPr>
                <w:rFonts w:cs="Calibri"/>
                <w:lang w:val="en-GB"/>
              </w:rPr>
              <w:t xml:space="preserve">incorporating traditions, local produce/products- connecting tourism with the agriculture) </w:t>
            </w:r>
            <w:hyperlink r:id="rId44" w:history="1">
              <w:r w:rsidRPr="00E92A8F">
                <w:rPr>
                  <w:rStyle w:val="Hiperpovezava"/>
                  <w:color w:val="auto"/>
                </w:rPr>
                <w:t>https://www.euracademy.org/wp-content/uploads/2017/04/Euracademy_TG1_Sustainable_Rural_Tourism.pdf</w:t>
              </w:r>
            </w:hyperlink>
          </w:p>
          <w:p w:rsidR="00D9156C" w:rsidRPr="00E92A8F" w:rsidRDefault="00527639" w:rsidP="00E92A8F">
            <w:pPr>
              <w:jc w:val="both"/>
              <w:rPr>
                <w:lang w:val="en-GB"/>
              </w:rPr>
            </w:pPr>
            <w:r>
              <w:t xml:space="preserve">Beside the data bases above mentioned </w:t>
            </w:r>
            <w:r w:rsidR="00D9156C" w:rsidRPr="00E92A8F">
              <w:rPr>
                <w:lang w:val="en-GB"/>
              </w:rPr>
              <w:t xml:space="preserve">contents of TSG 2 (Transport / Energy), TSG 3 with TSG4 (Tourism) </w:t>
            </w:r>
            <w:r>
              <w:rPr>
                <w:lang w:val="en-GB"/>
              </w:rPr>
              <w:t xml:space="preserve">are </w:t>
            </w:r>
            <w:r w:rsidR="00D9156C" w:rsidRPr="00E92A8F">
              <w:rPr>
                <w:lang w:val="en-GB"/>
              </w:rPr>
              <w:t>PROACTIVELY with:</w:t>
            </w:r>
          </w:p>
          <w:p w:rsidR="00D9156C" w:rsidRPr="00E92A8F" w:rsidRDefault="00D9156C" w:rsidP="00E92A8F">
            <w:pPr>
              <w:jc w:val="both"/>
              <w:rPr>
                <w:lang w:val="en-GB"/>
              </w:rPr>
            </w:pPr>
            <w:r w:rsidRPr="00E92A8F">
              <w:rPr>
                <w:lang w:val="en-GB"/>
              </w:rPr>
              <w:t>a) innovative (taking into account the current burdens caused by conflicts) modern planning of spatial development on the coast and the sea (ICZM / SME)</w:t>
            </w:r>
            <w:r w:rsidR="00527639">
              <w:rPr>
                <w:lang w:val="en-GB"/>
              </w:rPr>
              <w:t xml:space="preserve"> with the of h</w:t>
            </w:r>
            <w:r w:rsidRPr="00E92A8F">
              <w:rPr>
                <w:lang w:val="en-GB"/>
              </w:rPr>
              <w:t>igher quality of life on the coast.</w:t>
            </w:r>
          </w:p>
          <w:p w:rsidR="00D9156C" w:rsidRPr="00E92A8F" w:rsidRDefault="00D9156C" w:rsidP="007A0C74">
            <w:pPr>
              <w:jc w:val="both"/>
              <w:rPr>
                <w:lang w:val="en-GB"/>
              </w:rPr>
            </w:pPr>
            <w:r w:rsidRPr="00E92A8F">
              <w:rPr>
                <w:lang w:val="en-GB"/>
              </w:rPr>
              <w:t xml:space="preserve">b) </w:t>
            </w:r>
            <w:r w:rsidR="00527639">
              <w:rPr>
                <w:lang w:val="en-GB"/>
              </w:rPr>
              <w:t>following point a) the project also</w:t>
            </w:r>
            <w:r w:rsidRPr="00E92A8F">
              <w:rPr>
                <w:lang w:val="en-GB"/>
              </w:rPr>
              <w:t xml:space="preserve"> CONNECT the natural heritage (protected and unprotected areas / habitats) into the system of green infrastructure (Blue and Green Corridors) with cu</w:t>
            </w:r>
            <w:r w:rsidR="007A0C74">
              <w:rPr>
                <w:lang w:val="en-GB"/>
              </w:rPr>
              <w:t xml:space="preserve">ltural heritage and development. This </w:t>
            </w:r>
            <w:r w:rsidRPr="00E92A8F">
              <w:rPr>
                <w:lang w:val="en-GB"/>
              </w:rPr>
              <w:t xml:space="preserve">will increase the quality of the living environment for residents and visitors to the coast (tourists) with arrangements that take into account LOCAL natural resources and the related offer. This strengthens the wealth of identities in AIR, which is a new “brand” in </w:t>
            </w:r>
            <w:r w:rsidRPr="00E92A8F">
              <w:rPr>
                <w:lang w:val="en-GB"/>
              </w:rPr>
              <w:lastRenderedPageBreak/>
              <w:t xml:space="preserve">the tourist offer (products and services) in AIR and a great challenge and need for tourism in the Mediterranean (the largest tourist area in the world in great crisis / economic, security, climate , health). </w:t>
            </w:r>
            <w:r w:rsidR="007A0C74">
              <w:rPr>
                <w:lang w:val="en-GB"/>
              </w:rPr>
              <w:t>S</w:t>
            </w:r>
            <w:r w:rsidRPr="00E92A8F">
              <w:rPr>
                <w:lang w:val="en-GB"/>
              </w:rPr>
              <w:t>uch an approach would significantly reduce the consumption of substances and energy per capita and tourists, which would significantly relieve the burden on the coast and the wider environment due to tourist flows.</w:t>
            </w:r>
          </w:p>
        </w:tc>
      </w:tr>
    </w:tbl>
    <w:p w:rsidR="005C3EB9" w:rsidRPr="00E92A8F" w:rsidRDefault="005C3EB9" w:rsidP="00E92A8F">
      <w:pPr>
        <w:jc w:val="both"/>
        <w:rPr>
          <w:b/>
          <w:lang w:val="en-GB"/>
        </w:rPr>
      </w:pPr>
    </w:p>
    <w:p w:rsidR="002154B3" w:rsidRPr="00E92A8F" w:rsidRDefault="002154B3" w:rsidP="00E92A8F">
      <w:pPr>
        <w:jc w:val="both"/>
        <w:rPr>
          <w:b/>
          <w:lang w:val="en-GB"/>
        </w:rPr>
      </w:pPr>
      <w:r w:rsidRPr="00E92A8F">
        <w:rPr>
          <w:b/>
          <w:lang w:val="en-GB"/>
        </w:rPr>
        <w:t>OTHER RELEVANT INFORMATION RELATED TO THE TYPE OF COOPERATION: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A52CEC" w:rsidRPr="00E92A8F" w:rsidTr="00F239A2">
        <w:tc>
          <w:tcPr>
            <w:tcW w:w="3510" w:type="dxa"/>
            <w:shd w:val="clear" w:color="auto" w:fill="9BBB59"/>
          </w:tcPr>
          <w:p w:rsidR="002154B3" w:rsidRPr="00E92A8F" w:rsidRDefault="002154B3" w:rsidP="00E92A8F">
            <w:pPr>
              <w:jc w:val="both"/>
              <w:rPr>
                <w:b/>
                <w:lang w:val="en-GB"/>
              </w:rPr>
            </w:pPr>
            <w:r w:rsidRPr="00E92A8F">
              <w:rPr>
                <w:b/>
                <w:lang w:val="en-GB"/>
              </w:rPr>
              <w:t>TSGs proposing the project idea / minutes</w:t>
            </w:r>
          </w:p>
          <w:p w:rsidR="002154B3" w:rsidRPr="00E92A8F" w:rsidRDefault="002154B3" w:rsidP="00E92A8F">
            <w:pPr>
              <w:jc w:val="both"/>
              <w:rPr>
                <w:b/>
                <w:lang w:val="en-GB"/>
              </w:rPr>
            </w:pPr>
          </w:p>
        </w:tc>
        <w:tc>
          <w:tcPr>
            <w:tcW w:w="6521" w:type="dxa"/>
            <w:shd w:val="clear" w:color="auto" w:fill="auto"/>
          </w:tcPr>
          <w:p w:rsidR="002154B3" w:rsidRPr="00E92A8F" w:rsidRDefault="002154B3" w:rsidP="00E92A8F">
            <w:pPr>
              <w:jc w:val="both"/>
              <w:rPr>
                <w:lang w:val="en-GB"/>
              </w:rPr>
            </w:pPr>
            <w:r w:rsidRPr="00E92A8F">
              <w:rPr>
                <w:lang w:val="en-GB"/>
              </w:rPr>
              <w:t>Please, attach the minutes/conclusions of two (or more) TSGs where the decision was taken.</w:t>
            </w:r>
          </w:p>
          <w:p w:rsidR="00650836" w:rsidRPr="007A0C74" w:rsidRDefault="007A0C74" w:rsidP="007A0C74">
            <w:pPr>
              <w:jc w:val="both"/>
              <w:rPr>
                <w:color w:val="FF0000"/>
                <w:lang w:val="en-GB"/>
              </w:rPr>
            </w:pPr>
            <w:r w:rsidRPr="007A0C74">
              <w:rPr>
                <w:rFonts w:cs="Calibri"/>
                <w:color w:val="FF0000"/>
              </w:rPr>
              <w:t>Every TSG must officially approve the project at the TSG meeting or by Written procedure!</w:t>
            </w:r>
          </w:p>
        </w:tc>
      </w:tr>
      <w:tr w:rsidR="00A52CEC" w:rsidRPr="00E92A8F" w:rsidTr="00F239A2">
        <w:tc>
          <w:tcPr>
            <w:tcW w:w="3510" w:type="dxa"/>
            <w:shd w:val="clear" w:color="auto" w:fill="9BBB59"/>
          </w:tcPr>
          <w:p w:rsidR="002154B3" w:rsidRPr="00E92A8F" w:rsidRDefault="002154B3" w:rsidP="00E92A8F">
            <w:pPr>
              <w:jc w:val="both"/>
              <w:rPr>
                <w:b/>
                <w:lang w:val="en-GB"/>
              </w:rPr>
            </w:pPr>
            <w:r w:rsidRPr="00E92A8F">
              <w:rPr>
                <w:b/>
                <w:lang w:val="en-GB"/>
              </w:rPr>
              <w:t>Proposed type of cooperation between Facility Point Plus Management and TSGs</w:t>
            </w:r>
          </w:p>
        </w:tc>
        <w:tc>
          <w:tcPr>
            <w:tcW w:w="6521" w:type="dxa"/>
            <w:shd w:val="clear" w:color="auto" w:fill="auto"/>
          </w:tcPr>
          <w:p w:rsidR="002154B3" w:rsidRPr="00E92A8F" w:rsidRDefault="002154B3" w:rsidP="00E92A8F">
            <w:pPr>
              <w:jc w:val="both"/>
              <w:rPr>
                <w:lang w:val="en-GB"/>
              </w:rPr>
            </w:pPr>
            <w:r w:rsidRPr="00E92A8F">
              <w:rPr>
                <w:lang w:val="en-GB"/>
              </w:rPr>
              <w:t>Please, describe proposed way of cooperation between each TSG, Facility Point Plus Management and the expert (for example: through mandated TSGs members who confirms the ToR and further cooperate with the expert…)</w:t>
            </w:r>
          </w:p>
          <w:p w:rsidR="00A52CEC" w:rsidRPr="00E92A8F" w:rsidRDefault="00A52CEC" w:rsidP="00E92A8F">
            <w:pPr>
              <w:jc w:val="both"/>
              <w:rPr>
                <w:lang w:val="en-GB"/>
              </w:rPr>
            </w:pPr>
            <w:r w:rsidRPr="00E92A8F">
              <w:rPr>
                <w:lang w:val="en-GB"/>
              </w:rPr>
              <w:t>Cooperation between TSG2, TSG3, TSG4, Facility Point Plus Management</w:t>
            </w:r>
            <w:r w:rsidR="008D717C" w:rsidRPr="00E92A8F">
              <w:rPr>
                <w:lang w:val="en-GB"/>
              </w:rPr>
              <w:t>,</w:t>
            </w:r>
            <w:r w:rsidRPr="00E92A8F">
              <w:rPr>
                <w:lang w:val="en-GB"/>
              </w:rPr>
              <w:t xml:space="preserve"> the TSG expert (through mandated TSG members) and thematic experts who elaborate on the ToR </w:t>
            </w:r>
            <w:r w:rsidR="008D717C" w:rsidRPr="00E92A8F">
              <w:rPr>
                <w:lang w:val="en-GB"/>
              </w:rPr>
              <w:t xml:space="preserve">and then </w:t>
            </w:r>
            <w:r w:rsidRPr="00E92A8F">
              <w:rPr>
                <w:lang w:val="en-GB"/>
              </w:rPr>
              <w:t>further cooperate with the TSG expert</w:t>
            </w:r>
          </w:p>
        </w:tc>
      </w:tr>
      <w:tr w:rsidR="00A52CEC" w:rsidRPr="00E92A8F" w:rsidTr="00F239A2">
        <w:tc>
          <w:tcPr>
            <w:tcW w:w="3510" w:type="dxa"/>
            <w:shd w:val="clear" w:color="auto" w:fill="9BBB59"/>
          </w:tcPr>
          <w:p w:rsidR="002154B3" w:rsidRPr="00E92A8F" w:rsidRDefault="002154B3" w:rsidP="00E92A8F">
            <w:pPr>
              <w:jc w:val="both"/>
              <w:rPr>
                <w:b/>
                <w:lang w:val="en-GB"/>
              </w:rPr>
            </w:pPr>
            <w:r w:rsidRPr="00E92A8F">
              <w:rPr>
                <w:b/>
                <w:lang w:val="en-GB"/>
              </w:rPr>
              <w:t>Name and surname of the appointed member of the TSG</w:t>
            </w:r>
            <w:r w:rsidR="00190209" w:rsidRPr="00E92A8F">
              <w:rPr>
                <w:b/>
                <w:lang w:val="en-GB"/>
              </w:rPr>
              <w:t xml:space="preserve"> 2 </w:t>
            </w:r>
            <w:r w:rsidRPr="00E92A8F">
              <w:rPr>
                <w:b/>
                <w:i/>
                <w:lang w:val="en-GB"/>
              </w:rPr>
              <w:t>(insert number of the Pillar)</w:t>
            </w:r>
            <w:r w:rsidRPr="00E92A8F">
              <w:rPr>
                <w:b/>
                <w:lang w:val="en-GB"/>
              </w:rPr>
              <w:t xml:space="preserve"> </w:t>
            </w:r>
          </w:p>
        </w:tc>
        <w:tc>
          <w:tcPr>
            <w:tcW w:w="6521" w:type="dxa"/>
            <w:shd w:val="clear" w:color="auto" w:fill="auto"/>
          </w:tcPr>
          <w:p w:rsidR="002154B3" w:rsidRPr="00E92A8F" w:rsidRDefault="002154B3" w:rsidP="00E92A8F">
            <w:pPr>
              <w:jc w:val="both"/>
              <w:rPr>
                <w:lang w:val="en-GB"/>
              </w:rPr>
            </w:pPr>
          </w:p>
        </w:tc>
      </w:tr>
      <w:tr w:rsidR="00A52CEC" w:rsidRPr="00E92A8F" w:rsidTr="00F239A2">
        <w:tc>
          <w:tcPr>
            <w:tcW w:w="3510" w:type="dxa"/>
            <w:shd w:val="clear" w:color="auto" w:fill="9BBB59"/>
          </w:tcPr>
          <w:p w:rsidR="002154B3" w:rsidRPr="00E92A8F" w:rsidRDefault="002154B3" w:rsidP="00E92A8F">
            <w:pPr>
              <w:jc w:val="both"/>
              <w:rPr>
                <w:b/>
                <w:lang w:val="en-GB"/>
              </w:rPr>
            </w:pPr>
            <w:r w:rsidRPr="00E92A8F">
              <w:rPr>
                <w:b/>
                <w:lang w:val="en-GB"/>
              </w:rPr>
              <w:t>Name and surname of the appointed member of the TSG</w:t>
            </w:r>
            <w:r w:rsidR="00190209" w:rsidRPr="00E92A8F">
              <w:rPr>
                <w:b/>
                <w:lang w:val="en-GB"/>
              </w:rPr>
              <w:t xml:space="preserve"> 3 </w:t>
            </w:r>
            <w:r w:rsidRPr="00E92A8F">
              <w:rPr>
                <w:b/>
                <w:i/>
                <w:lang w:val="en-GB"/>
              </w:rPr>
              <w:t>(insert number of the Pillar)</w:t>
            </w:r>
          </w:p>
        </w:tc>
        <w:tc>
          <w:tcPr>
            <w:tcW w:w="6521" w:type="dxa"/>
            <w:shd w:val="clear" w:color="auto" w:fill="auto"/>
          </w:tcPr>
          <w:p w:rsidR="002154B3" w:rsidRPr="00E92A8F" w:rsidRDefault="00190209" w:rsidP="00E92A8F">
            <w:pPr>
              <w:jc w:val="both"/>
              <w:rPr>
                <w:lang w:val="en-GB"/>
              </w:rPr>
            </w:pPr>
            <w:r w:rsidRPr="00E92A8F">
              <w:t>Mitja Bricelj (TSG 3 co-coordinator), Senad Oprašić (TSG 3 co-coordinator)</w:t>
            </w:r>
          </w:p>
        </w:tc>
      </w:tr>
      <w:tr w:rsidR="002154B3" w:rsidRPr="00E92A8F" w:rsidTr="00F239A2">
        <w:tc>
          <w:tcPr>
            <w:tcW w:w="3510" w:type="dxa"/>
            <w:shd w:val="clear" w:color="auto" w:fill="9BBB59"/>
          </w:tcPr>
          <w:p w:rsidR="002154B3" w:rsidRPr="00E92A8F" w:rsidRDefault="002154B3" w:rsidP="00E92A8F">
            <w:pPr>
              <w:jc w:val="both"/>
              <w:rPr>
                <w:b/>
                <w:lang w:val="en-GB"/>
              </w:rPr>
            </w:pPr>
            <w:r w:rsidRPr="00E92A8F">
              <w:rPr>
                <w:b/>
                <w:lang w:val="en-GB"/>
              </w:rPr>
              <w:t>Name and surname of the appointed member of the TSG</w:t>
            </w:r>
            <w:r w:rsidR="00190209" w:rsidRPr="00E92A8F">
              <w:rPr>
                <w:b/>
                <w:lang w:val="en-GB"/>
              </w:rPr>
              <w:t xml:space="preserve"> 4 </w:t>
            </w:r>
            <w:r w:rsidRPr="00E92A8F">
              <w:rPr>
                <w:b/>
                <w:i/>
                <w:lang w:val="en-GB"/>
              </w:rPr>
              <w:t>(insert number of the Pillar)</w:t>
            </w:r>
          </w:p>
        </w:tc>
        <w:tc>
          <w:tcPr>
            <w:tcW w:w="6521" w:type="dxa"/>
            <w:shd w:val="clear" w:color="auto" w:fill="auto"/>
          </w:tcPr>
          <w:p w:rsidR="002154B3" w:rsidRPr="00E92A8F" w:rsidRDefault="0067182D" w:rsidP="00E92A8F">
            <w:pPr>
              <w:jc w:val="both"/>
              <w:rPr>
                <w:lang w:val="en-GB"/>
              </w:rPr>
            </w:pPr>
            <w:r w:rsidRPr="00E92A8F">
              <w:rPr>
                <w:lang w:val="en-GB"/>
              </w:rPr>
              <w:t>You will have to wait for our side, since we are facing possible changes(new Government); will let you know once WE know</w:t>
            </w:r>
            <w:r w:rsidRPr="00E92A8F">
              <w:rPr>
                <w:lang w:val="en-GB"/>
              </w:rPr>
              <w:sym w:font="Wingdings" w:char="F04A"/>
            </w:r>
          </w:p>
        </w:tc>
      </w:tr>
    </w:tbl>
    <w:p w:rsidR="002154B3" w:rsidRPr="00E92A8F" w:rsidRDefault="002154B3" w:rsidP="00E92A8F">
      <w:pPr>
        <w:jc w:val="both"/>
        <w:rPr>
          <w:b/>
          <w:lang w:val="en-GB"/>
        </w:rPr>
      </w:pPr>
    </w:p>
    <w:p w:rsidR="00F80F5C" w:rsidRPr="00E92A8F" w:rsidRDefault="00F80F5C" w:rsidP="00E92A8F">
      <w:pPr>
        <w:pBdr>
          <w:top w:val="single" w:sz="4" w:space="1" w:color="auto"/>
          <w:left w:val="single" w:sz="4" w:space="4" w:color="auto"/>
          <w:bottom w:val="single" w:sz="4" w:space="1" w:color="auto"/>
          <w:right w:val="single" w:sz="4" w:space="31" w:color="auto"/>
        </w:pBdr>
        <w:shd w:val="clear" w:color="auto" w:fill="EEECE1"/>
        <w:jc w:val="both"/>
        <w:rPr>
          <w:b/>
          <w:i/>
          <w:lang w:val="en-GB"/>
        </w:rPr>
      </w:pPr>
      <w:r w:rsidRPr="00E92A8F">
        <w:rPr>
          <w:b/>
          <w:i/>
          <w:lang w:val="en-GB"/>
        </w:rPr>
        <w:t xml:space="preserve">Filled in Application Form for project idea should be submitted to the e-mail address: </w:t>
      </w:r>
      <w:hyperlink r:id="rId45" w:history="1">
        <w:r w:rsidRPr="00E92A8F">
          <w:rPr>
            <w:b/>
            <w:i/>
            <w:u w:val="single"/>
            <w:lang w:val="en-GB"/>
          </w:rPr>
          <w:t>eusair.point.svrk@gov.si</w:t>
        </w:r>
      </w:hyperlink>
      <w:r w:rsidRPr="00E92A8F">
        <w:rPr>
          <w:b/>
          <w:i/>
          <w:lang w:val="en-GB"/>
        </w:rPr>
        <w:t xml:space="preserve"> and in copy to another appointed member of the outfit of TSGs. In the subject of the submitted e-mail it should be written: “FACILITY POINT PLUS-PROJECT IDEA SUBMISSION”.</w:t>
      </w:r>
    </w:p>
    <w:p w:rsidR="005C3EB9" w:rsidRPr="00E92A8F" w:rsidRDefault="005C3EB9" w:rsidP="00E92A8F">
      <w:pPr>
        <w:jc w:val="both"/>
        <w:rPr>
          <w:b/>
          <w:lang w:val="en-GB"/>
        </w:rPr>
      </w:pPr>
    </w:p>
    <w:p w:rsidR="005C3EB9" w:rsidRPr="00E92A8F" w:rsidRDefault="005C3EB9" w:rsidP="00E92A8F">
      <w:pPr>
        <w:jc w:val="both"/>
        <w:rPr>
          <w:b/>
          <w:lang w:val="en-GB"/>
        </w:rPr>
      </w:pPr>
    </w:p>
    <w:p w:rsidR="007B2389" w:rsidRPr="00E92A8F" w:rsidRDefault="007B2389" w:rsidP="00E92A8F">
      <w:pPr>
        <w:jc w:val="both"/>
        <w:rPr>
          <w:b/>
          <w:lang w:val="en-GB"/>
        </w:rPr>
      </w:pPr>
    </w:p>
    <w:sectPr w:rsidR="007B2389" w:rsidRPr="00E92A8F">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53A" w:rsidRDefault="0034553A" w:rsidP="005C3EB9">
      <w:pPr>
        <w:spacing w:after="0" w:line="240" w:lineRule="auto"/>
      </w:pPr>
      <w:r>
        <w:separator/>
      </w:r>
    </w:p>
  </w:endnote>
  <w:endnote w:type="continuationSeparator" w:id="0">
    <w:p w:rsidR="0034553A" w:rsidRDefault="0034553A" w:rsidP="005C3EB9">
      <w:pPr>
        <w:spacing w:after="0" w:line="240" w:lineRule="auto"/>
      </w:pPr>
      <w:r>
        <w:continuationSeparator/>
      </w:r>
    </w:p>
  </w:endnote>
  <w:endnote w:type="continuationNotice" w:id="1">
    <w:p w:rsidR="0034553A" w:rsidRDefault="00345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25" w:rsidRDefault="00596F25">
    <w:pPr>
      <w:pStyle w:val="Noga"/>
    </w:pPr>
    <w:r>
      <w:fldChar w:fldCharType="begin"/>
    </w:r>
    <w:r>
      <w:instrText xml:space="preserve"> PAGE   \* MERGEFORMAT </w:instrText>
    </w:r>
    <w:r>
      <w:fldChar w:fldCharType="separate"/>
    </w:r>
    <w:r w:rsidR="005636A2">
      <w:rPr>
        <w:noProof/>
      </w:rPr>
      <w:t>2</w:t>
    </w:r>
    <w:r>
      <w:rPr>
        <w:noProof/>
      </w:rPr>
      <w:fldChar w:fldCharType="end"/>
    </w:r>
  </w:p>
  <w:p w:rsidR="00596F25" w:rsidRDefault="00596F2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53A" w:rsidRDefault="0034553A" w:rsidP="005C3EB9">
      <w:pPr>
        <w:spacing w:after="0" w:line="240" w:lineRule="auto"/>
      </w:pPr>
      <w:r>
        <w:separator/>
      </w:r>
    </w:p>
  </w:footnote>
  <w:footnote w:type="continuationSeparator" w:id="0">
    <w:p w:rsidR="0034553A" w:rsidRDefault="0034553A" w:rsidP="005C3EB9">
      <w:pPr>
        <w:spacing w:after="0" w:line="240" w:lineRule="auto"/>
      </w:pPr>
      <w:r>
        <w:continuationSeparator/>
      </w:r>
    </w:p>
  </w:footnote>
  <w:footnote w:type="continuationNotice" w:id="1">
    <w:p w:rsidR="0034553A" w:rsidRDefault="0034553A">
      <w:pPr>
        <w:spacing w:after="0" w:line="240" w:lineRule="auto"/>
      </w:pPr>
    </w:p>
  </w:footnote>
  <w:footnote w:id="2">
    <w:p w:rsidR="005C3EB9" w:rsidRPr="00DD7AE7" w:rsidRDefault="005C3EB9" w:rsidP="006225CB">
      <w:pPr>
        <w:pStyle w:val="Sprotnaopomba-besedilo"/>
        <w:jc w:val="both"/>
        <w:rPr>
          <w:rFonts w:cs="Calibri"/>
        </w:rPr>
      </w:pPr>
      <w:r w:rsidRPr="00DD7AE7">
        <w:rPr>
          <w:rStyle w:val="Sprotnaopomba-sklic"/>
          <w:rFonts w:cs="Calibri"/>
        </w:rPr>
        <w:footnoteRef/>
      </w:r>
      <w:r w:rsidRPr="00DD7AE7">
        <w:rPr>
          <w:rFonts w:cs="Calibri"/>
        </w:rPr>
        <w:t xml:space="preserve"> Supported within the project "Additional support to the Governance of the EUSAIR - Facility Point Plus" which has received funding from the European Union.</w:t>
      </w:r>
    </w:p>
  </w:footnote>
  <w:footnote w:id="3">
    <w:p w:rsidR="005C3EB9" w:rsidRPr="00DD7AE7" w:rsidRDefault="005C3EB9" w:rsidP="00780BF4">
      <w:pPr>
        <w:pStyle w:val="Sprotnaopomba-besedilo"/>
        <w:jc w:val="both"/>
        <w:rPr>
          <w:rFonts w:cs="Calibri"/>
        </w:rPr>
      </w:pPr>
      <w:r w:rsidRPr="00DD7AE7">
        <w:rPr>
          <w:rStyle w:val="Sprotnaopomba-sklic"/>
          <w:rFonts w:cs="Calibri"/>
        </w:rPr>
        <w:footnoteRef/>
      </w:r>
      <w:r w:rsidRPr="00DD7AE7">
        <w:rPr>
          <w:rFonts w:cs="Calibri"/>
        </w:rPr>
        <w:t xml:space="preserve"> In the elaboration phase, the Facility Point Plus Management may ask for additional information in order to better understand the project idea.</w:t>
      </w:r>
    </w:p>
  </w:footnote>
  <w:footnote w:id="4">
    <w:p w:rsidR="00780BF4" w:rsidRPr="004806E9" w:rsidRDefault="00780BF4" w:rsidP="0068167C">
      <w:pPr>
        <w:pStyle w:val="Sprotnaopomba-besedilo"/>
        <w:jc w:val="both"/>
        <w:rPr>
          <w:lang w:val="fr-FR"/>
        </w:rPr>
      </w:pPr>
      <w:r w:rsidRPr="00780BF4">
        <w:rPr>
          <w:rStyle w:val="Sprotnaopomba-sklic"/>
          <w:rFonts w:cs="Calibri"/>
        </w:rPr>
        <w:footnoteRef/>
      </w:r>
      <w:r w:rsidRPr="00780BF4">
        <w:rPr>
          <w:rFonts w:cs="Calibri"/>
        </w:rPr>
        <w:t xml:space="preserve"> </w:t>
      </w:r>
      <w:r w:rsidRPr="00780BF4">
        <w:rPr>
          <w:rFonts w:cs="Calibri"/>
          <w:color w:val="808080"/>
          <w:spacing w:val="-4"/>
          <w:shd w:val="clear" w:color="auto" w:fill="FFFFFF"/>
        </w:rPr>
        <w:t>On 25 September 2015, the United Nations General Assembly </w:t>
      </w:r>
      <w:hyperlink r:id="rId1" w:history="1">
        <w:r w:rsidRPr="00780BF4">
          <w:rPr>
            <w:rStyle w:val="Hiperpovezava"/>
            <w:rFonts w:cs="Calibri"/>
            <w:color w:val="1C97C8"/>
            <w:spacing w:val="-4"/>
            <w:bdr w:val="none" w:sz="0" w:space="0" w:color="auto" w:frame="1"/>
            <w:shd w:val="clear" w:color="auto" w:fill="FFFFFF"/>
          </w:rPr>
          <w:t>unanimously adopted</w:t>
        </w:r>
      </w:hyperlink>
      <w:r w:rsidRPr="00780BF4">
        <w:rPr>
          <w:rFonts w:cs="Calibri"/>
          <w:color w:val="808080"/>
          <w:spacing w:val="-4"/>
          <w:shd w:val="clear" w:color="auto" w:fill="FFFFFF"/>
        </w:rPr>
        <w:t> the Resolution 70/1, Transforming our World: the 2030 Agenda for Sustainable Development. This historic document lays out the 17 </w:t>
      </w:r>
      <w:hyperlink r:id="rId2" w:history="1">
        <w:r w:rsidRPr="00780BF4">
          <w:rPr>
            <w:rStyle w:val="Hiperpovezava"/>
            <w:rFonts w:cs="Calibri"/>
            <w:color w:val="1C97C8"/>
            <w:spacing w:val="-4"/>
            <w:bdr w:val="none" w:sz="0" w:space="0" w:color="auto" w:frame="1"/>
            <w:shd w:val="clear" w:color="auto" w:fill="FFFFFF"/>
          </w:rPr>
          <w:t>Sustainable Development Goals</w:t>
        </w:r>
      </w:hyperlink>
      <w:r w:rsidRPr="00780BF4">
        <w:rPr>
          <w:rFonts w:cs="Calibri"/>
          <w:color w:val="808080"/>
          <w:spacing w:val="-4"/>
          <w:shd w:val="clear" w:color="auto" w:fill="FFFFFF"/>
        </w:rPr>
        <w:t>, which aim to mobilize global efforts to end poverty, foster peace, safeguard the rights and dignity of all people, and protect the planet.</w:t>
      </w:r>
      <w:r>
        <w:rPr>
          <w:rFonts w:ascii="Arial" w:hAnsi="Arial" w:cs="Arial"/>
          <w:color w:val="808080"/>
          <w:spacing w:val="-4"/>
          <w:sz w:val="21"/>
          <w:szCs w:val="21"/>
          <w:shd w:val="clear" w:color="auto" w:fill="FFFFFF"/>
        </w:rPr>
        <w:t> </w:t>
      </w:r>
    </w:p>
  </w:footnote>
  <w:footnote w:id="5">
    <w:p w:rsidR="006D7CAA" w:rsidRPr="006D7CAA" w:rsidRDefault="006D7CAA" w:rsidP="006D7CAA">
      <w:pPr>
        <w:pStyle w:val="Sprotnaopomba-besedilo"/>
        <w:ind w:right="-851"/>
        <w:jc w:val="both"/>
        <w:rPr>
          <w:lang w:val="sl-SI"/>
        </w:rPr>
      </w:pPr>
      <w:r>
        <w:rPr>
          <w:rStyle w:val="Sprotnaopomba-sklic"/>
        </w:rPr>
        <w:footnoteRef/>
      </w:r>
      <w:r>
        <w:t xml:space="preserve"> </w:t>
      </w:r>
      <w:r w:rsidRPr="00522851">
        <w:rPr>
          <w:lang w:val="sl-SI"/>
        </w:rPr>
        <w:t xml:space="preserve">E.g. </w:t>
      </w:r>
      <w:r w:rsidRPr="00522851">
        <w:t>The new draft ICZM / SME of Slovenia already takes these starting points into account. The reason: proactive cooperation of coastal local communities, which have joined forces in the preparation of these documents in a new form with the aim of greater efficiency of sustainable management / governance / with coastal and marine resources in the ecoregion.</w:t>
      </w:r>
    </w:p>
  </w:footnote>
  <w:footnote w:id="6">
    <w:p w:rsidR="008F511B" w:rsidRDefault="008F511B" w:rsidP="008F511B">
      <w:pPr>
        <w:pStyle w:val="Sprotnaopomba-besedilo"/>
        <w:rPr>
          <w:lang w:val="fr-FR"/>
        </w:rPr>
      </w:pPr>
      <w:r>
        <w:rPr>
          <w:rStyle w:val="Sprotnaopomba-sklic"/>
        </w:rPr>
        <w:footnoteRef/>
      </w:r>
      <w:r>
        <w:t xml:space="preserve"> </w:t>
      </w:r>
      <w:r>
        <w:rPr>
          <w:lang w:val="fr-FR"/>
        </w:rPr>
        <w:t xml:space="preserve">See Rachel Dodds, Richard Butler, « The phenomena of overtourism : a review », </w:t>
      </w:r>
      <w:r w:rsidRPr="004806E9">
        <w:rPr>
          <w:i/>
          <w:lang w:val="fr-FR"/>
        </w:rPr>
        <w:t>International Journal of Tourism cities,</w:t>
      </w:r>
      <w:r>
        <w:rPr>
          <w:lang w:val="fr-FR"/>
        </w:rPr>
        <w:t xml:space="preserve"> December 2019.</w:t>
      </w:r>
    </w:p>
    <w:p w:rsidR="008F511B" w:rsidRDefault="008F511B" w:rsidP="008F511B">
      <w:pPr>
        <w:pStyle w:val="Sprotnaopomba-besedilo"/>
        <w:rPr>
          <w:lang w:val="fr-FR"/>
        </w:rPr>
      </w:pPr>
    </w:p>
    <w:p w:rsidR="008F511B" w:rsidRPr="004806E9" w:rsidRDefault="008F511B" w:rsidP="008F511B">
      <w:pPr>
        <w:pStyle w:val="Sprotnaopomba-besedilo"/>
        <w:rPr>
          <w:lang w:val="fr-FR"/>
        </w:rPr>
      </w:pPr>
    </w:p>
  </w:footnote>
  <w:footnote w:id="7">
    <w:p w:rsidR="008F511B" w:rsidRPr="00691BBD" w:rsidRDefault="008F511B">
      <w:pPr>
        <w:pStyle w:val="Sprotnaopomba-besedilo"/>
        <w:rPr>
          <w:lang w:val="fr-FR"/>
        </w:rPr>
      </w:pPr>
      <w:r>
        <w:rPr>
          <w:rStyle w:val="Sprotnaopomba-sklic"/>
        </w:rPr>
        <w:footnoteRef/>
      </w:r>
      <w:r w:rsidRPr="00691BBD">
        <w:rPr>
          <w:lang w:val="fr-FR"/>
        </w:rPr>
        <w:t xml:space="preserve"> https://travel.usnews.com/features/5-ways-cruise-lines-are-becoming-more-environmentally-friendly</w:t>
      </w:r>
    </w:p>
  </w:footnote>
  <w:footnote w:id="8">
    <w:p w:rsidR="009D3FE9" w:rsidRPr="00691BBD" w:rsidRDefault="009D3FE9">
      <w:pPr>
        <w:pStyle w:val="Sprotnaopomba-besedilo"/>
        <w:rPr>
          <w:lang w:val="fr-FR"/>
        </w:rPr>
      </w:pPr>
      <w:r>
        <w:rPr>
          <w:rStyle w:val="Sprotnaopomba-sklic"/>
        </w:rPr>
        <w:footnoteRef/>
      </w:r>
      <w:r>
        <w:t xml:space="preserve"> </w:t>
      </w:r>
      <w:r>
        <w:rPr>
          <w:lang w:val="fr-FR"/>
        </w:rPr>
        <w:t xml:space="preserve">See </w:t>
      </w:r>
      <w:r w:rsidRPr="009D3FE9">
        <w:rPr>
          <w:lang w:val="fr-FR"/>
        </w:rPr>
        <w:t>https://www.interregeurope.eu/fileadmin/user_upload/tx_tevprojects/library/file_1584011621.pdf</w:t>
      </w:r>
    </w:p>
  </w:footnote>
  <w:footnote w:id="9">
    <w:p w:rsidR="006D7CAA" w:rsidRDefault="006D7CAA" w:rsidP="006D7CAA">
      <w:pPr>
        <w:pStyle w:val="Sprotnaopomba-besedilo"/>
      </w:pPr>
      <w:r>
        <w:rPr>
          <w:rStyle w:val="Sprotnaopomba-sklic"/>
        </w:rPr>
        <w:footnoteRef/>
      </w:r>
      <w:r>
        <w:t xml:space="preserve"> Saltworks because: A) are the most energy efficient system of mineral extraction,</w:t>
      </w:r>
    </w:p>
    <w:p w:rsidR="006D7CAA" w:rsidRDefault="006D7CAA" w:rsidP="006D7CAA">
      <w:pPr>
        <w:pStyle w:val="Sprotnaopomba-besedilo"/>
      </w:pPr>
      <w:r>
        <w:t>B) are an excellent system that enriches coastal biodiversity,</w:t>
      </w:r>
    </w:p>
    <w:p w:rsidR="006D7CAA" w:rsidRDefault="006D7CAA" w:rsidP="006D7CAA">
      <w:pPr>
        <w:pStyle w:val="Sprotnaopomba-besedilo"/>
      </w:pPr>
      <w:r>
        <w:t>C) represent a connection of natural (Ramsar site) and cultural heritage (salt pans, museum),</w:t>
      </w:r>
    </w:p>
    <w:p w:rsidR="006D7CAA" w:rsidRPr="006D7CAA" w:rsidRDefault="006D7CAA" w:rsidP="00DD4F20">
      <w:pPr>
        <w:pStyle w:val="Sprotnaopomba-besedilo"/>
        <w:jc w:val="both"/>
        <w:rPr>
          <w:lang w:val="sl-SI"/>
        </w:rPr>
      </w:pPr>
      <w:r>
        <w:t>D) are a space (Green Corridor), which significantly reduces the flood risk of the urban part of the coast and infrastructure and acts as a shock absorber against noise (Source: transport!) And temperature extremes.</w:t>
      </w:r>
    </w:p>
  </w:footnote>
  <w:footnote w:id="10">
    <w:p w:rsidR="00454AA5" w:rsidRDefault="00454AA5" w:rsidP="00454AA5">
      <w:pPr>
        <w:pStyle w:val="Sprotnaopomba-besedilo"/>
        <w:jc w:val="both"/>
      </w:pPr>
      <w:r>
        <w:rPr>
          <w:rStyle w:val="Sprotnaopomba-sklic"/>
        </w:rPr>
        <w:footnoteRef/>
      </w:r>
      <w:r>
        <w:t xml:space="preserve"> Important: in Slovenia also young generations are involved in the processes of ICZM / SMEs, Draw the coast, High water tables (Municipalities, MOP / ARSO, Association of Geographers of Slovenia)</w:t>
      </w:r>
    </w:p>
    <w:p w:rsidR="00454AA5" w:rsidRPr="00454AA5" w:rsidRDefault="00454AA5" w:rsidP="00454AA5">
      <w:pPr>
        <w:pStyle w:val="Sprotnaopomba-besedilo"/>
        <w:rPr>
          <w:lang w:val="sl-SI"/>
        </w:rPr>
      </w:pPr>
    </w:p>
  </w:footnote>
  <w:footnote w:id="11">
    <w:p w:rsidR="0051630A" w:rsidRPr="0051630A" w:rsidRDefault="0051630A" w:rsidP="0051630A">
      <w:pPr>
        <w:pStyle w:val="Sprotnaopomba-besedilo"/>
        <w:ind w:right="-851"/>
        <w:jc w:val="both"/>
        <w:rPr>
          <w:lang w:val="sl-SI"/>
        </w:rPr>
      </w:pPr>
      <w:r>
        <w:rPr>
          <w:rStyle w:val="Sprotnaopomba-sklic"/>
        </w:rPr>
        <w:footnoteRef/>
      </w:r>
      <w:r>
        <w:t xml:space="preserve"> E.g.: </w:t>
      </w:r>
      <w:r w:rsidRPr="0051630A">
        <w:t>Slovenian example of the Green Corridor Izola - Koper and its potential at the cross-border level</w:t>
      </w:r>
      <w:r>
        <w:t xml:space="preserve">, </w:t>
      </w:r>
      <w:r w:rsidRPr="0051630A">
        <w:t>follow with connections in Italy (GR</w:t>
      </w:r>
      <w:r>
        <w:t>EVISLIN project) and Croatia,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E7" w:rsidRDefault="00F63CE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FDA"/>
    <w:multiLevelType w:val="hybridMultilevel"/>
    <w:tmpl w:val="05668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E14325"/>
    <w:multiLevelType w:val="hybridMultilevel"/>
    <w:tmpl w:val="4B94B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0B57AA"/>
    <w:multiLevelType w:val="hybridMultilevel"/>
    <w:tmpl w:val="BE9CE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9D6228"/>
    <w:multiLevelType w:val="hybridMultilevel"/>
    <w:tmpl w:val="D908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C3B66"/>
    <w:multiLevelType w:val="hybridMultilevel"/>
    <w:tmpl w:val="C20E07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B47B36"/>
    <w:multiLevelType w:val="hybridMultilevel"/>
    <w:tmpl w:val="4CEE9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954FCA"/>
    <w:multiLevelType w:val="hybridMultilevel"/>
    <w:tmpl w:val="9CF03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8C26D7"/>
    <w:multiLevelType w:val="multilevel"/>
    <w:tmpl w:val="90E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B2079"/>
    <w:multiLevelType w:val="hybridMultilevel"/>
    <w:tmpl w:val="8772A136"/>
    <w:lvl w:ilvl="0" w:tplc="B5CC0BF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27E6D"/>
    <w:multiLevelType w:val="hybridMultilevel"/>
    <w:tmpl w:val="042C6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1E6EC7"/>
    <w:multiLevelType w:val="hybridMultilevel"/>
    <w:tmpl w:val="0A48A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A83433"/>
    <w:multiLevelType w:val="hybridMultilevel"/>
    <w:tmpl w:val="9724C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6E598D"/>
    <w:multiLevelType w:val="hybridMultilevel"/>
    <w:tmpl w:val="33BC0C22"/>
    <w:lvl w:ilvl="0" w:tplc="0424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307B60"/>
    <w:multiLevelType w:val="multilevel"/>
    <w:tmpl w:val="AC3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25CD9"/>
    <w:multiLevelType w:val="multilevel"/>
    <w:tmpl w:val="8C1A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7"/>
  </w:num>
  <w:num w:numId="4">
    <w:abstractNumId w:val="14"/>
  </w:num>
  <w:num w:numId="5">
    <w:abstractNumId w:val="13"/>
  </w:num>
  <w:num w:numId="6">
    <w:abstractNumId w:val="6"/>
  </w:num>
  <w:num w:numId="7">
    <w:abstractNumId w:val="3"/>
  </w:num>
  <w:num w:numId="8">
    <w:abstractNumId w:val="5"/>
  </w:num>
  <w:num w:numId="9">
    <w:abstractNumId w:val="0"/>
  </w:num>
  <w:num w:numId="10">
    <w:abstractNumId w:val="2"/>
  </w:num>
  <w:num w:numId="11">
    <w:abstractNumId w:val="1"/>
  </w:num>
  <w:num w:numId="12">
    <w:abstractNumId w:val="10"/>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B9"/>
    <w:rsid w:val="000128EF"/>
    <w:rsid w:val="000221F0"/>
    <w:rsid w:val="00050D45"/>
    <w:rsid w:val="00075B85"/>
    <w:rsid w:val="000B5050"/>
    <w:rsid w:val="000C62D2"/>
    <w:rsid w:val="00135DC9"/>
    <w:rsid w:val="00136925"/>
    <w:rsid w:val="00165C1F"/>
    <w:rsid w:val="0018316D"/>
    <w:rsid w:val="00184A89"/>
    <w:rsid w:val="00186DDA"/>
    <w:rsid w:val="00187F19"/>
    <w:rsid w:val="00190209"/>
    <w:rsid w:val="00197AD6"/>
    <w:rsid w:val="002154B3"/>
    <w:rsid w:val="00236C93"/>
    <w:rsid w:val="002668B4"/>
    <w:rsid w:val="00282204"/>
    <w:rsid w:val="002A785D"/>
    <w:rsid w:val="002C4207"/>
    <w:rsid w:val="002D3364"/>
    <w:rsid w:val="002D740C"/>
    <w:rsid w:val="00302ED1"/>
    <w:rsid w:val="00306D07"/>
    <w:rsid w:val="00313419"/>
    <w:rsid w:val="003259FD"/>
    <w:rsid w:val="0034553A"/>
    <w:rsid w:val="00352F60"/>
    <w:rsid w:val="00370D07"/>
    <w:rsid w:val="00385684"/>
    <w:rsid w:val="0039083F"/>
    <w:rsid w:val="003A151C"/>
    <w:rsid w:val="003B0F89"/>
    <w:rsid w:val="003B4133"/>
    <w:rsid w:val="003D030D"/>
    <w:rsid w:val="003D6D94"/>
    <w:rsid w:val="003F09A9"/>
    <w:rsid w:val="00414389"/>
    <w:rsid w:val="004513B0"/>
    <w:rsid w:val="00453D2A"/>
    <w:rsid w:val="00454AA5"/>
    <w:rsid w:val="004C3A73"/>
    <w:rsid w:val="004D02D1"/>
    <w:rsid w:val="004D3AF1"/>
    <w:rsid w:val="004F1461"/>
    <w:rsid w:val="004F6ED4"/>
    <w:rsid w:val="0051630A"/>
    <w:rsid w:val="005202F7"/>
    <w:rsid w:val="00522851"/>
    <w:rsid w:val="00527639"/>
    <w:rsid w:val="005636A2"/>
    <w:rsid w:val="00566820"/>
    <w:rsid w:val="00581B5F"/>
    <w:rsid w:val="0058722B"/>
    <w:rsid w:val="00596F25"/>
    <w:rsid w:val="005B48CE"/>
    <w:rsid w:val="005C3EB9"/>
    <w:rsid w:val="005E709D"/>
    <w:rsid w:val="005F367F"/>
    <w:rsid w:val="00612668"/>
    <w:rsid w:val="006225CB"/>
    <w:rsid w:val="00650836"/>
    <w:rsid w:val="00664340"/>
    <w:rsid w:val="0067182D"/>
    <w:rsid w:val="00676FA9"/>
    <w:rsid w:val="0068167C"/>
    <w:rsid w:val="00691BBD"/>
    <w:rsid w:val="00693767"/>
    <w:rsid w:val="00696FC4"/>
    <w:rsid w:val="006B77E0"/>
    <w:rsid w:val="006B7CB0"/>
    <w:rsid w:val="006D7CAA"/>
    <w:rsid w:val="0076566A"/>
    <w:rsid w:val="00780BF4"/>
    <w:rsid w:val="0078414C"/>
    <w:rsid w:val="0079488E"/>
    <w:rsid w:val="007A0C74"/>
    <w:rsid w:val="007A254D"/>
    <w:rsid w:val="007A791D"/>
    <w:rsid w:val="007B2389"/>
    <w:rsid w:val="007B459A"/>
    <w:rsid w:val="007D0245"/>
    <w:rsid w:val="00864399"/>
    <w:rsid w:val="0086686D"/>
    <w:rsid w:val="008714EF"/>
    <w:rsid w:val="00871A78"/>
    <w:rsid w:val="008845EA"/>
    <w:rsid w:val="00884AB5"/>
    <w:rsid w:val="00893EDB"/>
    <w:rsid w:val="008A6396"/>
    <w:rsid w:val="008C4B43"/>
    <w:rsid w:val="008D5492"/>
    <w:rsid w:val="008D717C"/>
    <w:rsid w:val="008F1A0B"/>
    <w:rsid w:val="008F511B"/>
    <w:rsid w:val="00911DD3"/>
    <w:rsid w:val="00925AAA"/>
    <w:rsid w:val="00927035"/>
    <w:rsid w:val="00954756"/>
    <w:rsid w:val="009622C3"/>
    <w:rsid w:val="009A4FE8"/>
    <w:rsid w:val="009B5B7D"/>
    <w:rsid w:val="009D3AFC"/>
    <w:rsid w:val="009D3FE9"/>
    <w:rsid w:val="009E097E"/>
    <w:rsid w:val="009F1478"/>
    <w:rsid w:val="00A45D52"/>
    <w:rsid w:val="00A47200"/>
    <w:rsid w:val="00A52CEC"/>
    <w:rsid w:val="00A531A8"/>
    <w:rsid w:val="00AA636A"/>
    <w:rsid w:val="00AD095C"/>
    <w:rsid w:val="00AD0E65"/>
    <w:rsid w:val="00AD3849"/>
    <w:rsid w:val="00B34E8A"/>
    <w:rsid w:val="00B63FCA"/>
    <w:rsid w:val="00B724BE"/>
    <w:rsid w:val="00BB6334"/>
    <w:rsid w:val="00BC5F24"/>
    <w:rsid w:val="00BD058E"/>
    <w:rsid w:val="00BD1B9F"/>
    <w:rsid w:val="00BF5D26"/>
    <w:rsid w:val="00C00E04"/>
    <w:rsid w:val="00C321D0"/>
    <w:rsid w:val="00C817E1"/>
    <w:rsid w:val="00C9114C"/>
    <w:rsid w:val="00CD0632"/>
    <w:rsid w:val="00D102ED"/>
    <w:rsid w:val="00D4600B"/>
    <w:rsid w:val="00D504E2"/>
    <w:rsid w:val="00D51478"/>
    <w:rsid w:val="00D9156C"/>
    <w:rsid w:val="00DD4F20"/>
    <w:rsid w:val="00DD7AE7"/>
    <w:rsid w:val="00E66F37"/>
    <w:rsid w:val="00E92A8F"/>
    <w:rsid w:val="00EF3612"/>
    <w:rsid w:val="00F239A2"/>
    <w:rsid w:val="00F41619"/>
    <w:rsid w:val="00F63CE7"/>
    <w:rsid w:val="00F80F5C"/>
    <w:rsid w:val="00F9384D"/>
    <w:rsid w:val="00FA6C89"/>
    <w:rsid w:val="00FB0156"/>
    <w:rsid w:val="00FD33FD"/>
    <w:rsid w:val="00FF1F49"/>
    <w:rsid w:val="00FF29D9"/>
    <w:rsid w:val="00FF6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31E70-A05D-4BDB-8666-7F3997E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link w:val="Naslov1Znak"/>
    <w:uiPriority w:val="9"/>
    <w:qFormat/>
    <w:rsid w:val="00BD1B9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slov3">
    <w:name w:val="heading 3"/>
    <w:basedOn w:val="Navaden"/>
    <w:next w:val="Navaden"/>
    <w:link w:val="Naslov3Znak"/>
    <w:uiPriority w:val="9"/>
    <w:semiHidden/>
    <w:unhideWhenUsed/>
    <w:qFormat/>
    <w:rsid w:val="008F511B"/>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C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C3EB9"/>
    <w:pPr>
      <w:spacing w:after="0" w:line="240" w:lineRule="auto"/>
    </w:pPr>
    <w:rPr>
      <w:sz w:val="20"/>
      <w:szCs w:val="20"/>
      <w:lang w:val="en-GB"/>
    </w:rPr>
  </w:style>
  <w:style w:type="character" w:customStyle="1" w:styleId="Sprotnaopomba-besediloZnak">
    <w:name w:val="Sprotna opomba - besedilo Znak"/>
    <w:link w:val="Sprotnaopomba-besedilo"/>
    <w:uiPriority w:val="99"/>
    <w:semiHidden/>
    <w:rsid w:val="005C3EB9"/>
    <w:rPr>
      <w:lang w:val="en-GB" w:eastAsia="en-US"/>
    </w:rPr>
  </w:style>
  <w:style w:type="character" w:styleId="Sprotnaopomba-sklic">
    <w:name w:val="footnote reference"/>
    <w:uiPriority w:val="99"/>
    <w:semiHidden/>
    <w:unhideWhenUsed/>
    <w:rsid w:val="005C3EB9"/>
    <w:rPr>
      <w:vertAlign w:val="superscript"/>
    </w:rPr>
  </w:style>
  <w:style w:type="character" w:styleId="Hiperpovezava">
    <w:name w:val="Hyperlink"/>
    <w:uiPriority w:val="99"/>
    <w:unhideWhenUsed/>
    <w:rsid w:val="005C3EB9"/>
    <w:rPr>
      <w:color w:val="0000FF"/>
      <w:u w:val="single"/>
    </w:rPr>
  </w:style>
  <w:style w:type="character" w:styleId="Krepko">
    <w:name w:val="Strong"/>
    <w:uiPriority w:val="22"/>
    <w:qFormat/>
    <w:rsid w:val="00864399"/>
    <w:rPr>
      <w:b/>
      <w:bCs/>
    </w:rPr>
  </w:style>
  <w:style w:type="character" w:styleId="Pripombasklic">
    <w:name w:val="annotation reference"/>
    <w:uiPriority w:val="99"/>
    <w:semiHidden/>
    <w:unhideWhenUsed/>
    <w:rsid w:val="00FF29D9"/>
    <w:rPr>
      <w:sz w:val="16"/>
      <w:szCs w:val="16"/>
    </w:rPr>
  </w:style>
  <w:style w:type="paragraph" w:styleId="Pripombabesedilo">
    <w:name w:val="annotation text"/>
    <w:basedOn w:val="Navaden"/>
    <w:link w:val="PripombabesediloZnak"/>
    <w:uiPriority w:val="99"/>
    <w:semiHidden/>
    <w:unhideWhenUsed/>
    <w:rsid w:val="00FF29D9"/>
    <w:rPr>
      <w:sz w:val="20"/>
      <w:szCs w:val="20"/>
    </w:rPr>
  </w:style>
  <w:style w:type="character" w:customStyle="1" w:styleId="PripombabesediloZnak">
    <w:name w:val="Pripomba – besedilo Znak"/>
    <w:link w:val="Pripombabesedilo"/>
    <w:uiPriority w:val="99"/>
    <w:semiHidden/>
    <w:rsid w:val="00FF29D9"/>
    <w:rPr>
      <w:lang w:val="en-US" w:eastAsia="en-US"/>
    </w:rPr>
  </w:style>
  <w:style w:type="paragraph" w:styleId="Zadevapripombe">
    <w:name w:val="annotation subject"/>
    <w:basedOn w:val="Pripombabesedilo"/>
    <w:next w:val="Pripombabesedilo"/>
    <w:link w:val="ZadevapripombeZnak"/>
    <w:uiPriority w:val="99"/>
    <w:semiHidden/>
    <w:unhideWhenUsed/>
    <w:rsid w:val="00FF29D9"/>
    <w:rPr>
      <w:b/>
      <w:bCs/>
    </w:rPr>
  </w:style>
  <w:style w:type="character" w:customStyle="1" w:styleId="ZadevapripombeZnak">
    <w:name w:val="Zadeva pripombe Znak"/>
    <w:link w:val="Zadevapripombe"/>
    <w:uiPriority w:val="99"/>
    <w:semiHidden/>
    <w:rsid w:val="00FF29D9"/>
    <w:rPr>
      <w:b/>
      <w:bCs/>
      <w:lang w:val="en-US" w:eastAsia="en-US"/>
    </w:rPr>
  </w:style>
  <w:style w:type="paragraph" w:styleId="Besedilooblaka">
    <w:name w:val="Balloon Text"/>
    <w:basedOn w:val="Navaden"/>
    <w:link w:val="BesedilooblakaZnak"/>
    <w:uiPriority w:val="99"/>
    <w:semiHidden/>
    <w:unhideWhenUsed/>
    <w:rsid w:val="00FF29D9"/>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FF29D9"/>
    <w:rPr>
      <w:rFonts w:ascii="Segoe UI" w:hAnsi="Segoe UI" w:cs="Segoe UI"/>
      <w:sz w:val="18"/>
      <w:szCs w:val="18"/>
      <w:lang w:val="en-US" w:eastAsia="en-US"/>
    </w:rPr>
  </w:style>
  <w:style w:type="character" w:customStyle="1" w:styleId="Naslov1Znak">
    <w:name w:val="Naslov 1 Znak"/>
    <w:link w:val="Naslov1"/>
    <w:uiPriority w:val="9"/>
    <w:rsid w:val="00BD1B9F"/>
    <w:rPr>
      <w:rFonts w:ascii="Times New Roman" w:eastAsia="Times New Roman" w:hAnsi="Times New Roman"/>
      <w:b/>
      <w:bCs/>
      <w:kern w:val="36"/>
      <w:sz w:val="48"/>
      <w:szCs w:val="48"/>
    </w:rPr>
  </w:style>
  <w:style w:type="paragraph" w:styleId="Glava">
    <w:name w:val="header"/>
    <w:basedOn w:val="Navaden"/>
    <w:link w:val="GlavaZnak"/>
    <w:uiPriority w:val="99"/>
    <w:unhideWhenUsed/>
    <w:rsid w:val="00596F25"/>
    <w:pPr>
      <w:tabs>
        <w:tab w:val="center" w:pos="4680"/>
        <w:tab w:val="right" w:pos="9360"/>
      </w:tabs>
    </w:pPr>
  </w:style>
  <w:style w:type="character" w:customStyle="1" w:styleId="GlavaZnak">
    <w:name w:val="Glava Znak"/>
    <w:link w:val="Glava"/>
    <w:uiPriority w:val="99"/>
    <w:rsid w:val="00596F25"/>
    <w:rPr>
      <w:sz w:val="22"/>
      <w:szCs w:val="22"/>
    </w:rPr>
  </w:style>
  <w:style w:type="paragraph" w:styleId="Noga">
    <w:name w:val="footer"/>
    <w:basedOn w:val="Navaden"/>
    <w:link w:val="NogaZnak"/>
    <w:uiPriority w:val="99"/>
    <w:unhideWhenUsed/>
    <w:rsid w:val="00596F25"/>
    <w:pPr>
      <w:tabs>
        <w:tab w:val="center" w:pos="4680"/>
        <w:tab w:val="right" w:pos="9360"/>
      </w:tabs>
    </w:pPr>
  </w:style>
  <w:style w:type="character" w:customStyle="1" w:styleId="NogaZnak">
    <w:name w:val="Noga Znak"/>
    <w:link w:val="Noga"/>
    <w:uiPriority w:val="99"/>
    <w:rsid w:val="00596F25"/>
    <w:rPr>
      <w:sz w:val="22"/>
      <w:szCs w:val="22"/>
    </w:rPr>
  </w:style>
  <w:style w:type="paragraph" w:styleId="Revizija">
    <w:name w:val="Revision"/>
    <w:hidden/>
    <w:uiPriority w:val="99"/>
    <w:semiHidden/>
    <w:rsid w:val="00BF5D26"/>
    <w:rPr>
      <w:sz w:val="22"/>
      <w:szCs w:val="22"/>
      <w:lang w:val="en-US" w:eastAsia="en-US"/>
    </w:rPr>
  </w:style>
  <w:style w:type="character" w:styleId="Poudarek">
    <w:name w:val="Emphasis"/>
    <w:uiPriority w:val="20"/>
    <w:qFormat/>
    <w:rsid w:val="009F1478"/>
    <w:rPr>
      <w:i/>
      <w:iCs/>
    </w:rPr>
  </w:style>
  <w:style w:type="character" w:customStyle="1" w:styleId="given-names">
    <w:name w:val="given-names"/>
    <w:rsid w:val="00A531A8"/>
  </w:style>
  <w:style w:type="character" w:customStyle="1" w:styleId="surname">
    <w:name w:val="surname"/>
    <w:rsid w:val="00A531A8"/>
  </w:style>
  <w:style w:type="paragraph" w:styleId="Navadensplet">
    <w:name w:val="Normal (Web)"/>
    <w:basedOn w:val="Navaden"/>
    <w:uiPriority w:val="99"/>
    <w:semiHidden/>
    <w:unhideWhenUsed/>
    <w:rsid w:val="00A531A8"/>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intentjournaltitle">
    <w:name w:val="intent_journal_title"/>
    <w:rsid w:val="00A531A8"/>
  </w:style>
  <w:style w:type="character" w:customStyle="1" w:styleId="Naslov3Znak">
    <w:name w:val="Naslov 3 Znak"/>
    <w:link w:val="Naslov3"/>
    <w:uiPriority w:val="9"/>
    <w:semiHidden/>
    <w:rsid w:val="008F511B"/>
    <w:rPr>
      <w:rFonts w:ascii="Cambria" w:eastAsia="Times New Roman" w:hAnsi="Cambria"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60919">
      <w:bodyDiv w:val="1"/>
      <w:marLeft w:val="0"/>
      <w:marRight w:val="0"/>
      <w:marTop w:val="0"/>
      <w:marBottom w:val="0"/>
      <w:divBdr>
        <w:top w:val="none" w:sz="0" w:space="0" w:color="auto"/>
        <w:left w:val="none" w:sz="0" w:space="0" w:color="auto"/>
        <w:bottom w:val="none" w:sz="0" w:space="0" w:color="auto"/>
        <w:right w:val="none" w:sz="0" w:space="0" w:color="auto"/>
      </w:divBdr>
    </w:div>
    <w:div w:id="822770822">
      <w:bodyDiv w:val="1"/>
      <w:marLeft w:val="0"/>
      <w:marRight w:val="0"/>
      <w:marTop w:val="0"/>
      <w:marBottom w:val="0"/>
      <w:divBdr>
        <w:top w:val="none" w:sz="0" w:space="0" w:color="auto"/>
        <w:left w:val="none" w:sz="0" w:space="0" w:color="auto"/>
        <w:bottom w:val="none" w:sz="0" w:space="0" w:color="auto"/>
        <w:right w:val="none" w:sz="0" w:space="0" w:color="auto"/>
      </w:divBdr>
      <w:divsChild>
        <w:div w:id="929431657">
          <w:marLeft w:val="-225"/>
          <w:marRight w:val="-225"/>
          <w:marTop w:val="0"/>
          <w:marBottom w:val="0"/>
          <w:divBdr>
            <w:top w:val="none" w:sz="0" w:space="0" w:color="auto"/>
            <w:left w:val="none" w:sz="0" w:space="0" w:color="auto"/>
            <w:bottom w:val="none" w:sz="0" w:space="0" w:color="auto"/>
            <w:right w:val="none" w:sz="0" w:space="0" w:color="auto"/>
          </w:divBdr>
          <w:divsChild>
            <w:div w:id="1621650067">
              <w:marLeft w:val="0"/>
              <w:marRight w:val="0"/>
              <w:marTop w:val="0"/>
              <w:marBottom w:val="0"/>
              <w:divBdr>
                <w:top w:val="none" w:sz="0" w:space="0" w:color="auto"/>
                <w:left w:val="none" w:sz="0" w:space="0" w:color="auto"/>
                <w:bottom w:val="none" w:sz="0" w:space="0" w:color="auto"/>
                <w:right w:val="none" w:sz="0" w:space="0" w:color="auto"/>
              </w:divBdr>
            </w:div>
          </w:divsChild>
        </w:div>
        <w:div w:id="946306148">
          <w:marLeft w:val="-225"/>
          <w:marRight w:val="-225"/>
          <w:marTop w:val="0"/>
          <w:marBottom w:val="0"/>
          <w:divBdr>
            <w:top w:val="none" w:sz="0" w:space="0" w:color="auto"/>
            <w:left w:val="none" w:sz="0" w:space="0" w:color="auto"/>
            <w:bottom w:val="none" w:sz="0" w:space="0" w:color="auto"/>
            <w:right w:val="none" w:sz="0" w:space="0" w:color="auto"/>
          </w:divBdr>
          <w:divsChild>
            <w:div w:id="12454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2030">
      <w:bodyDiv w:val="1"/>
      <w:marLeft w:val="0"/>
      <w:marRight w:val="0"/>
      <w:marTop w:val="0"/>
      <w:marBottom w:val="0"/>
      <w:divBdr>
        <w:top w:val="none" w:sz="0" w:space="0" w:color="auto"/>
        <w:left w:val="none" w:sz="0" w:space="0" w:color="auto"/>
        <w:bottom w:val="none" w:sz="0" w:space="0" w:color="auto"/>
        <w:right w:val="none" w:sz="0" w:space="0" w:color="auto"/>
      </w:divBdr>
    </w:div>
    <w:div w:id="1273903215">
      <w:bodyDiv w:val="1"/>
      <w:marLeft w:val="0"/>
      <w:marRight w:val="0"/>
      <w:marTop w:val="0"/>
      <w:marBottom w:val="0"/>
      <w:divBdr>
        <w:top w:val="none" w:sz="0" w:space="0" w:color="auto"/>
        <w:left w:val="none" w:sz="0" w:space="0" w:color="auto"/>
        <w:bottom w:val="none" w:sz="0" w:space="0" w:color="auto"/>
        <w:right w:val="none" w:sz="0" w:space="0" w:color="auto"/>
      </w:divBdr>
    </w:div>
    <w:div w:id="1288584907">
      <w:bodyDiv w:val="1"/>
      <w:marLeft w:val="0"/>
      <w:marRight w:val="0"/>
      <w:marTop w:val="0"/>
      <w:marBottom w:val="0"/>
      <w:divBdr>
        <w:top w:val="none" w:sz="0" w:space="0" w:color="auto"/>
        <w:left w:val="none" w:sz="0" w:space="0" w:color="auto"/>
        <w:bottom w:val="none" w:sz="0" w:space="0" w:color="auto"/>
        <w:right w:val="none" w:sz="0" w:space="0" w:color="auto"/>
      </w:divBdr>
    </w:div>
    <w:div w:id="1470436096">
      <w:bodyDiv w:val="1"/>
      <w:marLeft w:val="0"/>
      <w:marRight w:val="0"/>
      <w:marTop w:val="0"/>
      <w:marBottom w:val="0"/>
      <w:divBdr>
        <w:top w:val="none" w:sz="0" w:space="0" w:color="auto"/>
        <w:left w:val="none" w:sz="0" w:space="0" w:color="auto"/>
        <w:bottom w:val="none" w:sz="0" w:space="0" w:color="auto"/>
        <w:right w:val="none" w:sz="0" w:space="0" w:color="auto"/>
      </w:divBdr>
    </w:div>
    <w:div w:id="1603535330">
      <w:bodyDiv w:val="1"/>
      <w:marLeft w:val="0"/>
      <w:marRight w:val="0"/>
      <w:marTop w:val="0"/>
      <w:marBottom w:val="0"/>
      <w:divBdr>
        <w:top w:val="none" w:sz="0" w:space="0" w:color="auto"/>
        <w:left w:val="none" w:sz="0" w:space="0" w:color="auto"/>
        <w:bottom w:val="none" w:sz="0" w:space="0" w:color="auto"/>
        <w:right w:val="none" w:sz="0" w:space="0" w:color="auto"/>
      </w:divBdr>
      <w:divsChild>
        <w:div w:id="378238149">
          <w:marLeft w:val="0"/>
          <w:marRight w:val="0"/>
          <w:marTop w:val="0"/>
          <w:marBottom w:val="0"/>
          <w:divBdr>
            <w:top w:val="none" w:sz="0" w:space="0" w:color="auto"/>
            <w:left w:val="none" w:sz="0" w:space="0" w:color="auto"/>
            <w:bottom w:val="none" w:sz="0" w:space="0" w:color="auto"/>
            <w:right w:val="none" w:sz="0" w:space="0" w:color="auto"/>
          </w:divBdr>
          <w:divsChild>
            <w:div w:id="1793403701">
              <w:marLeft w:val="0"/>
              <w:marRight w:val="0"/>
              <w:marTop w:val="0"/>
              <w:marBottom w:val="0"/>
              <w:divBdr>
                <w:top w:val="none" w:sz="0" w:space="0" w:color="auto"/>
                <w:left w:val="none" w:sz="0" w:space="0" w:color="auto"/>
                <w:bottom w:val="none" w:sz="0" w:space="0" w:color="auto"/>
                <w:right w:val="none" w:sz="0" w:space="0" w:color="auto"/>
              </w:divBdr>
              <w:divsChild>
                <w:div w:id="889266625">
                  <w:marLeft w:val="0"/>
                  <w:marRight w:val="0"/>
                  <w:marTop w:val="0"/>
                  <w:marBottom w:val="0"/>
                  <w:divBdr>
                    <w:top w:val="none" w:sz="0" w:space="0" w:color="auto"/>
                    <w:left w:val="none" w:sz="0" w:space="0" w:color="auto"/>
                    <w:bottom w:val="none" w:sz="0" w:space="0" w:color="auto"/>
                    <w:right w:val="none" w:sz="0" w:space="0" w:color="auto"/>
                  </w:divBdr>
                  <w:divsChild>
                    <w:div w:id="2135059371">
                      <w:marLeft w:val="0"/>
                      <w:marRight w:val="0"/>
                      <w:marTop w:val="0"/>
                      <w:marBottom w:val="0"/>
                      <w:divBdr>
                        <w:top w:val="none" w:sz="0" w:space="0" w:color="auto"/>
                        <w:left w:val="none" w:sz="0" w:space="0" w:color="auto"/>
                        <w:bottom w:val="none" w:sz="0" w:space="0" w:color="auto"/>
                        <w:right w:val="none" w:sz="0" w:space="0" w:color="auto"/>
                      </w:divBdr>
                      <w:divsChild>
                        <w:div w:id="1351495089">
                          <w:marLeft w:val="0"/>
                          <w:marRight w:val="0"/>
                          <w:marTop w:val="0"/>
                          <w:marBottom w:val="0"/>
                          <w:divBdr>
                            <w:top w:val="none" w:sz="0" w:space="0" w:color="auto"/>
                            <w:left w:val="none" w:sz="0" w:space="0" w:color="auto"/>
                            <w:bottom w:val="none" w:sz="0" w:space="0" w:color="auto"/>
                            <w:right w:val="none" w:sz="0" w:space="0" w:color="auto"/>
                          </w:divBdr>
                          <w:divsChild>
                            <w:div w:id="1889682712">
                              <w:marLeft w:val="0"/>
                              <w:marRight w:val="0"/>
                              <w:marTop w:val="0"/>
                              <w:marBottom w:val="0"/>
                              <w:divBdr>
                                <w:top w:val="none" w:sz="0" w:space="0" w:color="auto"/>
                                <w:left w:val="none" w:sz="0" w:space="0" w:color="auto"/>
                                <w:bottom w:val="none" w:sz="0" w:space="0" w:color="auto"/>
                                <w:right w:val="none" w:sz="0" w:space="0" w:color="auto"/>
                              </w:divBdr>
                              <w:divsChild>
                                <w:div w:id="700596932">
                                  <w:marLeft w:val="0"/>
                                  <w:marRight w:val="0"/>
                                  <w:marTop w:val="0"/>
                                  <w:marBottom w:val="0"/>
                                  <w:divBdr>
                                    <w:top w:val="none" w:sz="0" w:space="0" w:color="auto"/>
                                    <w:left w:val="none" w:sz="0" w:space="0" w:color="auto"/>
                                    <w:bottom w:val="none" w:sz="0" w:space="0" w:color="auto"/>
                                    <w:right w:val="none" w:sz="0" w:space="0" w:color="auto"/>
                                  </w:divBdr>
                                  <w:divsChild>
                                    <w:div w:id="1103258672">
                                      <w:marLeft w:val="0"/>
                                      <w:marRight w:val="0"/>
                                      <w:marTop w:val="0"/>
                                      <w:marBottom w:val="0"/>
                                      <w:divBdr>
                                        <w:top w:val="none" w:sz="0" w:space="0" w:color="auto"/>
                                        <w:left w:val="none" w:sz="0" w:space="0" w:color="auto"/>
                                        <w:bottom w:val="none" w:sz="0" w:space="0" w:color="auto"/>
                                        <w:right w:val="none" w:sz="0" w:space="0" w:color="auto"/>
                                      </w:divBdr>
                                      <w:divsChild>
                                        <w:div w:id="2130273332">
                                          <w:marLeft w:val="0"/>
                                          <w:marRight w:val="0"/>
                                          <w:marTop w:val="0"/>
                                          <w:marBottom w:val="0"/>
                                          <w:divBdr>
                                            <w:top w:val="none" w:sz="0" w:space="0" w:color="auto"/>
                                            <w:left w:val="none" w:sz="0" w:space="0" w:color="auto"/>
                                            <w:bottom w:val="none" w:sz="0" w:space="0" w:color="auto"/>
                                            <w:right w:val="none" w:sz="0" w:space="0" w:color="auto"/>
                                          </w:divBdr>
                                          <w:divsChild>
                                            <w:div w:id="1782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434582">
      <w:bodyDiv w:val="1"/>
      <w:marLeft w:val="0"/>
      <w:marRight w:val="0"/>
      <w:marTop w:val="0"/>
      <w:marBottom w:val="0"/>
      <w:divBdr>
        <w:top w:val="none" w:sz="0" w:space="0" w:color="auto"/>
        <w:left w:val="none" w:sz="0" w:space="0" w:color="auto"/>
        <w:bottom w:val="none" w:sz="0" w:space="0" w:color="auto"/>
        <w:right w:val="none" w:sz="0" w:space="0" w:color="auto"/>
      </w:divBdr>
    </w:div>
    <w:div w:id="19946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ustainabledevelopment/development-agenda/" TargetMode="External"/><Relationship Id="rId18" Type="http://schemas.openxmlformats.org/officeDocument/2006/relationships/hyperlink" Target="https://www.podnebnapot2050.si/" TargetMode="External"/><Relationship Id="rId26" Type="http://schemas.openxmlformats.org/officeDocument/2006/relationships/hyperlink" Target="https://www.htz.hr/sites/default/files/2018-07/Croatia_EuroVelo%208%20Route%20Evaluation%20Report_0.pdf" TargetMode="External"/><Relationship Id="rId39" Type="http://schemas.openxmlformats.org/officeDocument/2006/relationships/hyperlink" Target="https://www.oneplanetnetwork.org/sustainable-tourism/global-tourism-plastics-initiative" TargetMode="External"/><Relationship Id="rId3" Type="http://schemas.openxmlformats.org/officeDocument/2006/relationships/styles" Target="styles.xml"/><Relationship Id="rId21" Type="http://schemas.openxmlformats.org/officeDocument/2006/relationships/hyperlink" Target="http://www.total-croatia-cycling.com/news/866-25-things-to-know-about-cycling-in-croatia" TargetMode="External"/><Relationship Id="rId34" Type="http://schemas.openxmlformats.org/officeDocument/2006/relationships/hyperlink" Target="https://www.mdpi.com/2071-1050/12/6/2415/pdf" TargetMode="External"/><Relationship Id="rId42" Type="http://schemas.openxmlformats.org/officeDocument/2006/relationships/hyperlink" Target="https://www.unwto.org/sustainable-development/resource-efficiency-in-touris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docs.org/en/A/HLPF/2019/l.1" TargetMode="External"/><Relationship Id="rId17" Type="http://schemas.openxmlformats.org/officeDocument/2006/relationships/hyperlink" Target="https://www.care4climate.si/sl/projekt" TargetMode="External"/><Relationship Id="rId25" Type="http://schemas.openxmlformats.org/officeDocument/2006/relationships/hyperlink" Target="https://www.htz.hr/hr-HR/projekti-i-potpore/medcycletour" TargetMode="External"/><Relationship Id="rId33" Type="http://schemas.openxmlformats.org/officeDocument/2006/relationships/hyperlink" Target="http://www.interreg-danube.eu/uploads/media/approved_project_output/0001/36/cfb8514ba973699218d4caf1fb4ec0371766d5d9.pdf" TargetMode="External"/><Relationship Id="rId38" Type="http://schemas.openxmlformats.org/officeDocument/2006/relationships/hyperlink" Target="https://www.e-unwto.org/doi/pdf/10.18111/978928441666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f-oecd.org/" TargetMode="External"/><Relationship Id="rId20" Type="http://schemas.openxmlformats.org/officeDocument/2006/relationships/hyperlink" Target="https://cikloturizam.hr/" TargetMode="External"/><Relationship Id="rId29" Type="http://schemas.openxmlformats.org/officeDocument/2006/relationships/hyperlink" Target="http://www.fao.org/sustainable-development-goals/indicators/statistical-capacity-cp-for-sdg-indicators/en/" TargetMode="External"/><Relationship Id="rId41" Type="http://schemas.openxmlformats.org/officeDocument/2006/relationships/hyperlink" Target="https://www.unwto.org/hotel-energy-sol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hne\AppData\bbelosevic\AppData\Local\Microsoft\Windows\bbelosevic\AppData\Local\Microsoft\Windows\INetCache\Content.Outlook\6D7R9KDU\UN%20Resolution%20adopted%20by%20the%20General%20Assembly%20on%2025%20September%202015" TargetMode="External"/><Relationship Id="rId24" Type="http://schemas.openxmlformats.org/officeDocument/2006/relationships/hyperlink" Target="https://www.researchgate.net/publication/298802452_Profiling_bicycle_tourists_A_case_of_Croatia" TargetMode="External"/><Relationship Id="rId32" Type="http://schemas.openxmlformats.org/officeDocument/2006/relationships/hyperlink" Target="file:///C:\Users\mahne\AppData\bbelosevic\AppData\Local\Microsoft\Windows\bbelosevic\AppData\bbelosevic\AppData\Local\Microsoft\Windows\INetCache\Downloads\Cycle_Tourism_as_a_Driver_for_the_Sustainable_Deve.pdf" TargetMode="External"/><Relationship Id="rId37" Type="http://schemas.openxmlformats.org/officeDocument/2006/relationships/hyperlink" Target="https://wedocs.unep.org/bitstream/handle/20.500.11822/30918/Naples%20declaration%20eng.pdf?sequence=7&amp;isAllowed=y" TargetMode="External"/><Relationship Id="rId40" Type="http://schemas.openxmlformats.org/officeDocument/2006/relationships/hyperlink" Target="https://www.oneplanetnetwork.org/sustainable-tourism/covid-19-responsible-recovery-tourism" TargetMode="External"/><Relationship Id="rId45" Type="http://schemas.openxmlformats.org/officeDocument/2006/relationships/hyperlink" Target="mailto:eusair.point.svrk@gov.si" TargetMode="External"/><Relationship Id="rId5" Type="http://schemas.openxmlformats.org/officeDocument/2006/relationships/webSettings" Target="webSettings.xml"/><Relationship Id="rId15" Type="http://schemas.openxmlformats.org/officeDocument/2006/relationships/hyperlink" Target="https://en.eurovelo.com/about-us" TargetMode="External"/><Relationship Id="rId23" Type="http://schemas.openxmlformats.org/officeDocument/2006/relationships/hyperlink" Target="https://croatia.hr/en-GB/experiences/active/cycling/croatia_by_bike" TargetMode="External"/><Relationship Id="rId28" Type="http://schemas.openxmlformats.org/officeDocument/2006/relationships/hyperlink" Target="https://unstats.un.org/sdgs/indicators/indicators-list/" TargetMode="External"/><Relationship Id="rId36" Type="http://schemas.openxmlformats.org/officeDocument/2006/relationships/hyperlink" Target="https://wedocs.unep.org/bitstream/handle/20.500.11822/30918/Naples%20declaration%20eng.pdf?sequence=7&amp;isAllowed=y"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kemija.net/e-gradiva/gospodarjenje_z_odpadki/9_3_ravnanje_z_odpadki_v_eu/kazalo.html" TargetMode="External"/><Relationship Id="rId31" Type="http://schemas.openxmlformats.org/officeDocument/2006/relationships/hyperlink" Target="https://sustainabledevelopment.un.org/topics" TargetMode="External"/><Relationship Id="rId44" Type="http://schemas.openxmlformats.org/officeDocument/2006/relationships/hyperlink" Target="https://www.euracademy.org/wp-content/uploads/2017/04/Euracademy_TG1_Sustainable_Rural_Tourism.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unwto.org/sustainable-development/climate-change" TargetMode="External"/><Relationship Id="rId22" Type="http://schemas.openxmlformats.org/officeDocument/2006/relationships/hyperlink" Target="https://eurovelo8.hr/" TargetMode="External"/><Relationship Id="rId27" Type="http://schemas.openxmlformats.org/officeDocument/2006/relationships/hyperlink" Target="https://www.itf-oecd.org/" TargetMode="External"/><Relationship Id="rId30" Type="http://schemas.openxmlformats.org/officeDocument/2006/relationships/hyperlink" Target="http://www.fao.org/sustainable-development-goals/indicators/statistical-capacity-cp-for-sdg-indicators/en/" TargetMode="External"/><Relationship Id="rId35" Type="http://schemas.openxmlformats.org/officeDocument/2006/relationships/hyperlink" Target="https://planbleu.org/en/event/barcelona-convention-cop-21" TargetMode="External"/><Relationship Id="rId43" Type="http://schemas.openxmlformats.org/officeDocument/2006/relationships/hyperlink" Target="https://www.e-unwto.org/doi/pdf/10.18111/9789284420261" TargetMode="External"/><Relationship Id="rId48"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unfpa.org/node/13179" TargetMode="External"/><Relationship Id="rId1" Type="http://schemas.openxmlformats.org/officeDocument/2006/relationships/hyperlink" Target="https://www.unfpa.org/news/historic-new-global-goals-unanimously-adopted-united-nation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FBFA43-F29F-453E-8EDA-3A8BDE03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5665</Words>
  <Characters>32295</Characters>
  <Application>Microsoft Office Word</Application>
  <DocSecurity>4</DocSecurity>
  <Lines>269</Lines>
  <Paragraphs>75</Paragraphs>
  <ScaleCrop>false</ScaleCrop>
  <HeadingPairs>
    <vt:vector size="8" baseType="variant">
      <vt:variant>
        <vt:lpstr>Naslov</vt:lpstr>
      </vt:variant>
      <vt:variant>
        <vt:i4>1</vt:i4>
      </vt:variant>
      <vt:variant>
        <vt:lpstr>Titolo</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MGRT</Company>
  <LinksUpToDate>false</LinksUpToDate>
  <CharactersWithSpaces>37885</CharactersWithSpaces>
  <SharedDoc>false</SharedDoc>
  <HLinks>
    <vt:vector size="222" baseType="variant">
      <vt:variant>
        <vt:i4>6488129</vt:i4>
      </vt:variant>
      <vt:variant>
        <vt:i4>102</vt:i4>
      </vt:variant>
      <vt:variant>
        <vt:i4>0</vt:i4>
      </vt:variant>
      <vt:variant>
        <vt:i4>5</vt:i4>
      </vt:variant>
      <vt:variant>
        <vt:lpwstr>mailto:eusair.point.svrk@gov.si</vt:lpwstr>
      </vt:variant>
      <vt:variant>
        <vt:lpwstr/>
      </vt:variant>
      <vt:variant>
        <vt:i4>4063358</vt:i4>
      </vt:variant>
      <vt:variant>
        <vt:i4>99</vt:i4>
      </vt:variant>
      <vt:variant>
        <vt:i4>0</vt:i4>
      </vt:variant>
      <vt:variant>
        <vt:i4>5</vt:i4>
      </vt:variant>
      <vt:variant>
        <vt:lpwstr>https://www.euracademy.org/wp-content/uploads/2017/04/Euracademy_TG1_Sustainable_Rural_Tourism.pdf</vt:lpwstr>
      </vt:variant>
      <vt:variant>
        <vt:lpwstr/>
      </vt:variant>
      <vt:variant>
        <vt:i4>3145830</vt:i4>
      </vt:variant>
      <vt:variant>
        <vt:i4>96</vt:i4>
      </vt:variant>
      <vt:variant>
        <vt:i4>0</vt:i4>
      </vt:variant>
      <vt:variant>
        <vt:i4>5</vt:i4>
      </vt:variant>
      <vt:variant>
        <vt:lpwstr>https://www.e-unwto.org/doi/pdf/10.18111/9789284420261</vt:lpwstr>
      </vt:variant>
      <vt:variant>
        <vt:lpwstr/>
      </vt:variant>
      <vt:variant>
        <vt:i4>1507411</vt:i4>
      </vt:variant>
      <vt:variant>
        <vt:i4>93</vt:i4>
      </vt:variant>
      <vt:variant>
        <vt:i4>0</vt:i4>
      </vt:variant>
      <vt:variant>
        <vt:i4>5</vt:i4>
      </vt:variant>
      <vt:variant>
        <vt:lpwstr>https://www.unwto.org/sustainable-development/resource-efficiency-in-tourism</vt:lpwstr>
      </vt:variant>
      <vt:variant>
        <vt:lpwstr/>
      </vt:variant>
      <vt:variant>
        <vt:i4>6750316</vt:i4>
      </vt:variant>
      <vt:variant>
        <vt:i4>90</vt:i4>
      </vt:variant>
      <vt:variant>
        <vt:i4>0</vt:i4>
      </vt:variant>
      <vt:variant>
        <vt:i4>5</vt:i4>
      </vt:variant>
      <vt:variant>
        <vt:lpwstr>https://www.unwto.org/hotel-energy-solution</vt:lpwstr>
      </vt:variant>
      <vt:variant>
        <vt:lpwstr/>
      </vt:variant>
      <vt:variant>
        <vt:i4>6553720</vt:i4>
      </vt:variant>
      <vt:variant>
        <vt:i4>87</vt:i4>
      </vt:variant>
      <vt:variant>
        <vt:i4>0</vt:i4>
      </vt:variant>
      <vt:variant>
        <vt:i4>5</vt:i4>
      </vt:variant>
      <vt:variant>
        <vt:lpwstr>https://www.oneplanetnetwork.org/sustainable-tourism/covid-19-responsible-recovery-tourism</vt:lpwstr>
      </vt:variant>
      <vt:variant>
        <vt:lpwstr/>
      </vt:variant>
      <vt:variant>
        <vt:i4>2097272</vt:i4>
      </vt:variant>
      <vt:variant>
        <vt:i4>84</vt:i4>
      </vt:variant>
      <vt:variant>
        <vt:i4>0</vt:i4>
      </vt:variant>
      <vt:variant>
        <vt:i4>5</vt:i4>
      </vt:variant>
      <vt:variant>
        <vt:lpwstr>https://www.oneplanetnetwork.org/sustainable-tourism/global-tourism-plastics-initiative</vt:lpwstr>
      </vt:variant>
      <vt:variant>
        <vt:lpwstr/>
      </vt:variant>
      <vt:variant>
        <vt:i4>3539040</vt:i4>
      </vt:variant>
      <vt:variant>
        <vt:i4>81</vt:i4>
      </vt:variant>
      <vt:variant>
        <vt:i4>0</vt:i4>
      </vt:variant>
      <vt:variant>
        <vt:i4>5</vt:i4>
      </vt:variant>
      <vt:variant>
        <vt:lpwstr>https://www.e-unwto.org/doi/pdf/10.18111/9789284416660</vt:lpwstr>
      </vt:variant>
      <vt:variant>
        <vt:lpwstr/>
      </vt:variant>
      <vt:variant>
        <vt:i4>1048640</vt:i4>
      </vt:variant>
      <vt:variant>
        <vt:i4>78</vt:i4>
      </vt:variant>
      <vt:variant>
        <vt:i4>0</vt:i4>
      </vt:variant>
      <vt:variant>
        <vt:i4>5</vt:i4>
      </vt:variant>
      <vt:variant>
        <vt:lpwstr>https://wedocs.unep.org/bitstream/handle/20.500.11822/30918/Naples declaration eng.pdf?sequence=7&amp;isAllowed=y</vt:lpwstr>
      </vt:variant>
      <vt:variant>
        <vt:lpwstr/>
      </vt:variant>
      <vt:variant>
        <vt:i4>1048640</vt:i4>
      </vt:variant>
      <vt:variant>
        <vt:i4>75</vt:i4>
      </vt:variant>
      <vt:variant>
        <vt:i4>0</vt:i4>
      </vt:variant>
      <vt:variant>
        <vt:i4>5</vt:i4>
      </vt:variant>
      <vt:variant>
        <vt:lpwstr>https://wedocs.unep.org/bitstream/handle/20.500.11822/30918/Naples declaration eng.pdf?sequence=7&amp;isAllowed=y</vt:lpwstr>
      </vt:variant>
      <vt:variant>
        <vt:lpwstr/>
      </vt:variant>
      <vt:variant>
        <vt:i4>196696</vt:i4>
      </vt:variant>
      <vt:variant>
        <vt:i4>72</vt:i4>
      </vt:variant>
      <vt:variant>
        <vt:i4>0</vt:i4>
      </vt:variant>
      <vt:variant>
        <vt:i4>5</vt:i4>
      </vt:variant>
      <vt:variant>
        <vt:lpwstr>https://planbleu.org/en/event/barcelona-convention-cop-21</vt:lpwstr>
      </vt:variant>
      <vt:variant>
        <vt:lpwstr/>
      </vt:variant>
      <vt:variant>
        <vt:i4>4522069</vt:i4>
      </vt:variant>
      <vt:variant>
        <vt:i4>69</vt:i4>
      </vt:variant>
      <vt:variant>
        <vt:i4>0</vt:i4>
      </vt:variant>
      <vt:variant>
        <vt:i4>5</vt:i4>
      </vt:variant>
      <vt:variant>
        <vt:lpwstr>https://www.mdpi.com/2071-1050/12/6/2415/pdf</vt:lpwstr>
      </vt:variant>
      <vt:variant>
        <vt:lpwstr/>
      </vt:variant>
      <vt:variant>
        <vt:i4>4784208</vt:i4>
      </vt:variant>
      <vt:variant>
        <vt:i4>66</vt:i4>
      </vt:variant>
      <vt:variant>
        <vt:i4>0</vt:i4>
      </vt:variant>
      <vt:variant>
        <vt:i4>5</vt:i4>
      </vt:variant>
      <vt:variant>
        <vt:lpwstr>http://www.interreg-danube.eu/uploads/media/approved_project_output/0001/36/cfb8514ba973699218d4caf1fb4ec0371766d5d9.pdf</vt:lpwstr>
      </vt:variant>
      <vt:variant>
        <vt:lpwstr/>
      </vt:variant>
      <vt:variant>
        <vt:i4>6422573</vt:i4>
      </vt:variant>
      <vt:variant>
        <vt:i4>63</vt:i4>
      </vt:variant>
      <vt:variant>
        <vt:i4>0</vt:i4>
      </vt:variant>
      <vt:variant>
        <vt:i4>5</vt:i4>
      </vt:variant>
      <vt:variant>
        <vt:lpwstr>../../mahne/AppData/bbelosevic/AppData/Local/Microsoft/Windows/bbelosevic/AppData/bbelosevic/AppData/Local/Microsoft/Windows/INetCache/Downloads/Cycle_Tourism_as_a_Driver_for_the_Sustainable_Deve.pdf</vt:lpwstr>
      </vt:variant>
      <vt:variant>
        <vt:lpwstr/>
      </vt:variant>
      <vt:variant>
        <vt:i4>1572875</vt:i4>
      </vt:variant>
      <vt:variant>
        <vt:i4>60</vt:i4>
      </vt:variant>
      <vt:variant>
        <vt:i4>0</vt:i4>
      </vt:variant>
      <vt:variant>
        <vt:i4>5</vt:i4>
      </vt:variant>
      <vt:variant>
        <vt:lpwstr>https://sustainabledevelopment.un.org/topics</vt:lpwstr>
      </vt:variant>
      <vt:variant>
        <vt:lpwstr/>
      </vt:variant>
      <vt:variant>
        <vt:i4>3932269</vt:i4>
      </vt:variant>
      <vt:variant>
        <vt:i4>57</vt:i4>
      </vt:variant>
      <vt:variant>
        <vt:i4>0</vt:i4>
      </vt:variant>
      <vt:variant>
        <vt:i4>5</vt:i4>
      </vt:variant>
      <vt:variant>
        <vt:lpwstr>http://www.fao.org/sustainable-development-goals/indicators/statistical-capacity-cp-for-sdg-indicators/en/</vt:lpwstr>
      </vt:variant>
      <vt:variant>
        <vt:lpwstr/>
      </vt:variant>
      <vt:variant>
        <vt:i4>3932269</vt:i4>
      </vt:variant>
      <vt:variant>
        <vt:i4>54</vt:i4>
      </vt:variant>
      <vt:variant>
        <vt:i4>0</vt:i4>
      </vt:variant>
      <vt:variant>
        <vt:i4>5</vt:i4>
      </vt:variant>
      <vt:variant>
        <vt:lpwstr>http://www.fao.org/sustainable-development-goals/indicators/statistical-capacity-cp-for-sdg-indicators/en/</vt:lpwstr>
      </vt:variant>
      <vt:variant>
        <vt:lpwstr/>
      </vt:variant>
      <vt:variant>
        <vt:i4>3014759</vt:i4>
      </vt:variant>
      <vt:variant>
        <vt:i4>51</vt:i4>
      </vt:variant>
      <vt:variant>
        <vt:i4>0</vt:i4>
      </vt:variant>
      <vt:variant>
        <vt:i4>5</vt:i4>
      </vt:variant>
      <vt:variant>
        <vt:lpwstr>https://unstats.un.org/sdgs/indicators/indicators-list/</vt:lpwstr>
      </vt:variant>
      <vt:variant>
        <vt:lpwstr/>
      </vt:variant>
      <vt:variant>
        <vt:i4>1572895</vt:i4>
      </vt:variant>
      <vt:variant>
        <vt:i4>48</vt:i4>
      </vt:variant>
      <vt:variant>
        <vt:i4>0</vt:i4>
      </vt:variant>
      <vt:variant>
        <vt:i4>5</vt:i4>
      </vt:variant>
      <vt:variant>
        <vt:lpwstr>https://www.itf-oecd.org/</vt:lpwstr>
      </vt:variant>
      <vt:variant>
        <vt:lpwstr/>
      </vt:variant>
      <vt:variant>
        <vt:i4>4259934</vt:i4>
      </vt:variant>
      <vt:variant>
        <vt:i4>45</vt:i4>
      </vt:variant>
      <vt:variant>
        <vt:i4>0</vt:i4>
      </vt:variant>
      <vt:variant>
        <vt:i4>5</vt:i4>
      </vt:variant>
      <vt:variant>
        <vt:lpwstr>https://www.htz.hr/sites/default/files/2018-07/Croatia_EuroVelo 8 Route Evaluation Report_0.pdf</vt:lpwstr>
      </vt:variant>
      <vt:variant>
        <vt:lpwstr/>
      </vt:variant>
      <vt:variant>
        <vt:i4>393280</vt:i4>
      </vt:variant>
      <vt:variant>
        <vt:i4>42</vt:i4>
      </vt:variant>
      <vt:variant>
        <vt:i4>0</vt:i4>
      </vt:variant>
      <vt:variant>
        <vt:i4>5</vt:i4>
      </vt:variant>
      <vt:variant>
        <vt:lpwstr>https://www.htz.hr/hr-HR/projekti-i-potpore/medcycletour</vt:lpwstr>
      </vt:variant>
      <vt:variant>
        <vt:lpwstr/>
      </vt:variant>
      <vt:variant>
        <vt:i4>4194404</vt:i4>
      </vt:variant>
      <vt:variant>
        <vt:i4>39</vt:i4>
      </vt:variant>
      <vt:variant>
        <vt:i4>0</vt:i4>
      </vt:variant>
      <vt:variant>
        <vt:i4>5</vt:i4>
      </vt:variant>
      <vt:variant>
        <vt:lpwstr>https://www.researchgate.net/publication/298802452_Profiling_bicycle_tourists_A_case_of_Croatia</vt:lpwstr>
      </vt:variant>
      <vt:variant>
        <vt:lpwstr/>
      </vt:variant>
      <vt:variant>
        <vt:i4>4325444</vt:i4>
      </vt:variant>
      <vt:variant>
        <vt:i4>36</vt:i4>
      </vt:variant>
      <vt:variant>
        <vt:i4>0</vt:i4>
      </vt:variant>
      <vt:variant>
        <vt:i4>5</vt:i4>
      </vt:variant>
      <vt:variant>
        <vt:lpwstr>https://croatia.hr/en-GB/experiences/active/cycling/croatia_by_bike</vt:lpwstr>
      </vt:variant>
      <vt:variant>
        <vt:lpwstr/>
      </vt:variant>
      <vt:variant>
        <vt:i4>6094877</vt:i4>
      </vt:variant>
      <vt:variant>
        <vt:i4>33</vt:i4>
      </vt:variant>
      <vt:variant>
        <vt:i4>0</vt:i4>
      </vt:variant>
      <vt:variant>
        <vt:i4>5</vt:i4>
      </vt:variant>
      <vt:variant>
        <vt:lpwstr>https://eurovelo8.hr/</vt:lpwstr>
      </vt:variant>
      <vt:variant>
        <vt:lpwstr/>
      </vt:variant>
      <vt:variant>
        <vt:i4>4980809</vt:i4>
      </vt:variant>
      <vt:variant>
        <vt:i4>30</vt:i4>
      </vt:variant>
      <vt:variant>
        <vt:i4>0</vt:i4>
      </vt:variant>
      <vt:variant>
        <vt:i4>5</vt:i4>
      </vt:variant>
      <vt:variant>
        <vt:lpwstr>http://www.total-croatia-cycling.com/news/866-25-things-to-know-about-cycling-in-croatia</vt:lpwstr>
      </vt:variant>
      <vt:variant>
        <vt:lpwstr/>
      </vt:variant>
      <vt:variant>
        <vt:i4>4325382</vt:i4>
      </vt:variant>
      <vt:variant>
        <vt:i4>27</vt:i4>
      </vt:variant>
      <vt:variant>
        <vt:i4>0</vt:i4>
      </vt:variant>
      <vt:variant>
        <vt:i4>5</vt:i4>
      </vt:variant>
      <vt:variant>
        <vt:lpwstr>https://cikloturizam.hr/</vt:lpwstr>
      </vt:variant>
      <vt:variant>
        <vt:lpwstr/>
      </vt:variant>
      <vt:variant>
        <vt:i4>4915287</vt:i4>
      </vt:variant>
      <vt:variant>
        <vt:i4>24</vt:i4>
      </vt:variant>
      <vt:variant>
        <vt:i4>0</vt:i4>
      </vt:variant>
      <vt:variant>
        <vt:i4>5</vt:i4>
      </vt:variant>
      <vt:variant>
        <vt:lpwstr>https://kemija.net/e-gradiva/gospodarjenje_z_odpadki/9_3_ravnanje_z_odpadki_v_eu/kazalo.html</vt:lpwstr>
      </vt:variant>
      <vt:variant>
        <vt:lpwstr/>
      </vt:variant>
      <vt:variant>
        <vt:i4>6619176</vt:i4>
      </vt:variant>
      <vt:variant>
        <vt:i4>21</vt:i4>
      </vt:variant>
      <vt:variant>
        <vt:i4>0</vt:i4>
      </vt:variant>
      <vt:variant>
        <vt:i4>5</vt:i4>
      </vt:variant>
      <vt:variant>
        <vt:lpwstr>https://www.podnebnapot2050.si/</vt:lpwstr>
      </vt:variant>
      <vt:variant>
        <vt:lpwstr/>
      </vt:variant>
      <vt:variant>
        <vt:i4>8126584</vt:i4>
      </vt:variant>
      <vt:variant>
        <vt:i4>18</vt:i4>
      </vt:variant>
      <vt:variant>
        <vt:i4>0</vt:i4>
      </vt:variant>
      <vt:variant>
        <vt:i4>5</vt:i4>
      </vt:variant>
      <vt:variant>
        <vt:lpwstr>https://www.care4climate.si/sl/projekt</vt:lpwstr>
      </vt:variant>
      <vt:variant>
        <vt:lpwstr/>
      </vt:variant>
      <vt:variant>
        <vt:i4>1572895</vt:i4>
      </vt:variant>
      <vt:variant>
        <vt:i4>15</vt:i4>
      </vt:variant>
      <vt:variant>
        <vt:i4>0</vt:i4>
      </vt:variant>
      <vt:variant>
        <vt:i4>5</vt:i4>
      </vt:variant>
      <vt:variant>
        <vt:lpwstr>https://www.itf-oecd.org/</vt:lpwstr>
      </vt:variant>
      <vt:variant>
        <vt:lpwstr/>
      </vt:variant>
      <vt:variant>
        <vt:i4>5570586</vt:i4>
      </vt:variant>
      <vt:variant>
        <vt:i4>12</vt:i4>
      </vt:variant>
      <vt:variant>
        <vt:i4>0</vt:i4>
      </vt:variant>
      <vt:variant>
        <vt:i4>5</vt:i4>
      </vt:variant>
      <vt:variant>
        <vt:lpwstr>https://en.eurovelo.com/about-us</vt:lpwstr>
      </vt:variant>
      <vt:variant>
        <vt:lpwstr/>
      </vt:variant>
      <vt:variant>
        <vt:i4>1114201</vt:i4>
      </vt:variant>
      <vt:variant>
        <vt:i4>9</vt:i4>
      </vt:variant>
      <vt:variant>
        <vt:i4>0</vt:i4>
      </vt:variant>
      <vt:variant>
        <vt:i4>5</vt:i4>
      </vt:variant>
      <vt:variant>
        <vt:lpwstr>https://www.unwto.org/sustainable-development/climate-change</vt:lpwstr>
      </vt:variant>
      <vt:variant>
        <vt:lpwstr/>
      </vt:variant>
      <vt:variant>
        <vt:i4>4980803</vt:i4>
      </vt:variant>
      <vt:variant>
        <vt:i4>6</vt:i4>
      </vt:variant>
      <vt:variant>
        <vt:i4>0</vt:i4>
      </vt:variant>
      <vt:variant>
        <vt:i4>5</vt:i4>
      </vt:variant>
      <vt:variant>
        <vt:lpwstr>https://www.un.org/sustainabledevelopment/development-agenda/</vt:lpwstr>
      </vt:variant>
      <vt:variant>
        <vt:lpwstr/>
      </vt:variant>
      <vt:variant>
        <vt:i4>393244</vt:i4>
      </vt:variant>
      <vt:variant>
        <vt:i4>3</vt:i4>
      </vt:variant>
      <vt:variant>
        <vt:i4>0</vt:i4>
      </vt:variant>
      <vt:variant>
        <vt:i4>5</vt:i4>
      </vt:variant>
      <vt:variant>
        <vt:lpwstr>https://undocs.org/en/A/HLPF/2019/l.1</vt:lpwstr>
      </vt:variant>
      <vt:variant>
        <vt:lpwstr/>
      </vt:variant>
      <vt:variant>
        <vt:i4>3670051</vt:i4>
      </vt:variant>
      <vt:variant>
        <vt:i4>0</vt:i4>
      </vt:variant>
      <vt:variant>
        <vt:i4>0</vt:i4>
      </vt:variant>
      <vt:variant>
        <vt:i4>5</vt:i4>
      </vt:variant>
      <vt:variant>
        <vt:lpwstr>../../mahne/AppData/bbelosevic/AppData/Local/Microsoft/Windows/bbelosevic/AppData/Local/Microsoft/Windows/INetCache/Content.Outlook/6D7R9KDU/UN Resolution adopted by the General Assembly on 25 September 2015</vt:lpwstr>
      </vt:variant>
      <vt:variant>
        <vt:lpwstr/>
      </vt:variant>
      <vt:variant>
        <vt:i4>1441819</vt:i4>
      </vt:variant>
      <vt:variant>
        <vt:i4>3</vt:i4>
      </vt:variant>
      <vt:variant>
        <vt:i4>0</vt:i4>
      </vt:variant>
      <vt:variant>
        <vt:i4>5</vt:i4>
      </vt:variant>
      <vt:variant>
        <vt:lpwstr>https://www.unfpa.org/node/13179</vt:lpwstr>
      </vt:variant>
      <vt:variant>
        <vt:lpwstr/>
      </vt:variant>
      <vt:variant>
        <vt:i4>6815869</vt:i4>
      </vt:variant>
      <vt:variant>
        <vt:i4>0</vt:i4>
      </vt:variant>
      <vt:variant>
        <vt:i4>0</vt:i4>
      </vt:variant>
      <vt:variant>
        <vt:i4>5</vt:i4>
      </vt:variant>
      <vt:variant>
        <vt:lpwstr>https://www.unfpa.org/news/historic-new-global-goals-unanimously-adopted-united-nations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cp:keywords/>
  <cp:lastModifiedBy>Maja Mahne</cp:lastModifiedBy>
  <cp:revision>2</cp:revision>
  <dcterms:created xsi:type="dcterms:W3CDTF">2020-11-25T12:58:00Z</dcterms:created>
  <dcterms:modified xsi:type="dcterms:W3CDTF">2020-11-25T12:58:00Z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1110825301</vt:i4>
  </property>
  <property fmtid="{D5CDD505-2E9C-101B-9397-08002B2CF9AE}" pid="4" name="_EmailSubject">
    <vt:lpwstr>to je združen dokument, </vt:lpwstr>
  </property>
  <property fmtid="{D5CDD505-2E9C-101B-9397-08002B2CF9AE}" pid="5" name="_AuthorEmail">
    <vt:lpwstr>maja.mahne@izola.si</vt:lpwstr>
  </property>
  <property fmtid="{D5CDD505-2E9C-101B-9397-08002B2CF9AE}" pid="6" name="_AuthorEmailDisplayName">
    <vt:lpwstr>Maja Mahne</vt:lpwstr>
  </property>
  <property fmtid="{D5CDD505-2E9C-101B-9397-08002B2CF9AE}" pid="7" name="_PreviousAdHocReviewCycleID">
    <vt:i4>1848546245</vt:i4>
  </property>
  <property fmtid="{D5CDD505-2E9C-101B-9397-08002B2CF9AE}" pid="8" name="_ReviewingToolsShownOnce">
    <vt:lpwstr/>
  </property>
</Properties>
</file>