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D6E3" w14:textId="0357C58A" w:rsidR="00F434D0" w:rsidRPr="003120DD" w:rsidRDefault="00FF107F" w:rsidP="0069703E">
      <w:pPr>
        <w:spacing w:line="240" w:lineRule="auto"/>
        <w:jc w:val="center"/>
        <w:rPr>
          <w:b/>
          <w:bCs/>
          <w:sz w:val="28"/>
          <w:szCs w:val="28"/>
          <w:lang w:val="en-GB"/>
        </w:rPr>
      </w:pPr>
      <w:r w:rsidRPr="003120DD">
        <w:rPr>
          <w:b/>
          <w:bCs/>
          <w:noProof/>
          <w:sz w:val="28"/>
          <w:szCs w:val="28"/>
          <w:lang w:val="sl-SI" w:eastAsia="sl-SI"/>
        </w:rPr>
        <w:drawing>
          <wp:anchor distT="0" distB="0" distL="114935" distR="114935" simplePos="0" relativeHeight="251658240" behindDoc="0" locked="0" layoutInCell="1" allowOverlap="1" wp14:anchorId="1ECCDA3E" wp14:editId="6BF134C8">
            <wp:simplePos x="0" y="0"/>
            <wp:positionH relativeFrom="column">
              <wp:posOffset>-292100</wp:posOffset>
            </wp:positionH>
            <wp:positionV relativeFrom="paragraph">
              <wp:posOffset>199086</wp:posOffset>
            </wp:positionV>
            <wp:extent cx="811530" cy="648970"/>
            <wp:effectExtent l="0" t="0" r="762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648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434D0" w:rsidRPr="003120DD">
        <w:rPr>
          <w:b/>
          <w:bCs/>
          <w:noProof/>
          <w:sz w:val="28"/>
          <w:szCs w:val="28"/>
          <w:lang w:val="sl-SI" w:eastAsia="sl-SI"/>
        </w:rPr>
        <w:drawing>
          <wp:anchor distT="0" distB="0" distL="114935" distR="114935" simplePos="0" relativeHeight="251659264" behindDoc="0" locked="0" layoutInCell="1" allowOverlap="1" wp14:anchorId="33DD38FE" wp14:editId="537FB8FF">
            <wp:simplePos x="0" y="0"/>
            <wp:positionH relativeFrom="column">
              <wp:posOffset>1490565</wp:posOffset>
            </wp:positionH>
            <wp:positionV relativeFrom="paragraph">
              <wp:posOffset>8890</wp:posOffset>
            </wp:positionV>
            <wp:extent cx="1316355" cy="913765"/>
            <wp:effectExtent l="0" t="0" r="0" b="63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35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434D0" w:rsidRPr="003120DD">
        <w:rPr>
          <w:b/>
          <w:bCs/>
          <w:noProof/>
          <w:sz w:val="28"/>
          <w:szCs w:val="28"/>
          <w:lang w:val="sl-SI" w:eastAsia="sl-SI"/>
        </w:rPr>
        <w:drawing>
          <wp:anchor distT="0" distB="0" distL="114935" distR="114935" simplePos="0" relativeHeight="251660288" behindDoc="0" locked="0" layoutInCell="1" allowOverlap="1" wp14:anchorId="48E03227" wp14:editId="5941E844">
            <wp:simplePos x="0" y="0"/>
            <wp:positionH relativeFrom="column">
              <wp:posOffset>3753016</wp:posOffset>
            </wp:positionH>
            <wp:positionV relativeFrom="paragraph">
              <wp:posOffset>161</wp:posOffset>
            </wp:positionV>
            <wp:extent cx="2374541" cy="1040135"/>
            <wp:effectExtent l="0" t="0" r="6985" b="762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9681" cy="106428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B34EBD3" w14:textId="43602980" w:rsidR="00F434D0" w:rsidRPr="003120DD" w:rsidRDefault="00F434D0" w:rsidP="0069703E">
      <w:pPr>
        <w:spacing w:line="240" w:lineRule="auto"/>
        <w:jc w:val="center"/>
        <w:rPr>
          <w:b/>
          <w:bCs/>
          <w:sz w:val="28"/>
          <w:szCs w:val="28"/>
          <w:lang w:val="en-GB"/>
        </w:rPr>
      </w:pPr>
    </w:p>
    <w:p w14:paraId="105137F4" w14:textId="59F687DE" w:rsidR="00F434D0" w:rsidRPr="003120DD" w:rsidRDefault="00F434D0" w:rsidP="0069703E">
      <w:pPr>
        <w:spacing w:line="240" w:lineRule="auto"/>
        <w:jc w:val="center"/>
        <w:rPr>
          <w:b/>
          <w:bCs/>
          <w:sz w:val="28"/>
          <w:szCs w:val="28"/>
          <w:lang w:val="en-GB"/>
        </w:rPr>
      </w:pPr>
    </w:p>
    <w:p w14:paraId="571FCC52" w14:textId="77777777" w:rsidR="00F434D0" w:rsidRPr="003120DD" w:rsidRDefault="00F434D0" w:rsidP="0069703E">
      <w:pPr>
        <w:spacing w:line="240" w:lineRule="auto"/>
        <w:jc w:val="center"/>
        <w:rPr>
          <w:b/>
          <w:bCs/>
          <w:sz w:val="28"/>
          <w:szCs w:val="28"/>
          <w:lang w:val="en-GB"/>
        </w:rPr>
      </w:pPr>
    </w:p>
    <w:p w14:paraId="023C69DB" w14:textId="213F8F65" w:rsidR="00F434D0" w:rsidRPr="003120DD" w:rsidRDefault="00FF107F" w:rsidP="0069703E">
      <w:pPr>
        <w:spacing w:line="240" w:lineRule="auto"/>
        <w:jc w:val="center"/>
        <w:rPr>
          <w:b/>
          <w:bCs/>
          <w:sz w:val="28"/>
          <w:szCs w:val="28"/>
          <w:lang w:val="en-GB"/>
        </w:rPr>
      </w:pPr>
      <w:r w:rsidRPr="003120DD">
        <w:rPr>
          <w:b/>
          <w:bCs/>
          <w:noProof/>
          <w:sz w:val="28"/>
          <w:szCs w:val="28"/>
          <w:lang w:val="sl-SI" w:eastAsia="sl-SI"/>
        </w:rPr>
        <w:drawing>
          <wp:anchor distT="0" distB="0" distL="114300" distR="114300" simplePos="0" relativeHeight="251661312" behindDoc="0" locked="0" layoutInCell="1" allowOverlap="1" wp14:anchorId="5BF0DFC1" wp14:editId="567DF900">
            <wp:simplePos x="0" y="0"/>
            <wp:positionH relativeFrom="column">
              <wp:posOffset>2072640</wp:posOffset>
            </wp:positionH>
            <wp:positionV relativeFrom="paragraph">
              <wp:posOffset>171781</wp:posOffset>
            </wp:positionV>
            <wp:extent cx="1409065" cy="1161415"/>
            <wp:effectExtent l="0" t="0" r="635" b="635"/>
            <wp:wrapSquare wrapText="bothSides"/>
            <wp:docPr id="4" name="Slika 4" descr="G:\ADRION_skupno\FACILITY POINT\6 IZVAJANJE\9 CGP\LOGOTIPI\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ADRION_skupno\FACILITY POINT\6 IZVAJANJE\9 CGP\LOGOTIPI\EnvironmentalQualit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06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4FC35" w14:textId="21242CEB" w:rsidR="00FF107F" w:rsidRPr="003120DD" w:rsidRDefault="00FF107F" w:rsidP="0069703E">
      <w:pPr>
        <w:spacing w:line="240" w:lineRule="auto"/>
        <w:jc w:val="center"/>
        <w:rPr>
          <w:b/>
          <w:bCs/>
          <w:sz w:val="28"/>
          <w:szCs w:val="28"/>
          <w:lang w:val="en-GB"/>
        </w:rPr>
      </w:pPr>
    </w:p>
    <w:p w14:paraId="026A20E9" w14:textId="4BBCB383" w:rsidR="00FF107F" w:rsidRPr="003120DD" w:rsidRDefault="00FF107F" w:rsidP="0069703E">
      <w:pPr>
        <w:spacing w:line="240" w:lineRule="auto"/>
        <w:jc w:val="center"/>
        <w:rPr>
          <w:b/>
          <w:bCs/>
          <w:sz w:val="28"/>
          <w:szCs w:val="28"/>
          <w:lang w:val="en-GB"/>
        </w:rPr>
      </w:pPr>
    </w:p>
    <w:p w14:paraId="5C9C1517" w14:textId="1329D0C2" w:rsidR="00FF107F" w:rsidRPr="003120DD" w:rsidRDefault="00FF107F" w:rsidP="0069703E">
      <w:pPr>
        <w:spacing w:line="240" w:lineRule="auto"/>
        <w:jc w:val="center"/>
        <w:rPr>
          <w:b/>
          <w:bCs/>
          <w:sz w:val="28"/>
          <w:szCs w:val="28"/>
          <w:lang w:val="en-GB"/>
        </w:rPr>
      </w:pPr>
    </w:p>
    <w:p w14:paraId="113CB760" w14:textId="77777777" w:rsidR="00FF107F" w:rsidRPr="003120DD" w:rsidRDefault="00FF107F" w:rsidP="0069703E">
      <w:pPr>
        <w:spacing w:line="240" w:lineRule="auto"/>
        <w:jc w:val="center"/>
        <w:rPr>
          <w:b/>
          <w:bCs/>
          <w:sz w:val="28"/>
          <w:szCs w:val="28"/>
          <w:lang w:val="en-GB"/>
        </w:rPr>
      </w:pPr>
    </w:p>
    <w:p w14:paraId="3620FBC7" w14:textId="50C0B6FF" w:rsidR="00B95E6C" w:rsidRPr="00B2148F" w:rsidRDefault="00582280" w:rsidP="0069703E">
      <w:pPr>
        <w:spacing w:line="240" w:lineRule="auto"/>
        <w:jc w:val="center"/>
        <w:rPr>
          <w:b/>
          <w:bCs/>
          <w:i/>
          <w:iCs/>
          <w:color w:val="2F5496" w:themeColor="accent1" w:themeShade="BF"/>
          <w:sz w:val="30"/>
          <w:szCs w:val="30"/>
          <w:lang w:val="en-GB"/>
        </w:rPr>
      </w:pPr>
      <w:r w:rsidRPr="00B2148F">
        <w:rPr>
          <w:b/>
          <w:bCs/>
          <w:color w:val="2F5496" w:themeColor="accent1" w:themeShade="BF"/>
          <w:sz w:val="30"/>
          <w:szCs w:val="30"/>
          <w:lang w:val="en-GB"/>
        </w:rPr>
        <w:t>Report</w:t>
      </w:r>
      <w:r w:rsidR="00E36883" w:rsidRPr="00B2148F">
        <w:rPr>
          <w:b/>
          <w:bCs/>
          <w:color w:val="2F5496" w:themeColor="accent1" w:themeShade="BF"/>
          <w:sz w:val="30"/>
          <w:szCs w:val="30"/>
          <w:lang w:val="en-GB"/>
        </w:rPr>
        <w:t xml:space="preserve"> </w:t>
      </w:r>
    </w:p>
    <w:p w14:paraId="7F299F3E" w14:textId="0BBD5F79" w:rsidR="00DB2D13" w:rsidRPr="00B2148F" w:rsidRDefault="00582280" w:rsidP="00110198">
      <w:pPr>
        <w:spacing w:after="0" w:line="240" w:lineRule="auto"/>
        <w:jc w:val="center"/>
        <w:rPr>
          <w:b/>
          <w:bCs/>
          <w:color w:val="2F5496" w:themeColor="accent1" w:themeShade="BF"/>
          <w:sz w:val="30"/>
          <w:szCs w:val="30"/>
          <w:lang w:val="en-GB"/>
        </w:rPr>
      </w:pPr>
      <w:r w:rsidRPr="00B2148F">
        <w:rPr>
          <w:b/>
          <w:bCs/>
          <w:color w:val="2F5496" w:themeColor="accent1" w:themeShade="BF"/>
          <w:sz w:val="30"/>
          <w:szCs w:val="30"/>
          <w:lang w:val="en-GB"/>
        </w:rPr>
        <w:t>EUSAIR TSG 3 Workshop</w:t>
      </w:r>
      <w:r w:rsidR="00B2148F">
        <w:rPr>
          <w:b/>
          <w:bCs/>
          <w:color w:val="2F5496" w:themeColor="accent1" w:themeShade="BF"/>
          <w:sz w:val="30"/>
          <w:szCs w:val="30"/>
          <w:lang w:val="en-GB"/>
        </w:rPr>
        <w:t>:</w:t>
      </w:r>
      <w:r w:rsidR="00B95E6C" w:rsidRPr="00B2148F">
        <w:rPr>
          <w:b/>
          <w:bCs/>
          <w:color w:val="2F5496" w:themeColor="accent1" w:themeShade="BF"/>
          <w:sz w:val="30"/>
          <w:szCs w:val="30"/>
          <w:lang w:val="en-GB"/>
        </w:rPr>
        <w:t xml:space="preserve"> </w:t>
      </w:r>
      <w:r w:rsidR="00B2148F">
        <w:rPr>
          <w:b/>
          <w:bCs/>
          <w:color w:val="2F5496" w:themeColor="accent1" w:themeShade="BF"/>
          <w:sz w:val="30"/>
          <w:szCs w:val="30"/>
          <w:lang w:val="en-GB"/>
        </w:rPr>
        <w:t>“</w:t>
      </w:r>
      <w:r w:rsidRPr="00B2148F">
        <w:rPr>
          <w:b/>
          <w:bCs/>
          <w:color w:val="2F5496" w:themeColor="accent1" w:themeShade="BF"/>
          <w:sz w:val="30"/>
          <w:szCs w:val="30"/>
          <w:lang w:val="en-GB"/>
        </w:rPr>
        <w:t>How to progress from TSG 3 priorities towards EUSAIR macro-regional projects</w:t>
      </w:r>
      <w:r w:rsidR="00B2148F">
        <w:rPr>
          <w:b/>
          <w:bCs/>
          <w:color w:val="2F5496" w:themeColor="accent1" w:themeShade="BF"/>
          <w:sz w:val="30"/>
          <w:szCs w:val="30"/>
          <w:lang w:val="en-GB"/>
        </w:rPr>
        <w:t>”</w:t>
      </w:r>
    </w:p>
    <w:p w14:paraId="58CD86E9" w14:textId="77777777" w:rsidR="005F087B" w:rsidRPr="003120DD" w:rsidRDefault="005F087B" w:rsidP="00110198">
      <w:pPr>
        <w:spacing w:after="0" w:line="240" w:lineRule="auto"/>
        <w:jc w:val="center"/>
        <w:rPr>
          <w:b/>
          <w:bCs/>
          <w:sz w:val="26"/>
          <w:szCs w:val="26"/>
          <w:lang w:val="en-GB"/>
        </w:rPr>
      </w:pPr>
    </w:p>
    <w:p w14:paraId="1E3936B5" w14:textId="4BE5FD42" w:rsidR="00F434D0" w:rsidRPr="003120DD" w:rsidRDefault="005F087B" w:rsidP="00654121">
      <w:pPr>
        <w:spacing w:after="0" w:line="360" w:lineRule="auto"/>
        <w:jc w:val="both"/>
        <w:rPr>
          <w:rFonts w:cstheme="minorHAnsi"/>
          <w:lang w:val="en-GB"/>
        </w:rPr>
      </w:pPr>
      <w:r w:rsidRPr="003120DD">
        <w:rPr>
          <w:rFonts w:cstheme="minorHAnsi"/>
          <w:b/>
          <w:lang w:val="en-GB"/>
        </w:rPr>
        <w:t>DATE:</w:t>
      </w:r>
      <w:r w:rsidRPr="003120DD">
        <w:rPr>
          <w:rFonts w:cstheme="minorHAnsi"/>
          <w:lang w:val="en-GB"/>
        </w:rPr>
        <w:t xml:space="preserve"> 19 – 20 September 2019</w:t>
      </w:r>
    </w:p>
    <w:p w14:paraId="223877D1" w14:textId="685F8410" w:rsidR="00F434D0" w:rsidRPr="00B2148F" w:rsidRDefault="005F087B" w:rsidP="00654121">
      <w:pPr>
        <w:spacing w:after="0" w:line="360" w:lineRule="auto"/>
        <w:jc w:val="both"/>
        <w:rPr>
          <w:rFonts w:cstheme="minorHAnsi"/>
          <w:color w:val="2F5496" w:themeColor="accent1" w:themeShade="BF"/>
          <w:lang w:val="en-GB"/>
        </w:rPr>
      </w:pPr>
      <w:r w:rsidRPr="003120DD">
        <w:rPr>
          <w:rFonts w:cstheme="minorHAnsi"/>
          <w:b/>
          <w:lang w:val="en-GB"/>
        </w:rPr>
        <w:t>PLACE:</w:t>
      </w:r>
      <w:r w:rsidRPr="003120DD">
        <w:rPr>
          <w:rFonts w:cstheme="minorHAnsi"/>
          <w:lang w:val="en-GB"/>
        </w:rPr>
        <w:t xml:space="preserve"> </w:t>
      </w:r>
      <w:proofErr w:type="spellStart"/>
      <w:r w:rsidRPr="003120DD">
        <w:rPr>
          <w:rFonts w:cstheme="minorHAnsi"/>
          <w:lang w:val="en-GB"/>
        </w:rPr>
        <w:t>Manzioli</w:t>
      </w:r>
      <w:proofErr w:type="spellEnd"/>
      <w:r w:rsidRPr="003120DD">
        <w:rPr>
          <w:rFonts w:cstheme="minorHAnsi"/>
          <w:lang w:val="en-GB"/>
        </w:rPr>
        <w:t xml:space="preserve"> Palace, Izola – Slovenia</w:t>
      </w:r>
    </w:p>
    <w:p w14:paraId="5DCB7540" w14:textId="7024FB51" w:rsidR="005F087B" w:rsidRPr="003120DD" w:rsidRDefault="005F087B" w:rsidP="00654121">
      <w:pPr>
        <w:spacing w:after="0" w:line="360" w:lineRule="auto"/>
        <w:jc w:val="both"/>
        <w:rPr>
          <w:rFonts w:cstheme="minorHAnsi"/>
          <w:lang w:val="en-GB"/>
        </w:rPr>
      </w:pPr>
      <w:r w:rsidRPr="003120DD">
        <w:rPr>
          <w:rFonts w:cstheme="minorHAnsi"/>
          <w:b/>
          <w:lang w:val="en-GB"/>
        </w:rPr>
        <w:t>PRESENT</w:t>
      </w:r>
      <w:r w:rsidR="00654121" w:rsidRPr="003120DD">
        <w:rPr>
          <w:rFonts w:cstheme="minorHAnsi"/>
          <w:b/>
          <w:lang w:val="en-GB"/>
        </w:rPr>
        <w:t xml:space="preserve"> PARTICIPANTS</w:t>
      </w:r>
      <w:r w:rsidRPr="003120DD">
        <w:rPr>
          <w:rFonts w:cstheme="minorHAnsi"/>
          <w:b/>
          <w:lang w:val="en-GB"/>
        </w:rPr>
        <w:t>:</w:t>
      </w:r>
      <w:r w:rsidRPr="003120DD">
        <w:rPr>
          <w:rFonts w:cstheme="minorHAnsi"/>
          <w:lang w:val="en-GB"/>
        </w:rPr>
        <w:t xml:space="preserve"> See list of participants A</w:t>
      </w:r>
      <w:r w:rsidR="00D579FD" w:rsidRPr="003120DD">
        <w:rPr>
          <w:rFonts w:cstheme="minorHAnsi"/>
          <w:lang w:val="en-GB"/>
        </w:rPr>
        <w:t>nnex</w:t>
      </w:r>
      <w:r w:rsidRPr="003120DD">
        <w:rPr>
          <w:rFonts w:cstheme="minorHAnsi"/>
          <w:lang w:val="en-GB"/>
        </w:rPr>
        <w:t xml:space="preserve"> 2.</w:t>
      </w:r>
    </w:p>
    <w:p w14:paraId="35F53ECA" w14:textId="741FA7A7" w:rsidR="001A3242" w:rsidRPr="003120DD" w:rsidRDefault="00E26EDD" w:rsidP="001A3242">
      <w:pPr>
        <w:spacing w:after="0" w:line="360" w:lineRule="auto"/>
        <w:jc w:val="both"/>
        <w:rPr>
          <w:b/>
          <w:bCs/>
          <w:sz w:val="26"/>
          <w:szCs w:val="26"/>
          <w:lang w:val="en-GB"/>
        </w:rPr>
      </w:pPr>
      <w:r w:rsidRPr="003120DD">
        <w:rPr>
          <w:rFonts w:cstheme="minorHAnsi"/>
          <w:b/>
          <w:lang w:val="en-GB"/>
        </w:rPr>
        <w:t>PROGRAMME</w:t>
      </w:r>
      <w:r w:rsidR="001A3242" w:rsidRPr="003120DD">
        <w:rPr>
          <w:rFonts w:cstheme="minorHAnsi"/>
          <w:b/>
          <w:lang w:val="en-GB"/>
        </w:rPr>
        <w:t>:</w:t>
      </w:r>
      <w:r w:rsidR="001A3242" w:rsidRPr="003120DD">
        <w:rPr>
          <w:rFonts w:cstheme="minorHAnsi"/>
          <w:lang w:val="en-GB"/>
        </w:rPr>
        <w:t xml:space="preserve"> See Annex 1.</w:t>
      </w:r>
    </w:p>
    <w:p w14:paraId="28240D92" w14:textId="739AF552" w:rsidR="005F087B" w:rsidRPr="003120DD" w:rsidRDefault="005F087B" w:rsidP="00654121">
      <w:pPr>
        <w:spacing w:after="0" w:line="360" w:lineRule="auto"/>
        <w:jc w:val="both"/>
        <w:rPr>
          <w:rFonts w:cstheme="minorHAnsi"/>
          <w:lang w:val="en-GB"/>
        </w:rPr>
      </w:pPr>
      <w:r w:rsidRPr="003120DD">
        <w:rPr>
          <w:rFonts w:cstheme="minorHAnsi"/>
          <w:lang w:val="en-GB"/>
        </w:rPr>
        <w:t xml:space="preserve">The workshop TSG 3 EUSAIR took place in </w:t>
      </w:r>
      <w:proofErr w:type="spellStart"/>
      <w:r w:rsidRPr="003120DD">
        <w:rPr>
          <w:rFonts w:cstheme="minorHAnsi"/>
          <w:lang w:val="en-GB"/>
        </w:rPr>
        <w:t>Manzioli</w:t>
      </w:r>
      <w:proofErr w:type="spellEnd"/>
      <w:r w:rsidRPr="003120DD">
        <w:rPr>
          <w:rFonts w:cstheme="minorHAnsi"/>
          <w:lang w:val="en-GB"/>
        </w:rPr>
        <w:t xml:space="preserve"> Pa</w:t>
      </w:r>
      <w:r w:rsidR="00D474D0">
        <w:rPr>
          <w:rFonts w:cstheme="minorHAnsi"/>
          <w:lang w:val="en-GB"/>
        </w:rPr>
        <w:t>lace, Izola – Slovenia on the 19</w:t>
      </w:r>
      <w:r w:rsidRPr="003120DD">
        <w:rPr>
          <w:rFonts w:cstheme="minorHAnsi"/>
          <w:lang w:val="en-GB"/>
        </w:rPr>
        <w:t>th-2</w:t>
      </w:r>
      <w:r w:rsidR="00D474D0">
        <w:rPr>
          <w:rFonts w:cstheme="minorHAnsi"/>
          <w:lang w:val="en-GB"/>
        </w:rPr>
        <w:t>0th September 2019</w:t>
      </w:r>
      <w:r w:rsidRPr="003120DD">
        <w:rPr>
          <w:rFonts w:cstheme="minorHAnsi"/>
          <w:lang w:val="en-GB"/>
        </w:rPr>
        <w:t>.</w:t>
      </w:r>
    </w:p>
    <w:p w14:paraId="1DE2AFE5" w14:textId="5E8FBCC1" w:rsidR="00571270" w:rsidRPr="003120DD" w:rsidRDefault="005F087B" w:rsidP="005F087B">
      <w:pPr>
        <w:jc w:val="both"/>
        <w:rPr>
          <w:rFonts w:cstheme="minorHAnsi"/>
          <w:lang w:val="en-GB"/>
        </w:rPr>
      </w:pPr>
      <w:r w:rsidRPr="003120DD">
        <w:rPr>
          <w:rFonts w:cstheme="minorHAnsi"/>
          <w:lang w:val="en-GB"/>
        </w:rPr>
        <w:t xml:space="preserve">After welcome of </w:t>
      </w:r>
      <w:r w:rsidRPr="0092055B">
        <w:rPr>
          <w:rFonts w:cstheme="minorHAnsi"/>
          <w:b/>
          <w:lang w:val="en-GB"/>
        </w:rPr>
        <w:t>Danilo Markočič</w:t>
      </w:r>
      <w:r w:rsidRPr="003120DD">
        <w:rPr>
          <w:rFonts w:cstheme="minorHAnsi"/>
          <w:lang w:val="en-GB"/>
        </w:rPr>
        <w:t>, Mayor of Municipality of Izola, TSG 3 coordinators</w:t>
      </w:r>
      <w:r w:rsidR="005F172B">
        <w:rPr>
          <w:rFonts w:cstheme="minorHAnsi"/>
          <w:lang w:val="en-GB"/>
        </w:rPr>
        <w:t xml:space="preserve">, </w:t>
      </w:r>
      <w:r w:rsidR="005F172B" w:rsidRPr="005F172B">
        <w:rPr>
          <w:rFonts w:cstheme="minorHAnsi"/>
          <w:b/>
          <w:lang w:val="en-GB"/>
        </w:rPr>
        <w:t>Mitja Bricelj</w:t>
      </w:r>
      <w:r w:rsidR="005F172B">
        <w:rPr>
          <w:rFonts w:cstheme="minorHAnsi"/>
          <w:lang w:val="en-GB"/>
        </w:rPr>
        <w:t xml:space="preserve">, Ministry of the Environment and Spatial Planning, SI, and </w:t>
      </w:r>
      <w:r w:rsidR="005F172B" w:rsidRPr="0092055B">
        <w:rPr>
          <w:rFonts w:cstheme="minorHAnsi"/>
          <w:b/>
          <w:lang w:val="en-GB"/>
        </w:rPr>
        <w:t>Senad Oprašić</w:t>
      </w:r>
      <w:r w:rsidR="005F172B">
        <w:rPr>
          <w:rFonts w:cstheme="minorHAnsi"/>
          <w:lang w:val="en-GB"/>
        </w:rPr>
        <w:t xml:space="preserve">, </w:t>
      </w:r>
      <w:proofErr w:type="spellStart"/>
      <w:r w:rsidR="0092055B" w:rsidRPr="00C430FC">
        <w:t>Ministry</w:t>
      </w:r>
      <w:proofErr w:type="spellEnd"/>
      <w:r w:rsidR="0092055B" w:rsidRPr="00C430FC">
        <w:t xml:space="preserve"> </w:t>
      </w:r>
      <w:proofErr w:type="spellStart"/>
      <w:r w:rsidR="0092055B" w:rsidRPr="00C430FC">
        <w:t>of</w:t>
      </w:r>
      <w:proofErr w:type="spellEnd"/>
      <w:r w:rsidR="0092055B" w:rsidRPr="00C430FC">
        <w:t xml:space="preserve"> </w:t>
      </w:r>
      <w:proofErr w:type="spellStart"/>
      <w:r w:rsidR="0092055B" w:rsidRPr="00C430FC">
        <w:t>Foreign</w:t>
      </w:r>
      <w:proofErr w:type="spellEnd"/>
      <w:r w:rsidR="0092055B" w:rsidRPr="00C430FC">
        <w:t xml:space="preserve"> </w:t>
      </w:r>
      <w:proofErr w:type="spellStart"/>
      <w:r w:rsidR="0092055B" w:rsidRPr="00C430FC">
        <w:t>Trade</w:t>
      </w:r>
      <w:proofErr w:type="spellEnd"/>
      <w:r w:rsidR="0092055B" w:rsidRPr="00C430FC">
        <w:t xml:space="preserve"> </w:t>
      </w:r>
      <w:proofErr w:type="spellStart"/>
      <w:r w:rsidR="0092055B" w:rsidRPr="00C430FC">
        <w:t>and</w:t>
      </w:r>
      <w:proofErr w:type="spellEnd"/>
      <w:r w:rsidR="0092055B" w:rsidRPr="00C430FC">
        <w:t xml:space="preserve"> </w:t>
      </w:r>
      <w:proofErr w:type="spellStart"/>
      <w:r w:rsidR="0092055B" w:rsidRPr="00C430FC">
        <w:t>Economic</w:t>
      </w:r>
      <w:proofErr w:type="spellEnd"/>
      <w:r w:rsidR="0092055B" w:rsidRPr="00C430FC">
        <w:t xml:space="preserve"> </w:t>
      </w:r>
      <w:proofErr w:type="spellStart"/>
      <w:r w:rsidR="0092055B" w:rsidRPr="00C430FC">
        <w:t>Relations</w:t>
      </w:r>
      <w:proofErr w:type="spellEnd"/>
      <w:r w:rsidR="0092055B">
        <w:t>,</w:t>
      </w:r>
      <w:r w:rsidR="0092055B" w:rsidRPr="00C430FC">
        <w:t xml:space="preserve"> </w:t>
      </w:r>
      <w:proofErr w:type="spellStart"/>
      <w:r w:rsidR="005F172B">
        <w:rPr>
          <w:rFonts w:cstheme="minorHAnsi"/>
          <w:lang w:val="en-GB"/>
        </w:rPr>
        <w:t>BiH</w:t>
      </w:r>
      <w:proofErr w:type="spellEnd"/>
      <w:r w:rsidR="005F172B">
        <w:rPr>
          <w:rFonts w:cstheme="minorHAnsi"/>
          <w:lang w:val="en-GB"/>
        </w:rPr>
        <w:t>,</w:t>
      </w:r>
      <w:r w:rsidRPr="003120DD">
        <w:rPr>
          <w:rFonts w:cstheme="minorHAnsi"/>
          <w:lang w:val="en-GB"/>
        </w:rPr>
        <w:t xml:space="preserve"> </w:t>
      </w:r>
      <w:r w:rsidR="00571270" w:rsidRPr="003120DD">
        <w:rPr>
          <w:rFonts w:cstheme="minorHAnsi"/>
          <w:lang w:val="en-GB"/>
        </w:rPr>
        <w:t>made a brief introduction to the workshop</w:t>
      </w:r>
      <w:r w:rsidRPr="003120DD">
        <w:rPr>
          <w:rFonts w:cstheme="minorHAnsi"/>
          <w:lang w:val="en-GB"/>
        </w:rPr>
        <w:t xml:space="preserve">. TSG 3 coordinator Senad </w:t>
      </w:r>
      <w:proofErr w:type="spellStart"/>
      <w:r w:rsidRPr="003120DD">
        <w:rPr>
          <w:rFonts w:cstheme="minorHAnsi"/>
          <w:lang w:val="en-GB"/>
        </w:rPr>
        <w:t>Oprašič</w:t>
      </w:r>
      <w:proofErr w:type="spellEnd"/>
      <w:r w:rsidRPr="003120DD">
        <w:rPr>
          <w:rFonts w:cstheme="minorHAnsi"/>
          <w:lang w:val="en-GB"/>
        </w:rPr>
        <w:t xml:space="preserve"> emphasized the importance of </w:t>
      </w:r>
      <w:r w:rsidR="00571270" w:rsidRPr="003120DD">
        <w:rPr>
          <w:rFonts w:cstheme="minorHAnsi"/>
          <w:lang w:val="en-GB"/>
        </w:rPr>
        <w:t xml:space="preserve">more support of Ministers in implementation of EUSAIR strategy, which is very important for non-EU countries. He also presented briefly the TSG 3 project and their development. </w:t>
      </w:r>
    </w:p>
    <w:p w14:paraId="043AB8F6" w14:textId="398457DD" w:rsidR="00571270" w:rsidRPr="003120DD" w:rsidRDefault="00571270" w:rsidP="005F087B">
      <w:pPr>
        <w:jc w:val="both"/>
        <w:rPr>
          <w:rFonts w:cstheme="minorHAnsi"/>
          <w:lang w:val="en-GB"/>
        </w:rPr>
      </w:pPr>
      <w:r w:rsidRPr="003120DD">
        <w:rPr>
          <w:rFonts w:cstheme="minorHAnsi"/>
          <w:lang w:val="en-GB"/>
        </w:rPr>
        <w:t xml:space="preserve">Following </w:t>
      </w:r>
      <w:r w:rsidR="005E6305" w:rsidRPr="003120DD">
        <w:rPr>
          <w:rFonts w:cstheme="minorHAnsi"/>
          <w:lang w:val="en-GB"/>
        </w:rPr>
        <w:t xml:space="preserve">the introduction </w:t>
      </w:r>
      <w:r w:rsidRPr="005F172B">
        <w:rPr>
          <w:rFonts w:cstheme="minorHAnsi"/>
          <w:b/>
          <w:lang w:val="en-GB"/>
        </w:rPr>
        <w:t xml:space="preserve">Ivana </w:t>
      </w:r>
      <w:proofErr w:type="spellStart"/>
      <w:r w:rsidRPr="005F172B">
        <w:rPr>
          <w:rFonts w:cstheme="minorHAnsi"/>
          <w:b/>
          <w:lang w:val="en-GB"/>
        </w:rPr>
        <w:t>Stojanović</w:t>
      </w:r>
      <w:proofErr w:type="spellEnd"/>
      <w:r w:rsidR="000C587F" w:rsidRPr="003120DD">
        <w:rPr>
          <w:rFonts w:cstheme="minorHAnsi"/>
          <w:lang w:val="en-GB"/>
        </w:rPr>
        <w:t>, Ministry of Sustainable Development and Tourism Montenegro, TSG 3 member</w:t>
      </w:r>
      <w:r w:rsidRPr="003120DD">
        <w:rPr>
          <w:rFonts w:cstheme="minorHAnsi"/>
          <w:lang w:val="en-GB"/>
        </w:rPr>
        <w:t xml:space="preserve">, </w:t>
      </w:r>
      <w:r w:rsidRPr="000408A2">
        <w:rPr>
          <w:rFonts w:cstheme="minorHAnsi"/>
          <w:b/>
          <w:lang w:val="en-GB"/>
        </w:rPr>
        <w:t>presented the outcomes of 4</w:t>
      </w:r>
      <w:r w:rsidRPr="000408A2">
        <w:rPr>
          <w:rFonts w:cstheme="minorHAnsi"/>
          <w:b/>
          <w:vertAlign w:val="superscript"/>
          <w:lang w:val="en-GB"/>
        </w:rPr>
        <w:t>th</w:t>
      </w:r>
      <w:r w:rsidRPr="000408A2">
        <w:rPr>
          <w:rFonts w:cstheme="minorHAnsi"/>
          <w:b/>
          <w:lang w:val="en-GB"/>
        </w:rPr>
        <w:t xml:space="preserve"> EUSAIR Forum</w:t>
      </w:r>
      <w:r w:rsidRPr="003120DD">
        <w:rPr>
          <w:rFonts w:cstheme="minorHAnsi"/>
          <w:lang w:val="en-GB"/>
        </w:rPr>
        <w:t>, Budva, May 201</w:t>
      </w:r>
      <w:r w:rsidR="00605E0E">
        <w:rPr>
          <w:rFonts w:cstheme="minorHAnsi"/>
          <w:lang w:val="en-GB"/>
        </w:rPr>
        <w:t>9</w:t>
      </w:r>
      <w:r w:rsidRPr="003120DD">
        <w:rPr>
          <w:rFonts w:cstheme="minorHAnsi"/>
          <w:lang w:val="en-GB"/>
        </w:rPr>
        <w:t xml:space="preserve">.  The outcomes </w:t>
      </w:r>
      <w:r w:rsidR="001E32BC">
        <w:rPr>
          <w:rFonts w:cstheme="minorHAnsi"/>
          <w:lang w:val="en-GB"/>
        </w:rPr>
        <w:t>were stressed</w:t>
      </w:r>
      <w:r w:rsidR="003A5193">
        <w:rPr>
          <w:rFonts w:cstheme="minorHAnsi"/>
          <w:lang w:val="en-GB"/>
        </w:rPr>
        <w:t>:</w:t>
      </w:r>
      <w:r w:rsidR="001E32BC">
        <w:rPr>
          <w:rFonts w:cstheme="minorHAnsi"/>
          <w:lang w:val="en-GB"/>
        </w:rPr>
        <w:t xml:space="preserve"> </w:t>
      </w:r>
      <w:r w:rsidR="003A5193">
        <w:rPr>
          <w:rFonts w:cstheme="minorHAnsi"/>
          <w:lang w:val="en-GB"/>
        </w:rPr>
        <w:t xml:space="preserve">- </w:t>
      </w:r>
      <w:r w:rsidR="001E32BC">
        <w:rPr>
          <w:rFonts w:cstheme="minorHAnsi"/>
          <w:lang w:val="en-GB"/>
        </w:rPr>
        <w:t>on the</w:t>
      </w:r>
      <w:r w:rsidR="000A090E" w:rsidRPr="003120DD">
        <w:rPr>
          <w:rFonts w:cstheme="minorHAnsi"/>
          <w:lang w:val="en-GB"/>
        </w:rPr>
        <w:t xml:space="preserve"> DRAFT EU Guidance Document on Strategic EU level </w:t>
      </w:r>
      <w:r w:rsidR="003A5193">
        <w:rPr>
          <w:rFonts w:cstheme="minorHAnsi"/>
          <w:lang w:val="en-GB"/>
        </w:rPr>
        <w:t>as</w:t>
      </w:r>
      <w:r w:rsidR="000A090E" w:rsidRPr="003120DD">
        <w:rPr>
          <w:rFonts w:cstheme="minorHAnsi"/>
          <w:lang w:val="en-GB"/>
        </w:rPr>
        <w:t xml:space="preserve"> useful reference documentation for integration of ecosystem services and green/blue infrastructure</w:t>
      </w:r>
      <w:r w:rsidR="003A5193">
        <w:rPr>
          <w:rFonts w:cstheme="minorHAnsi"/>
          <w:lang w:val="en-GB"/>
        </w:rPr>
        <w:t>; - that EUS</w:t>
      </w:r>
      <w:r w:rsidR="000A090E" w:rsidRPr="003120DD">
        <w:rPr>
          <w:rFonts w:cstheme="minorHAnsi"/>
          <w:lang w:val="en-GB"/>
        </w:rPr>
        <w:t xml:space="preserve">AIR represents a key context for contribution to fill some of the gaps identified </w:t>
      </w:r>
      <w:r w:rsidR="003A5193">
        <w:rPr>
          <w:rFonts w:cstheme="minorHAnsi"/>
          <w:lang w:val="en-GB"/>
        </w:rPr>
        <w:t>as well</w:t>
      </w:r>
      <w:r w:rsidR="000A090E" w:rsidRPr="003120DD">
        <w:rPr>
          <w:rFonts w:cstheme="minorHAnsi"/>
          <w:lang w:val="en-GB"/>
        </w:rPr>
        <w:t xml:space="preserve"> </w:t>
      </w:r>
      <w:r w:rsidR="00605E0E">
        <w:rPr>
          <w:rFonts w:cstheme="minorHAnsi"/>
          <w:lang w:val="en-GB"/>
        </w:rPr>
        <w:t xml:space="preserve">as </w:t>
      </w:r>
      <w:r w:rsidR="000A090E" w:rsidRPr="003120DD">
        <w:rPr>
          <w:rFonts w:cstheme="minorHAnsi"/>
          <w:lang w:val="en-GB"/>
        </w:rPr>
        <w:t>support</w:t>
      </w:r>
      <w:r w:rsidR="003A5193">
        <w:rPr>
          <w:rFonts w:cstheme="minorHAnsi"/>
          <w:lang w:val="en-GB"/>
        </w:rPr>
        <w:t>s</w:t>
      </w:r>
      <w:r w:rsidR="000A090E" w:rsidRPr="003120DD">
        <w:rPr>
          <w:rFonts w:cstheme="minorHAnsi"/>
          <w:lang w:val="en-GB"/>
        </w:rPr>
        <w:t xml:space="preserve"> science and </w:t>
      </w:r>
      <w:r w:rsidR="00D579FD" w:rsidRPr="003120DD">
        <w:rPr>
          <w:rFonts w:cstheme="minorHAnsi"/>
          <w:lang w:val="en-GB"/>
        </w:rPr>
        <w:t>innovation</w:t>
      </w:r>
      <w:r w:rsidR="000A090E" w:rsidRPr="003120DD">
        <w:rPr>
          <w:rFonts w:cstheme="minorHAnsi"/>
          <w:lang w:val="en-GB"/>
        </w:rPr>
        <w:t xml:space="preserve">; </w:t>
      </w:r>
      <w:r w:rsidR="003A5193">
        <w:rPr>
          <w:rFonts w:cstheme="minorHAnsi"/>
          <w:lang w:val="en-GB"/>
        </w:rPr>
        <w:t xml:space="preserve">- on </w:t>
      </w:r>
      <w:r w:rsidR="000A090E" w:rsidRPr="003120DD">
        <w:rPr>
          <w:rFonts w:cstheme="minorHAnsi"/>
          <w:lang w:val="en-GB"/>
        </w:rPr>
        <w:t>EU MSP platform</w:t>
      </w:r>
      <w:r w:rsidR="003A5193">
        <w:rPr>
          <w:rFonts w:cstheme="minorHAnsi"/>
          <w:lang w:val="en-GB"/>
        </w:rPr>
        <w:t xml:space="preserve"> as important data gateway</w:t>
      </w:r>
      <w:r w:rsidR="000A090E" w:rsidRPr="003120DD">
        <w:rPr>
          <w:rFonts w:cstheme="minorHAnsi"/>
          <w:lang w:val="en-GB"/>
        </w:rPr>
        <w:t xml:space="preserve">; </w:t>
      </w:r>
      <w:r w:rsidR="003A5193">
        <w:rPr>
          <w:rFonts w:cstheme="minorHAnsi"/>
          <w:lang w:val="en-GB"/>
        </w:rPr>
        <w:t xml:space="preserve">- on the importance of </w:t>
      </w:r>
      <w:r w:rsidR="000A090E" w:rsidRPr="003120DD">
        <w:rPr>
          <w:rFonts w:cstheme="minorHAnsi"/>
          <w:lang w:val="en-GB"/>
        </w:rPr>
        <w:t>sub-regional and regional cooperation</w:t>
      </w:r>
      <w:r w:rsidR="003A5193">
        <w:rPr>
          <w:rFonts w:cstheme="minorHAnsi"/>
          <w:lang w:val="en-GB"/>
        </w:rPr>
        <w:t xml:space="preserve"> for the Adriatic-Ionian region (</w:t>
      </w:r>
      <w:r w:rsidR="0043596E">
        <w:rPr>
          <w:rFonts w:cstheme="minorHAnsi"/>
          <w:lang w:val="en-GB"/>
        </w:rPr>
        <w:t xml:space="preserve">hereinafter </w:t>
      </w:r>
      <w:r w:rsidR="003A5193">
        <w:rPr>
          <w:rFonts w:cstheme="minorHAnsi"/>
          <w:lang w:val="en-GB"/>
        </w:rPr>
        <w:t>AI</w:t>
      </w:r>
      <w:r w:rsidR="0043596E">
        <w:rPr>
          <w:rFonts w:cstheme="minorHAnsi"/>
          <w:lang w:val="en-GB"/>
        </w:rPr>
        <w:t>R</w:t>
      </w:r>
      <w:r w:rsidR="003A5193">
        <w:rPr>
          <w:rFonts w:cstheme="minorHAnsi"/>
          <w:lang w:val="en-GB"/>
        </w:rPr>
        <w:t>)</w:t>
      </w:r>
      <w:r w:rsidR="000A090E" w:rsidRPr="003120DD">
        <w:rPr>
          <w:rFonts w:cstheme="minorHAnsi"/>
          <w:lang w:val="en-GB"/>
        </w:rPr>
        <w:t xml:space="preserve">; </w:t>
      </w:r>
      <w:r w:rsidR="003A5193">
        <w:rPr>
          <w:rFonts w:cstheme="minorHAnsi"/>
          <w:lang w:val="en-GB"/>
        </w:rPr>
        <w:t xml:space="preserve">- on </w:t>
      </w:r>
      <w:r w:rsidR="000A090E" w:rsidRPr="003120DD">
        <w:rPr>
          <w:rFonts w:cstheme="minorHAnsi"/>
          <w:lang w:val="en-GB"/>
        </w:rPr>
        <w:t xml:space="preserve">MSP as tool/process for the implementation of the ICZM; </w:t>
      </w:r>
      <w:r w:rsidR="003A5193">
        <w:rPr>
          <w:rFonts w:cstheme="minorHAnsi"/>
          <w:lang w:val="en-GB"/>
        </w:rPr>
        <w:t xml:space="preserve">- that </w:t>
      </w:r>
      <w:r w:rsidR="000A090E" w:rsidRPr="003120DD">
        <w:rPr>
          <w:rFonts w:cstheme="minorHAnsi"/>
          <w:lang w:val="en-GB"/>
        </w:rPr>
        <w:t>ICZM protoco</w:t>
      </w:r>
      <w:r w:rsidR="002E5F82" w:rsidRPr="003120DD">
        <w:rPr>
          <w:rFonts w:cstheme="minorHAnsi"/>
          <w:lang w:val="en-GB"/>
        </w:rPr>
        <w:t>l</w:t>
      </w:r>
      <w:r w:rsidR="000A090E" w:rsidRPr="003120DD">
        <w:rPr>
          <w:rFonts w:cstheme="minorHAnsi"/>
          <w:lang w:val="en-GB"/>
        </w:rPr>
        <w:t xml:space="preserve"> provides the overall framework for implementation of ICZM and MSP policies;</w:t>
      </w:r>
      <w:r w:rsidR="003A5193">
        <w:rPr>
          <w:rFonts w:cstheme="minorHAnsi"/>
          <w:lang w:val="en-GB"/>
        </w:rPr>
        <w:t xml:space="preserve"> - that</w:t>
      </w:r>
      <w:r w:rsidR="000A090E" w:rsidRPr="003120DD">
        <w:rPr>
          <w:rFonts w:cstheme="minorHAnsi"/>
          <w:lang w:val="en-GB"/>
        </w:rPr>
        <w:t xml:space="preserve"> EUSAIR Facility Point is the opportunity to monitor the TSG 3 action plan </w:t>
      </w:r>
      <w:r w:rsidR="005E6305" w:rsidRPr="003120DD">
        <w:rPr>
          <w:rFonts w:cstheme="minorHAnsi"/>
          <w:lang w:val="en-GB"/>
        </w:rPr>
        <w:t>target</w:t>
      </w:r>
      <w:r w:rsidR="000A090E" w:rsidRPr="003120DD">
        <w:rPr>
          <w:rFonts w:cstheme="minorHAnsi"/>
          <w:lang w:val="en-GB"/>
        </w:rPr>
        <w:t xml:space="preserve"> value (see Annex 3). </w:t>
      </w:r>
    </w:p>
    <w:p w14:paraId="58C8C0CD" w14:textId="5B2485D7" w:rsidR="00AA23F5" w:rsidRPr="003120DD" w:rsidRDefault="00AA23F5" w:rsidP="005F087B">
      <w:pPr>
        <w:jc w:val="both"/>
        <w:rPr>
          <w:rFonts w:cstheme="minorHAnsi"/>
          <w:lang w:val="en-GB"/>
        </w:rPr>
      </w:pPr>
      <w:r w:rsidRPr="003120DD">
        <w:rPr>
          <w:rFonts w:cstheme="minorHAnsi"/>
          <w:lang w:val="en-GB"/>
        </w:rPr>
        <w:t xml:space="preserve">Next presentation was dedicated to </w:t>
      </w:r>
      <w:r w:rsidR="00195189" w:rsidRPr="003120DD">
        <w:rPr>
          <w:rFonts w:cstheme="minorHAnsi"/>
          <w:lang w:val="en-GB"/>
        </w:rPr>
        <w:t xml:space="preserve">potentials and opportunities </w:t>
      </w:r>
      <w:r w:rsidR="00195189" w:rsidRPr="000408A2">
        <w:rPr>
          <w:rFonts w:cstheme="minorHAnsi"/>
          <w:b/>
          <w:lang w:val="en-GB"/>
        </w:rPr>
        <w:t>of Monitoring and Evaluation for TSG 3</w:t>
      </w:r>
      <w:r w:rsidR="00195189" w:rsidRPr="003120DD">
        <w:rPr>
          <w:rFonts w:cstheme="minorHAnsi"/>
          <w:lang w:val="en-GB"/>
        </w:rPr>
        <w:t xml:space="preserve"> presented by </w:t>
      </w:r>
      <w:proofErr w:type="spellStart"/>
      <w:r w:rsidR="00195189" w:rsidRPr="005F172B">
        <w:rPr>
          <w:rFonts w:cstheme="minorHAnsi"/>
          <w:b/>
          <w:lang w:val="en-GB"/>
        </w:rPr>
        <w:t>Miha</w:t>
      </w:r>
      <w:proofErr w:type="spellEnd"/>
      <w:r w:rsidR="00195189" w:rsidRPr="005F172B">
        <w:rPr>
          <w:rFonts w:cstheme="minorHAnsi"/>
          <w:b/>
          <w:lang w:val="en-GB"/>
        </w:rPr>
        <w:t xml:space="preserve"> </w:t>
      </w:r>
      <w:proofErr w:type="spellStart"/>
      <w:r w:rsidR="00195189" w:rsidRPr="005F172B">
        <w:rPr>
          <w:rFonts w:cstheme="minorHAnsi"/>
          <w:b/>
          <w:lang w:val="en-GB"/>
        </w:rPr>
        <w:t>Jazbinšek</w:t>
      </w:r>
      <w:proofErr w:type="spellEnd"/>
      <w:r w:rsidR="00195189" w:rsidRPr="003120DD">
        <w:rPr>
          <w:rFonts w:cstheme="minorHAnsi"/>
          <w:lang w:val="en-GB"/>
        </w:rPr>
        <w:t xml:space="preserve">, external expert of </w:t>
      </w:r>
      <w:r w:rsidR="00D579FD" w:rsidRPr="003120DD">
        <w:rPr>
          <w:rFonts w:cstheme="minorHAnsi"/>
          <w:lang w:val="en-GB"/>
        </w:rPr>
        <w:t>Municipality</w:t>
      </w:r>
      <w:r w:rsidR="00195189" w:rsidRPr="003120DD">
        <w:rPr>
          <w:rFonts w:cstheme="minorHAnsi"/>
          <w:lang w:val="en-GB"/>
        </w:rPr>
        <w:t xml:space="preserve"> of Izola. He presented the specific objectives </w:t>
      </w:r>
      <w:r w:rsidR="00195189" w:rsidRPr="003120DD">
        <w:rPr>
          <w:rFonts w:cstheme="minorHAnsi"/>
          <w:lang w:val="en-GB"/>
        </w:rPr>
        <w:lastRenderedPageBreak/>
        <w:t xml:space="preserve">and topics of TSG 3 as </w:t>
      </w:r>
      <w:r w:rsidR="003A5193">
        <w:rPr>
          <w:rFonts w:cstheme="minorHAnsi"/>
          <w:lang w:val="en-GB"/>
        </w:rPr>
        <w:t>well</w:t>
      </w:r>
      <w:r w:rsidR="00195189" w:rsidRPr="003120DD">
        <w:rPr>
          <w:rFonts w:cstheme="minorHAnsi"/>
          <w:lang w:val="en-GB"/>
        </w:rPr>
        <w:t xml:space="preserve"> information about monitoring tools (e.g. ESPON). Also he presented preliminary studies and networking in monitoring and evaluation (see Annex 4).</w:t>
      </w:r>
    </w:p>
    <w:p w14:paraId="10677C2C" w14:textId="56EF9377" w:rsidR="00110198" w:rsidRPr="00E5568E" w:rsidRDefault="000C587F" w:rsidP="00E36883">
      <w:pPr>
        <w:jc w:val="both"/>
        <w:rPr>
          <w:rFonts w:cstheme="minorHAnsi"/>
          <w:b/>
          <w:lang w:val="en-GB"/>
        </w:rPr>
      </w:pPr>
      <w:r w:rsidRPr="003120DD">
        <w:rPr>
          <w:rFonts w:cstheme="minorHAnsi"/>
          <w:lang w:val="en-GB"/>
        </w:rPr>
        <w:t xml:space="preserve">Next session was dedicated to the presentation of agreed TSG 3 strategic mono-pillar project ideas. The foreseen activities and outcomes of the </w:t>
      </w:r>
      <w:r w:rsidRPr="000408A2">
        <w:rPr>
          <w:rFonts w:cstheme="minorHAnsi"/>
          <w:b/>
          <w:lang w:val="en-GB"/>
        </w:rPr>
        <w:t xml:space="preserve">project idea </w:t>
      </w:r>
      <w:proofErr w:type="spellStart"/>
      <w:r w:rsidRPr="000408A2">
        <w:rPr>
          <w:rFonts w:cstheme="minorHAnsi"/>
          <w:b/>
          <w:lang w:val="en-GB"/>
        </w:rPr>
        <w:t>ASOSCoP</w:t>
      </w:r>
      <w:proofErr w:type="spellEnd"/>
      <w:r w:rsidRPr="003120DD">
        <w:rPr>
          <w:rFonts w:cstheme="minorHAnsi"/>
          <w:lang w:val="en-GB"/>
        </w:rPr>
        <w:t>, Adriatic Ionian Sub-</w:t>
      </w:r>
      <w:r w:rsidR="003D01C0" w:rsidRPr="003120DD">
        <w:rPr>
          <w:rFonts w:cstheme="minorHAnsi"/>
          <w:lang w:val="en-GB"/>
        </w:rPr>
        <w:t>Regional</w:t>
      </w:r>
      <w:r w:rsidRPr="003120DD">
        <w:rPr>
          <w:rFonts w:cstheme="minorHAnsi"/>
          <w:lang w:val="en-GB"/>
        </w:rPr>
        <w:t xml:space="preserve"> Oil Spill Contingency Plan, w</w:t>
      </w:r>
      <w:r w:rsidR="00605E0E">
        <w:rPr>
          <w:rFonts w:cstheme="minorHAnsi"/>
          <w:lang w:val="en-GB"/>
        </w:rPr>
        <w:t>ere</w:t>
      </w:r>
      <w:r w:rsidRPr="003120DD">
        <w:rPr>
          <w:rFonts w:cstheme="minorHAnsi"/>
          <w:lang w:val="en-GB"/>
        </w:rPr>
        <w:t xml:space="preserve"> presented by </w:t>
      </w:r>
      <w:r w:rsidRPr="005F172B">
        <w:rPr>
          <w:rFonts w:cstheme="minorHAnsi"/>
          <w:b/>
          <w:lang w:val="en-GB"/>
        </w:rPr>
        <w:t>Ana Udina</w:t>
      </w:r>
      <w:r w:rsidRPr="003120DD">
        <w:rPr>
          <w:rFonts w:cstheme="minorHAnsi"/>
          <w:lang w:val="en-GB"/>
        </w:rPr>
        <w:t xml:space="preserve">, Ministry of the Sea, Transport and Infrastructure, CRO (see Annex 5). </w:t>
      </w:r>
      <w:r w:rsidR="00D579FD" w:rsidRPr="003120DD">
        <w:rPr>
          <w:rFonts w:cstheme="minorHAnsi"/>
          <w:lang w:val="en-GB"/>
        </w:rPr>
        <w:t>Afterwards</w:t>
      </w:r>
      <w:r w:rsidRPr="003120DD">
        <w:rPr>
          <w:rFonts w:cstheme="minorHAnsi"/>
          <w:lang w:val="en-GB"/>
        </w:rPr>
        <w:t xml:space="preserve"> </w:t>
      </w:r>
      <w:proofErr w:type="spellStart"/>
      <w:r w:rsidRPr="005F172B">
        <w:rPr>
          <w:rFonts w:cstheme="minorHAnsi"/>
          <w:b/>
          <w:lang w:val="en-GB"/>
        </w:rPr>
        <w:t>Dušan</w:t>
      </w:r>
      <w:proofErr w:type="spellEnd"/>
      <w:r w:rsidRPr="005F172B">
        <w:rPr>
          <w:rFonts w:cstheme="minorHAnsi"/>
          <w:b/>
          <w:lang w:val="en-GB"/>
        </w:rPr>
        <w:t xml:space="preserve"> </w:t>
      </w:r>
      <w:proofErr w:type="spellStart"/>
      <w:r w:rsidRPr="005F172B">
        <w:rPr>
          <w:rFonts w:cstheme="minorHAnsi"/>
          <w:b/>
          <w:lang w:val="en-GB"/>
        </w:rPr>
        <w:t>Ognjanovič</w:t>
      </w:r>
      <w:proofErr w:type="spellEnd"/>
      <w:r w:rsidRPr="003120DD">
        <w:rPr>
          <w:rFonts w:cstheme="minorHAnsi"/>
          <w:lang w:val="en-GB"/>
        </w:rPr>
        <w:t xml:space="preserve">, Ministry of Environmental Protection Republic of Serbia, TSG 3 member Serbia, presented foreseen activities and outcomes of the </w:t>
      </w:r>
      <w:r w:rsidRPr="000408A2">
        <w:rPr>
          <w:rFonts w:cstheme="minorHAnsi"/>
          <w:b/>
          <w:lang w:val="en-GB"/>
        </w:rPr>
        <w:t>project idea PET HAB ECO</w:t>
      </w:r>
      <w:r w:rsidRPr="003120DD">
        <w:rPr>
          <w:rFonts w:cstheme="minorHAnsi"/>
          <w:lang w:val="en-GB"/>
        </w:rPr>
        <w:t xml:space="preserve">, Protection and enhancement of natural terrestrial </w:t>
      </w:r>
      <w:r w:rsidR="00B97090" w:rsidRPr="003120DD">
        <w:rPr>
          <w:rFonts w:cstheme="minorHAnsi"/>
          <w:lang w:val="en-GB"/>
        </w:rPr>
        <w:t>habitats and ecosystems (see Annex 6).</w:t>
      </w:r>
      <w:r w:rsidR="00205723" w:rsidRPr="003120DD">
        <w:rPr>
          <w:rFonts w:cstheme="minorHAnsi"/>
          <w:lang w:val="en-GB"/>
        </w:rPr>
        <w:t xml:space="preserve"> He emphasized also that a lot of project already tackled the issue of large carnivores in the region and is important to capitalize their knowledge in order to avoid overlapping.</w:t>
      </w:r>
      <w:r w:rsidRPr="003120DD">
        <w:rPr>
          <w:rFonts w:cstheme="minorHAnsi"/>
          <w:lang w:val="en-GB"/>
        </w:rPr>
        <w:t xml:space="preserve"> </w:t>
      </w:r>
      <w:r w:rsidR="00D579FD" w:rsidRPr="00E5568E">
        <w:rPr>
          <w:rFonts w:cstheme="minorHAnsi"/>
          <w:b/>
          <w:lang w:val="en-GB"/>
        </w:rPr>
        <w:t>Mitja Bricelj</w:t>
      </w:r>
      <w:r w:rsidR="00E5568E">
        <w:rPr>
          <w:rFonts w:cstheme="minorHAnsi"/>
          <w:b/>
          <w:lang w:val="en-GB"/>
        </w:rPr>
        <w:t>, TSG 3 coordinator, SI,</w:t>
      </w:r>
      <w:r w:rsidR="00D579FD" w:rsidRPr="00E5568E">
        <w:rPr>
          <w:rFonts w:cstheme="minorHAnsi"/>
          <w:b/>
          <w:lang w:val="en-GB"/>
        </w:rPr>
        <w:t xml:space="preserve"> </w:t>
      </w:r>
      <w:r w:rsidR="00205723" w:rsidRPr="00E5568E">
        <w:rPr>
          <w:rFonts w:cstheme="minorHAnsi"/>
          <w:b/>
          <w:lang w:val="en-GB"/>
        </w:rPr>
        <w:t xml:space="preserve">suggested that a workshop dedicated to the overview the already established solutions and how to capitalize it will be organized </w:t>
      </w:r>
      <w:r w:rsidR="00605E0E">
        <w:rPr>
          <w:rFonts w:cstheme="minorHAnsi"/>
          <w:b/>
          <w:lang w:val="en-GB"/>
        </w:rPr>
        <w:t xml:space="preserve">in </w:t>
      </w:r>
      <w:r w:rsidR="00205723" w:rsidRPr="00E5568E">
        <w:rPr>
          <w:rFonts w:cstheme="minorHAnsi"/>
          <w:b/>
          <w:lang w:val="en-GB"/>
        </w:rPr>
        <w:t xml:space="preserve">Serbia before the next Forum, May 2020. </w:t>
      </w:r>
    </w:p>
    <w:p w14:paraId="326C4756" w14:textId="4F7366B0" w:rsidR="00B85ED1" w:rsidRPr="003120DD" w:rsidRDefault="008576DD" w:rsidP="00E36883">
      <w:pPr>
        <w:jc w:val="both"/>
        <w:rPr>
          <w:b/>
          <w:iCs/>
          <w:lang w:val="en-GB"/>
        </w:rPr>
      </w:pPr>
      <w:r w:rsidRPr="003120DD">
        <w:rPr>
          <w:rFonts w:cstheme="minorHAnsi"/>
          <w:lang w:val="en-GB"/>
        </w:rPr>
        <w:t xml:space="preserve">A special </w:t>
      </w:r>
      <w:r w:rsidR="00B85ED1" w:rsidRPr="003120DD">
        <w:rPr>
          <w:rFonts w:cstheme="minorHAnsi"/>
          <w:lang w:val="en-GB"/>
        </w:rPr>
        <w:t xml:space="preserve">session as a </w:t>
      </w:r>
      <w:r w:rsidRPr="003120DD">
        <w:rPr>
          <w:rFonts w:cstheme="minorHAnsi"/>
          <w:lang w:val="en-GB"/>
        </w:rPr>
        <w:t>workshop</w:t>
      </w:r>
      <w:r w:rsidR="00B85ED1" w:rsidRPr="003120DD">
        <w:rPr>
          <w:rFonts w:cstheme="minorHAnsi"/>
          <w:lang w:val="en-GB"/>
        </w:rPr>
        <w:t xml:space="preserve"> (</w:t>
      </w:r>
      <w:r w:rsidR="00B85ED1" w:rsidRPr="003120DD">
        <w:rPr>
          <w:rFonts w:cstheme="minorHAnsi"/>
          <w:b/>
          <w:lang w:val="en-GB"/>
        </w:rPr>
        <w:t>see detailed report Annex 7</w:t>
      </w:r>
      <w:r w:rsidR="00B85ED1" w:rsidRPr="003120DD">
        <w:rPr>
          <w:rFonts w:cstheme="minorHAnsi"/>
          <w:lang w:val="en-GB"/>
        </w:rPr>
        <w:t>),</w:t>
      </w:r>
      <w:r w:rsidRPr="003120DD">
        <w:rPr>
          <w:rFonts w:cstheme="minorHAnsi"/>
          <w:lang w:val="en-GB"/>
        </w:rPr>
        <w:t xml:space="preserve"> </w:t>
      </w:r>
      <w:r w:rsidR="00B85ED1" w:rsidRPr="003120DD">
        <w:rPr>
          <w:rFonts w:cstheme="minorHAnsi"/>
          <w:lang w:val="en-GB"/>
        </w:rPr>
        <w:t xml:space="preserve">facilitated by </w:t>
      </w:r>
      <w:r w:rsidR="00B85ED1" w:rsidRPr="000408A2">
        <w:rPr>
          <w:rFonts w:cstheme="minorHAnsi"/>
          <w:b/>
          <w:lang w:val="en-GB"/>
        </w:rPr>
        <w:t>Ana Štrbenac</w:t>
      </w:r>
      <w:r w:rsidR="003A5193">
        <w:rPr>
          <w:rFonts w:cstheme="minorHAnsi"/>
          <w:lang w:val="en-GB"/>
        </w:rPr>
        <w:t>, CRO</w:t>
      </w:r>
      <w:r w:rsidR="00B85ED1" w:rsidRPr="003120DD">
        <w:rPr>
          <w:rFonts w:cstheme="minorHAnsi"/>
          <w:lang w:val="en-GB"/>
        </w:rPr>
        <w:t xml:space="preserve">, EUSAIR’s external expert of Municipality of Izola, </w:t>
      </w:r>
      <w:r w:rsidRPr="003120DD">
        <w:rPr>
          <w:rFonts w:cstheme="minorHAnsi"/>
          <w:lang w:val="en-GB"/>
        </w:rPr>
        <w:t xml:space="preserve">was organized </w:t>
      </w:r>
      <w:r w:rsidR="007030AB" w:rsidRPr="003120DD">
        <w:rPr>
          <w:rFonts w:cstheme="minorHAnsi"/>
          <w:lang w:val="en-GB"/>
        </w:rPr>
        <w:t xml:space="preserve">with the objective </w:t>
      </w:r>
      <w:r w:rsidRPr="003120DD">
        <w:rPr>
          <w:rFonts w:cstheme="minorHAnsi"/>
          <w:lang w:val="en-GB"/>
        </w:rPr>
        <w:t>to identify in cooperation with relevant stakeholder concrete ideas for future project under the priority topic on monitoring and management of marine protected species (3MPS)</w:t>
      </w:r>
      <w:r w:rsidR="007030AB" w:rsidRPr="003120DD">
        <w:rPr>
          <w:rFonts w:cstheme="minorHAnsi"/>
          <w:lang w:val="en-GB"/>
        </w:rPr>
        <w:t xml:space="preserve">, which will be </w:t>
      </w:r>
      <w:r w:rsidR="0069703E" w:rsidRPr="003120DD">
        <w:rPr>
          <w:rFonts w:cstheme="minorHAnsi"/>
          <w:lang w:val="en-GB"/>
        </w:rPr>
        <w:t xml:space="preserve">further </w:t>
      </w:r>
      <w:r w:rsidR="007030AB" w:rsidRPr="003120DD">
        <w:rPr>
          <w:rFonts w:cstheme="minorHAnsi"/>
          <w:lang w:val="en-GB"/>
        </w:rPr>
        <w:t>submitted for funding from the available EU funds</w:t>
      </w:r>
      <w:r w:rsidRPr="003120DD">
        <w:rPr>
          <w:rFonts w:cstheme="minorHAnsi"/>
          <w:lang w:val="en-GB"/>
        </w:rPr>
        <w:t xml:space="preserve">. </w:t>
      </w:r>
      <w:r w:rsidR="007030AB" w:rsidRPr="003120DD">
        <w:rPr>
          <w:rFonts w:cstheme="minorHAnsi"/>
          <w:lang w:val="en-GB"/>
        </w:rPr>
        <w:t>Initially, f</w:t>
      </w:r>
      <w:r w:rsidRPr="003120DD">
        <w:rPr>
          <w:rFonts w:cstheme="minorHAnsi"/>
          <w:lang w:val="en-GB"/>
        </w:rPr>
        <w:t xml:space="preserve">ocus </w:t>
      </w:r>
      <w:r w:rsidR="0069703E" w:rsidRPr="003120DD">
        <w:rPr>
          <w:rFonts w:cstheme="minorHAnsi"/>
          <w:lang w:val="en-GB"/>
        </w:rPr>
        <w:t xml:space="preserve">was given </w:t>
      </w:r>
      <w:r w:rsidRPr="003120DD">
        <w:rPr>
          <w:rFonts w:cstheme="minorHAnsi"/>
          <w:lang w:val="en-GB"/>
        </w:rPr>
        <w:t>on marine protected areas</w:t>
      </w:r>
      <w:r w:rsidR="00257DAB" w:rsidRPr="003120DD">
        <w:rPr>
          <w:rFonts w:cstheme="minorHAnsi"/>
          <w:lang w:val="en-GB"/>
        </w:rPr>
        <w:t xml:space="preserve"> (MPA)</w:t>
      </w:r>
      <w:r w:rsidRPr="003120DD">
        <w:rPr>
          <w:rFonts w:cstheme="minorHAnsi"/>
          <w:lang w:val="en-GB"/>
        </w:rPr>
        <w:t>, as important mechanism for protection of marine species.</w:t>
      </w:r>
      <w:r w:rsidR="00B85ED1" w:rsidRPr="003120DD">
        <w:rPr>
          <w:rFonts w:cstheme="minorHAnsi"/>
          <w:lang w:val="en-GB"/>
        </w:rPr>
        <w:t xml:space="preserve"> </w:t>
      </w:r>
      <w:r w:rsidR="00563632" w:rsidRPr="000408A2">
        <w:rPr>
          <w:rFonts w:cstheme="minorHAnsi"/>
          <w:b/>
          <w:lang w:val="en-GB"/>
        </w:rPr>
        <w:t>Iztok Škerlič</w:t>
      </w:r>
      <w:r w:rsidR="00563632" w:rsidRPr="003120DD">
        <w:rPr>
          <w:rFonts w:cstheme="minorHAnsi"/>
          <w:lang w:val="en-GB"/>
        </w:rPr>
        <w:t>, EUSAIR’s Facility point</w:t>
      </w:r>
      <w:r w:rsidR="00B85ED1" w:rsidRPr="003120DD">
        <w:rPr>
          <w:rFonts w:cstheme="minorHAnsi"/>
          <w:lang w:val="en-GB"/>
        </w:rPr>
        <w:t xml:space="preserve"> PP</w:t>
      </w:r>
      <w:r w:rsidR="00563632" w:rsidRPr="003120DD">
        <w:rPr>
          <w:rFonts w:cstheme="minorHAnsi"/>
          <w:lang w:val="en-GB"/>
        </w:rPr>
        <w:t xml:space="preserve">, made introduction to the workshop with a reminder about </w:t>
      </w:r>
      <w:r w:rsidR="00563632" w:rsidRPr="000408A2">
        <w:rPr>
          <w:rFonts w:cstheme="minorHAnsi"/>
          <w:b/>
          <w:lang w:val="en-GB"/>
        </w:rPr>
        <w:t>importance of the chosen 3MPS priority</w:t>
      </w:r>
      <w:r w:rsidR="00563632" w:rsidRPr="003120DD">
        <w:rPr>
          <w:rFonts w:cstheme="minorHAnsi"/>
          <w:lang w:val="en-GB"/>
        </w:rPr>
        <w:t>. The workshop further continued, organized in three main parts: overview of state of MPAs in the AI</w:t>
      </w:r>
      <w:r w:rsidR="005F172B">
        <w:rPr>
          <w:rFonts w:cstheme="minorHAnsi"/>
          <w:lang w:val="en-GB"/>
        </w:rPr>
        <w:t>R</w:t>
      </w:r>
      <w:r w:rsidR="00563632" w:rsidRPr="003120DD">
        <w:rPr>
          <w:rFonts w:cstheme="minorHAnsi"/>
          <w:lang w:val="en-GB"/>
        </w:rPr>
        <w:t>, overview of initiative related to data management and availability and elaboration of the future 3MP</w:t>
      </w:r>
      <w:r w:rsidR="00B13E54" w:rsidRPr="003120DD">
        <w:rPr>
          <w:rFonts w:cstheme="minorHAnsi"/>
          <w:lang w:val="en-GB"/>
        </w:rPr>
        <w:t>S</w:t>
      </w:r>
      <w:r w:rsidR="00563632" w:rsidRPr="003120DD">
        <w:rPr>
          <w:rFonts w:cstheme="minorHAnsi"/>
          <w:lang w:val="en-GB"/>
        </w:rPr>
        <w:t xml:space="preserve"> project ideas.</w:t>
      </w:r>
      <w:r w:rsidR="00B85ED1" w:rsidRPr="003120DD">
        <w:rPr>
          <w:rFonts w:cstheme="minorHAnsi"/>
          <w:lang w:val="en-GB"/>
        </w:rPr>
        <w:t xml:space="preserve"> </w:t>
      </w:r>
      <w:r w:rsidRPr="003120DD">
        <w:rPr>
          <w:rFonts w:cstheme="minorHAnsi"/>
          <w:lang w:val="en-GB"/>
        </w:rPr>
        <w:t xml:space="preserve">The </w:t>
      </w:r>
      <w:r w:rsidR="007030AB" w:rsidRPr="003120DD">
        <w:rPr>
          <w:rFonts w:cstheme="minorHAnsi"/>
          <w:lang w:val="en-GB"/>
        </w:rPr>
        <w:t>first part of the workshop included</w:t>
      </w:r>
      <w:r w:rsidRPr="003120DD">
        <w:rPr>
          <w:rFonts w:cstheme="minorHAnsi"/>
          <w:b/>
          <w:bCs/>
          <w:lang w:val="en-GB"/>
        </w:rPr>
        <w:t xml:space="preserve"> presentations of state of marine protected areas in </w:t>
      </w:r>
      <w:r w:rsidR="00A0010F" w:rsidRPr="003120DD">
        <w:rPr>
          <w:rFonts w:cstheme="minorHAnsi"/>
          <w:b/>
          <w:bCs/>
          <w:lang w:val="en-GB"/>
        </w:rPr>
        <w:t xml:space="preserve">AIR </w:t>
      </w:r>
      <w:r w:rsidRPr="003120DD">
        <w:rPr>
          <w:rFonts w:cstheme="minorHAnsi"/>
          <w:b/>
          <w:bCs/>
          <w:lang w:val="en-GB"/>
        </w:rPr>
        <w:t>countries and at regional level</w:t>
      </w:r>
      <w:r w:rsidRPr="003120DD">
        <w:rPr>
          <w:rFonts w:cstheme="minorHAnsi"/>
          <w:lang w:val="en-GB"/>
        </w:rPr>
        <w:t xml:space="preserve">. </w:t>
      </w:r>
      <w:r w:rsidR="00DA20BC" w:rsidRPr="003120DD">
        <w:rPr>
          <w:rFonts w:cstheme="minorHAnsi"/>
          <w:b/>
          <w:lang w:val="en-GB"/>
        </w:rPr>
        <w:t>Gordana Zwicker Kompar</w:t>
      </w:r>
      <w:r w:rsidR="00B13E54" w:rsidRPr="003120DD">
        <w:rPr>
          <w:rFonts w:cstheme="minorHAnsi"/>
          <w:b/>
          <w:lang w:val="en-GB"/>
        </w:rPr>
        <w:t xml:space="preserve"> </w:t>
      </w:r>
      <w:r w:rsidR="00B13E54" w:rsidRPr="003120DD">
        <w:rPr>
          <w:rFonts w:cstheme="minorHAnsi"/>
          <w:lang w:val="en-GB"/>
        </w:rPr>
        <w:t>(see Annex 8),</w:t>
      </w:r>
      <w:r w:rsidR="00DA20BC" w:rsidRPr="003120DD">
        <w:rPr>
          <w:rFonts w:cstheme="minorHAnsi"/>
          <w:lang w:val="en-GB"/>
        </w:rPr>
        <w:t xml:space="preserve"> </w:t>
      </w:r>
      <w:r w:rsidRPr="003120DD">
        <w:rPr>
          <w:rFonts w:cstheme="minorHAnsi"/>
          <w:lang w:val="en-GB"/>
        </w:rPr>
        <w:t xml:space="preserve">Croatian Ministry for Environment and Energy and </w:t>
      </w:r>
      <w:r w:rsidR="00DA20BC" w:rsidRPr="005F172B">
        <w:rPr>
          <w:rFonts w:cstheme="minorHAnsi"/>
          <w:b/>
          <w:lang w:val="en-GB"/>
        </w:rPr>
        <w:t>Robert Turk</w:t>
      </w:r>
      <w:r w:rsidR="00B13E54" w:rsidRPr="003120DD">
        <w:rPr>
          <w:rFonts w:cstheme="minorHAnsi"/>
          <w:lang w:val="en-GB"/>
        </w:rPr>
        <w:t xml:space="preserve"> (see Annex 9),</w:t>
      </w:r>
      <w:r w:rsidR="00DA20BC" w:rsidRPr="003120DD">
        <w:rPr>
          <w:rFonts w:cstheme="minorHAnsi"/>
          <w:lang w:val="en-GB"/>
        </w:rPr>
        <w:t xml:space="preserve"> </w:t>
      </w:r>
      <w:r w:rsidRPr="003120DD">
        <w:rPr>
          <w:rFonts w:cstheme="minorHAnsi"/>
          <w:lang w:val="en-GB"/>
        </w:rPr>
        <w:t>Slovenian Institute for Nature Conservation</w:t>
      </w:r>
      <w:r w:rsidR="00257DAB" w:rsidRPr="003120DD">
        <w:rPr>
          <w:rFonts w:cstheme="minorHAnsi"/>
          <w:lang w:val="en-GB"/>
        </w:rPr>
        <w:t xml:space="preserve"> respectively, </w:t>
      </w:r>
      <w:r w:rsidRPr="003120DD">
        <w:rPr>
          <w:rFonts w:cstheme="minorHAnsi"/>
          <w:lang w:val="en-GB"/>
        </w:rPr>
        <w:t>provided good insight into situation with MPA</w:t>
      </w:r>
      <w:r w:rsidR="00257DAB" w:rsidRPr="003120DD">
        <w:rPr>
          <w:rFonts w:cstheme="minorHAnsi"/>
          <w:lang w:val="en-GB"/>
        </w:rPr>
        <w:t>s</w:t>
      </w:r>
      <w:r w:rsidR="0069703E" w:rsidRPr="003120DD">
        <w:rPr>
          <w:rStyle w:val="Sprotnaopomba-sklic"/>
          <w:rFonts w:cstheme="minorHAnsi"/>
          <w:lang w:val="en-GB"/>
        </w:rPr>
        <w:footnoteReference w:id="1"/>
      </w:r>
      <w:r w:rsidR="00257DAB" w:rsidRPr="003120DD">
        <w:rPr>
          <w:rFonts w:cstheme="minorHAnsi"/>
          <w:lang w:val="en-GB"/>
        </w:rPr>
        <w:t xml:space="preserve"> in each country.</w:t>
      </w:r>
      <w:r w:rsidR="008D6275" w:rsidRPr="003120DD">
        <w:rPr>
          <w:rFonts w:cstheme="minorHAnsi"/>
          <w:lang w:val="en-GB"/>
        </w:rPr>
        <w:t xml:space="preserve"> </w:t>
      </w:r>
      <w:r w:rsidR="007D0FC6" w:rsidRPr="003120DD">
        <w:rPr>
          <w:rFonts w:cstheme="minorHAnsi"/>
          <w:lang w:val="en-GB"/>
        </w:rPr>
        <w:t xml:space="preserve">Important aspects of MPAs management and nature conservation in general are </w:t>
      </w:r>
      <w:r w:rsidR="007D0FC6" w:rsidRPr="003120DD">
        <w:rPr>
          <w:rFonts w:cstheme="minorHAnsi"/>
          <w:b/>
          <w:bCs/>
          <w:lang w:val="en-GB"/>
        </w:rPr>
        <w:t xml:space="preserve">data, information and knowledge. </w:t>
      </w:r>
      <w:r w:rsidR="007D0FC6" w:rsidRPr="003120DD">
        <w:rPr>
          <w:rFonts w:cstheme="minorHAnsi"/>
          <w:lang w:val="en-GB"/>
        </w:rPr>
        <w:t>Hence,</w:t>
      </w:r>
      <w:r w:rsidR="007D0FC6" w:rsidRPr="003120DD">
        <w:rPr>
          <w:rFonts w:cstheme="minorHAnsi"/>
          <w:b/>
          <w:bCs/>
          <w:lang w:val="en-GB"/>
        </w:rPr>
        <w:t xml:space="preserve"> </w:t>
      </w:r>
      <w:proofErr w:type="spellStart"/>
      <w:r w:rsidR="007D0FC6" w:rsidRPr="000408A2">
        <w:rPr>
          <w:rFonts w:cstheme="minorHAnsi"/>
          <w:b/>
          <w:lang w:val="en-GB"/>
        </w:rPr>
        <w:t>Branko</w:t>
      </w:r>
      <w:proofErr w:type="spellEnd"/>
      <w:r w:rsidR="007D0FC6" w:rsidRPr="000408A2">
        <w:rPr>
          <w:rFonts w:cstheme="minorHAnsi"/>
          <w:b/>
          <w:lang w:val="en-GB"/>
        </w:rPr>
        <w:t xml:space="preserve"> </w:t>
      </w:r>
      <w:proofErr w:type="spellStart"/>
      <w:r w:rsidR="007D0FC6" w:rsidRPr="000408A2">
        <w:rPr>
          <w:rFonts w:cstheme="minorHAnsi"/>
          <w:b/>
          <w:lang w:val="en-GB"/>
        </w:rPr>
        <w:t>Čermelj</w:t>
      </w:r>
      <w:proofErr w:type="spellEnd"/>
      <w:r w:rsidR="00F94B8C" w:rsidRPr="003120DD">
        <w:rPr>
          <w:rFonts w:cstheme="minorHAnsi"/>
          <w:lang w:val="en-GB"/>
        </w:rPr>
        <w:t xml:space="preserve"> (see Annex 10)</w:t>
      </w:r>
      <w:r w:rsidR="007D0FC6" w:rsidRPr="003120DD">
        <w:rPr>
          <w:rFonts w:cstheme="minorHAnsi"/>
          <w:lang w:val="en-GB"/>
        </w:rPr>
        <w:t>, National Institute of Biology</w:t>
      </w:r>
      <w:r w:rsidR="000408A2">
        <w:rPr>
          <w:rFonts w:cstheme="minorHAnsi"/>
          <w:lang w:val="en-GB"/>
        </w:rPr>
        <w:t>, SI,</w:t>
      </w:r>
      <w:r w:rsidR="007D0FC6" w:rsidRPr="003120DD">
        <w:rPr>
          <w:rFonts w:cstheme="minorHAnsi"/>
          <w:lang w:val="en-GB"/>
        </w:rPr>
        <w:t xml:space="preserve"> presented European Marine Observation and Data Network – </w:t>
      </w:r>
      <w:proofErr w:type="spellStart"/>
      <w:r w:rsidR="007D0FC6" w:rsidRPr="003120DD">
        <w:rPr>
          <w:rFonts w:cstheme="minorHAnsi"/>
          <w:lang w:val="en-GB"/>
        </w:rPr>
        <w:t>EMODnet</w:t>
      </w:r>
      <w:proofErr w:type="spellEnd"/>
      <w:r w:rsidR="007D0FC6" w:rsidRPr="003120DD">
        <w:rPr>
          <w:rFonts w:cstheme="minorHAnsi"/>
          <w:lang w:val="en-GB"/>
        </w:rPr>
        <w:t xml:space="preserve">. </w:t>
      </w:r>
      <w:r w:rsidR="0072604D" w:rsidRPr="003120DD">
        <w:rPr>
          <w:rFonts w:cstheme="minorHAnsi"/>
          <w:shd w:val="clear" w:color="auto" w:fill="FCFCFC"/>
          <w:lang w:val="en-GB"/>
        </w:rPr>
        <w:t xml:space="preserve">The </w:t>
      </w:r>
      <w:proofErr w:type="spellStart"/>
      <w:r w:rsidR="0072604D" w:rsidRPr="003120DD">
        <w:rPr>
          <w:rFonts w:cstheme="minorHAnsi"/>
          <w:shd w:val="clear" w:color="auto" w:fill="FCFCFC"/>
          <w:lang w:val="en-GB"/>
        </w:rPr>
        <w:t>EMODnet</w:t>
      </w:r>
      <w:proofErr w:type="spellEnd"/>
      <w:r w:rsidR="0072604D" w:rsidRPr="003120DD">
        <w:rPr>
          <w:rFonts w:cstheme="minorHAnsi"/>
          <w:shd w:val="clear" w:color="auto" w:fill="FCFCFC"/>
          <w:lang w:val="en-GB"/>
        </w:rPr>
        <w:t xml:space="preserve"> is a network of organisations supported by the EU’s integrated maritime policy, that cooperate to observe the sea, process the data according to international standards and make that information freely available as interoperable data layers and data products. </w:t>
      </w:r>
      <w:r w:rsidR="0072604D" w:rsidRPr="003120DD">
        <w:rPr>
          <w:rFonts w:cstheme="minorHAnsi"/>
          <w:lang w:val="en-GB"/>
        </w:rPr>
        <w:t>Based on presentations of the state</w:t>
      </w:r>
      <w:r w:rsidR="007030AB" w:rsidRPr="003120DD">
        <w:rPr>
          <w:rFonts w:cstheme="minorHAnsi"/>
          <w:lang w:val="en-GB"/>
        </w:rPr>
        <w:t xml:space="preserve"> of MPAs</w:t>
      </w:r>
      <w:r w:rsidR="0072604D" w:rsidRPr="003120DD">
        <w:rPr>
          <w:rFonts w:cstheme="minorHAnsi"/>
          <w:lang w:val="en-GB"/>
        </w:rPr>
        <w:t>, Ana Štrbenac</w:t>
      </w:r>
      <w:r w:rsidR="007030AB" w:rsidRPr="003120DD">
        <w:rPr>
          <w:rFonts w:cstheme="minorHAnsi"/>
          <w:lang w:val="en-GB"/>
        </w:rPr>
        <w:t xml:space="preserve">, </w:t>
      </w:r>
      <w:r w:rsidR="0072604D" w:rsidRPr="003120DD">
        <w:rPr>
          <w:rFonts w:cstheme="minorHAnsi"/>
          <w:lang w:val="en-GB"/>
        </w:rPr>
        <w:t>prepared and presented a SWOT analysis</w:t>
      </w:r>
      <w:r w:rsidR="00A0010F" w:rsidRPr="003120DD">
        <w:rPr>
          <w:rFonts w:cstheme="minorHAnsi"/>
          <w:lang w:val="en-GB"/>
        </w:rPr>
        <w:t xml:space="preserve"> of MPA network in the </w:t>
      </w:r>
      <w:r w:rsidR="000408A2">
        <w:rPr>
          <w:rFonts w:cstheme="minorHAnsi"/>
          <w:lang w:val="en-GB"/>
        </w:rPr>
        <w:t>AIR</w:t>
      </w:r>
      <w:r w:rsidR="0072604D" w:rsidRPr="003120DD">
        <w:rPr>
          <w:rFonts w:cstheme="minorHAnsi"/>
          <w:lang w:val="en-GB"/>
        </w:rPr>
        <w:t xml:space="preserve"> (</w:t>
      </w:r>
      <w:r w:rsidR="00F94B8C" w:rsidRPr="003120DD">
        <w:rPr>
          <w:rFonts w:cstheme="minorHAnsi"/>
          <w:lang w:val="en-GB"/>
        </w:rPr>
        <w:t xml:space="preserve">see </w:t>
      </w:r>
      <w:r w:rsidR="0072604D" w:rsidRPr="003120DD">
        <w:rPr>
          <w:rFonts w:cstheme="minorHAnsi"/>
          <w:lang w:val="en-GB"/>
        </w:rPr>
        <w:t xml:space="preserve">Annex </w:t>
      </w:r>
      <w:r w:rsidR="00F94B8C" w:rsidRPr="003120DD">
        <w:rPr>
          <w:rFonts w:cstheme="minorHAnsi"/>
          <w:lang w:val="en-GB"/>
        </w:rPr>
        <w:t>7</w:t>
      </w:r>
      <w:r w:rsidR="0072604D" w:rsidRPr="003120DD">
        <w:rPr>
          <w:rFonts w:cstheme="minorHAnsi"/>
          <w:lang w:val="en-GB"/>
        </w:rPr>
        <w:t>).</w:t>
      </w:r>
      <w:r w:rsidR="00A0010F" w:rsidRPr="003120DD">
        <w:rPr>
          <w:rFonts w:cstheme="minorHAnsi"/>
          <w:lang w:val="en-GB"/>
        </w:rPr>
        <w:t xml:space="preserve"> </w:t>
      </w:r>
      <w:r w:rsidR="00E742C9" w:rsidRPr="003120DD">
        <w:rPr>
          <w:rFonts w:cstheme="minorHAnsi"/>
          <w:lang w:val="en-GB"/>
        </w:rPr>
        <w:t xml:space="preserve">In order to improve effectiveness of MPAs, </w:t>
      </w:r>
      <w:r w:rsidR="007030AB" w:rsidRPr="003120DD">
        <w:rPr>
          <w:rFonts w:cstheme="minorHAnsi"/>
          <w:lang w:val="en-GB"/>
        </w:rPr>
        <w:t>based on</w:t>
      </w:r>
      <w:r w:rsidR="00E742C9" w:rsidRPr="003120DD">
        <w:rPr>
          <w:rFonts w:cstheme="minorHAnsi"/>
          <w:lang w:val="en-GB"/>
        </w:rPr>
        <w:t xml:space="preserve"> results of SWOT, several potential themes are proposed, to </w:t>
      </w:r>
      <w:r w:rsidR="007030AB" w:rsidRPr="003120DD">
        <w:rPr>
          <w:rFonts w:cstheme="minorHAnsi"/>
          <w:lang w:val="en-GB"/>
        </w:rPr>
        <w:t xml:space="preserve">be </w:t>
      </w:r>
      <w:r w:rsidR="00E742C9" w:rsidRPr="003120DD">
        <w:rPr>
          <w:rFonts w:cstheme="minorHAnsi"/>
          <w:lang w:val="en-GB"/>
        </w:rPr>
        <w:t>address under the future project (</w:t>
      </w:r>
      <w:r w:rsidR="00B13E54" w:rsidRPr="003120DD">
        <w:rPr>
          <w:rFonts w:cstheme="minorHAnsi"/>
          <w:lang w:val="en-GB"/>
        </w:rPr>
        <w:t>see Annex 7</w:t>
      </w:r>
      <w:r w:rsidR="00E742C9" w:rsidRPr="003120DD">
        <w:rPr>
          <w:rFonts w:cstheme="minorHAnsi"/>
          <w:lang w:val="en-GB"/>
        </w:rPr>
        <w:t>). The themes range from improvement of knowledge, addressing and mitigating the pressures, to human and financial capacity b</w:t>
      </w:r>
      <w:r w:rsidR="00F94B8C" w:rsidRPr="003120DD">
        <w:rPr>
          <w:rFonts w:cstheme="minorHAnsi"/>
          <w:lang w:val="en-GB"/>
        </w:rPr>
        <w:t xml:space="preserve">uilding and awareness raising. </w:t>
      </w:r>
      <w:r w:rsidR="007030AB" w:rsidRPr="003120DD">
        <w:rPr>
          <w:rFonts w:cstheme="minorHAnsi"/>
          <w:lang w:val="en-GB"/>
        </w:rPr>
        <w:t>In addition, a general draft log-frame for the future 3MPS project</w:t>
      </w:r>
      <w:r w:rsidR="00E6384D" w:rsidRPr="003120DD">
        <w:rPr>
          <w:rFonts w:cstheme="minorHAnsi"/>
          <w:lang w:val="en-GB"/>
        </w:rPr>
        <w:t xml:space="preserve"> that</w:t>
      </w:r>
      <w:r w:rsidR="007030AB" w:rsidRPr="003120DD">
        <w:rPr>
          <w:rFonts w:cstheme="minorHAnsi"/>
          <w:lang w:val="en-GB"/>
        </w:rPr>
        <w:t xml:space="preserve"> was prepared in the scope of the TSG3 </w:t>
      </w:r>
      <w:r w:rsidR="00E6384D" w:rsidRPr="003120DD">
        <w:rPr>
          <w:rFonts w:cstheme="minorHAnsi"/>
          <w:lang w:val="en-GB"/>
        </w:rPr>
        <w:t>so far</w:t>
      </w:r>
      <w:r w:rsidR="00110198" w:rsidRPr="003120DD">
        <w:rPr>
          <w:rFonts w:cstheme="minorHAnsi"/>
          <w:lang w:val="en-GB"/>
        </w:rPr>
        <w:t xml:space="preserve"> was </w:t>
      </w:r>
      <w:r w:rsidR="007030AB" w:rsidRPr="003120DD">
        <w:rPr>
          <w:rFonts w:cstheme="minorHAnsi"/>
          <w:lang w:val="en-GB"/>
        </w:rPr>
        <w:t>distributed to the workshop participants.</w:t>
      </w:r>
      <w:r w:rsidR="00F94B8C" w:rsidRPr="003120DD">
        <w:rPr>
          <w:rFonts w:cstheme="minorHAnsi"/>
          <w:lang w:val="en-GB"/>
        </w:rPr>
        <w:t xml:space="preserve"> </w:t>
      </w:r>
      <w:r w:rsidR="007030AB" w:rsidRPr="003120DD">
        <w:rPr>
          <w:rFonts w:cstheme="minorHAnsi"/>
          <w:lang w:val="en-GB"/>
        </w:rPr>
        <w:t xml:space="preserve">In this regard, </w:t>
      </w:r>
      <w:r w:rsidR="007F5B98" w:rsidRPr="003120DD">
        <w:rPr>
          <w:rFonts w:cstheme="minorHAnsi"/>
          <w:b/>
          <w:bCs/>
          <w:lang w:val="en-GB"/>
        </w:rPr>
        <w:t>participants</w:t>
      </w:r>
      <w:r w:rsidR="007030AB" w:rsidRPr="003120DD">
        <w:rPr>
          <w:rFonts w:cstheme="minorHAnsi"/>
          <w:b/>
          <w:bCs/>
          <w:lang w:val="en-GB"/>
        </w:rPr>
        <w:t xml:space="preserve"> agreed to focus on particular species and habitats of the EU interest,</w:t>
      </w:r>
      <w:r w:rsidR="007030AB" w:rsidRPr="003120DD">
        <w:rPr>
          <w:rFonts w:cstheme="minorHAnsi"/>
          <w:lang w:val="en-GB"/>
        </w:rPr>
        <w:t xml:space="preserve"> rather than to MPAs only. Accordingly, as a general project</w:t>
      </w:r>
      <w:r w:rsidR="00110198" w:rsidRPr="003120DD">
        <w:rPr>
          <w:rFonts w:cstheme="minorHAnsi"/>
          <w:lang w:val="en-GB"/>
        </w:rPr>
        <w:t>’</w:t>
      </w:r>
      <w:r w:rsidR="007030AB" w:rsidRPr="003120DD">
        <w:rPr>
          <w:rFonts w:cstheme="minorHAnsi"/>
          <w:lang w:val="en-GB"/>
        </w:rPr>
        <w:t>s objective it was agreed to</w:t>
      </w:r>
      <w:r w:rsidR="007030AB" w:rsidRPr="003120DD">
        <w:rPr>
          <w:rFonts w:cstheme="minorHAnsi"/>
          <w:i/>
          <w:iCs/>
          <w:lang w:val="en-GB"/>
        </w:rPr>
        <w:t xml:space="preserve">: </w:t>
      </w:r>
      <w:r w:rsidR="007030AB" w:rsidRPr="003120DD">
        <w:rPr>
          <w:rFonts w:cstheme="minorHAnsi"/>
          <w:b/>
          <w:bCs/>
          <w:i/>
          <w:iCs/>
          <w:lang w:val="en-GB"/>
        </w:rPr>
        <w:t xml:space="preserve">improve conservation status of </w:t>
      </w:r>
      <w:r w:rsidR="002056B0" w:rsidRPr="003120DD">
        <w:rPr>
          <w:rFonts w:cstheme="minorHAnsi"/>
          <w:b/>
          <w:bCs/>
          <w:i/>
          <w:iCs/>
          <w:lang w:val="en-GB"/>
        </w:rPr>
        <w:t>priority marine protected species in the AIR region.</w:t>
      </w:r>
      <w:r w:rsidR="002056B0" w:rsidRPr="003120DD">
        <w:rPr>
          <w:rFonts w:cstheme="minorHAnsi"/>
          <w:i/>
          <w:iCs/>
          <w:lang w:val="en-GB"/>
        </w:rPr>
        <w:t xml:space="preserve"> </w:t>
      </w:r>
      <w:r w:rsidR="002056B0" w:rsidRPr="003120DD">
        <w:rPr>
          <w:rFonts w:cstheme="minorHAnsi"/>
          <w:lang w:val="en-GB"/>
        </w:rPr>
        <w:t>Several species of interest</w:t>
      </w:r>
      <w:r w:rsidR="007F5B98" w:rsidRPr="003120DD">
        <w:rPr>
          <w:rFonts w:cstheme="minorHAnsi"/>
          <w:lang w:val="en-GB"/>
        </w:rPr>
        <w:t xml:space="preserve"> were identified, representing benthic and pelagic part of marine ecosystem</w:t>
      </w:r>
      <w:r w:rsidR="00B85ED1" w:rsidRPr="003120DD">
        <w:rPr>
          <w:rFonts w:cstheme="minorHAnsi"/>
          <w:lang w:val="en-GB"/>
        </w:rPr>
        <w:t xml:space="preserve">. </w:t>
      </w:r>
      <w:r w:rsidR="007F5B98" w:rsidRPr="003120DD">
        <w:rPr>
          <w:rFonts w:cstheme="minorHAnsi"/>
          <w:lang w:val="en-GB"/>
        </w:rPr>
        <w:t xml:space="preserve">It was further agreed to </w:t>
      </w:r>
      <w:r w:rsidR="007F5B98" w:rsidRPr="003120DD">
        <w:rPr>
          <w:rFonts w:cstheme="minorHAnsi"/>
          <w:b/>
          <w:bCs/>
          <w:lang w:val="en-GB"/>
        </w:rPr>
        <w:t xml:space="preserve">focus on two primary species: </w:t>
      </w:r>
      <w:proofErr w:type="spellStart"/>
      <w:r w:rsidR="007F5B98" w:rsidRPr="003120DD">
        <w:rPr>
          <w:rFonts w:cstheme="minorHAnsi"/>
          <w:b/>
          <w:bCs/>
          <w:i/>
          <w:iCs/>
          <w:lang w:val="en-GB"/>
        </w:rPr>
        <w:t>Posidonia</w:t>
      </w:r>
      <w:proofErr w:type="spellEnd"/>
      <w:r w:rsidR="007F5B98" w:rsidRPr="003120DD">
        <w:rPr>
          <w:rFonts w:cstheme="minorHAnsi"/>
          <w:b/>
          <w:bCs/>
          <w:i/>
          <w:iCs/>
          <w:lang w:val="en-GB"/>
        </w:rPr>
        <w:t xml:space="preserve"> </w:t>
      </w:r>
      <w:proofErr w:type="spellStart"/>
      <w:r w:rsidR="007F5B98" w:rsidRPr="003120DD">
        <w:rPr>
          <w:rFonts w:cstheme="minorHAnsi"/>
          <w:b/>
          <w:bCs/>
          <w:i/>
          <w:iCs/>
          <w:lang w:val="en-GB"/>
        </w:rPr>
        <w:t>oceanica</w:t>
      </w:r>
      <w:proofErr w:type="spellEnd"/>
      <w:r w:rsidR="007F5B98" w:rsidRPr="003120DD">
        <w:rPr>
          <w:rFonts w:cstheme="minorHAnsi"/>
          <w:b/>
          <w:bCs/>
          <w:lang w:val="en-GB"/>
        </w:rPr>
        <w:t xml:space="preserve"> and </w:t>
      </w:r>
      <w:proofErr w:type="spellStart"/>
      <w:r w:rsidR="007F5B98" w:rsidRPr="003120DD">
        <w:rPr>
          <w:rFonts w:cstheme="minorHAnsi"/>
          <w:b/>
          <w:bCs/>
          <w:i/>
          <w:iCs/>
          <w:lang w:val="en-GB"/>
        </w:rPr>
        <w:t>Caretta</w:t>
      </w:r>
      <w:proofErr w:type="spellEnd"/>
      <w:r w:rsidR="007F5B98" w:rsidRPr="003120DD">
        <w:rPr>
          <w:rFonts w:cstheme="minorHAnsi"/>
          <w:b/>
          <w:bCs/>
          <w:i/>
          <w:iCs/>
          <w:lang w:val="en-GB"/>
        </w:rPr>
        <w:t xml:space="preserve"> </w:t>
      </w:r>
      <w:proofErr w:type="spellStart"/>
      <w:r w:rsidR="007F5B98" w:rsidRPr="003120DD">
        <w:rPr>
          <w:rFonts w:cstheme="minorHAnsi"/>
          <w:b/>
          <w:bCs/>
          <w:i/>
          <w:iCs/>
          <w:lang w:val="en-GB"/>
        </w:rPr>
        <w:t>caretta</w:t>
      </w:r>
      <w:proofErr w:type="spellEnd"/>
      <w:r w:rsidR="007F5B98" w:rsidRPr="003120DD">
        <w:rPr>
          <w:rFonts w:cstheme="minorHAnsi"/>
          <w:b/>
          <w:bCs/>
          <w:lang w:val="en-GB"/>
        </w:rPr>
        <w:t xml:space="preserve"> and to two themes: knowledge</w:t>
      </w:r>
      <w:r w:rsidR="00E6384D" w:rsidRPr="003120DD">
        <w:rPr>
          <w:rFonts w:cstheme="minorHAnsi"/>
          <w:b/>
          <w:bCs/>
          <w:lang w:val="en-GB"/>
        </w:rPr>
        <w:t xml:space="preserve"> on </w:t>
      </w:r>
      <w:r w:rsidR="00110198" w:rsidRPr="003120DD">
        <w:rPr>
          <w:rFonts w:cstheme="minorHAnsi"/>
          <w:b/>
          <w:bCs/>
          <w:lang w:val="en-GB"/>
        </w:rPr>
        <w:t xml:space="preserve">selected </w:t>
      </w:r>
      <w:r w:rsidR="00E6384D" w:rsidRPr="003120DD">
        <w:rPr>
          <w:rFonts w:cstheme="minorHAnsi"/>
          <w:b/>
          <w:bCs/>
          <w:lang w:val="en-GB"/>
        </w:rPr>
        <w:t>species</w:t>
      </w:r>
      <w:r w:rsidR="007F5B98" w:rsidRPr="003120DD">
        <w:rPr>
          <w:rFonts w:cstheme="minorHAnsi"/>
          <w:b/>
          <w:bCs/>
          <w:lang w:val="en-GB"/>
        </w:rPr>
        <w:t xml:space="preserve"> and </w:t>
      </w:r>
      <w:r w:rsidR="00E6384D" w:rsidRPr="003120DD">
        <w:rPr>
          <w:rFonts w:cstheme="minorHAnsi"/>
          <w:b/>
          <w:bCs/>
          <w:lang w:val="en-GB"/>
        </w:rPr>
        <w:t>addressing the</w:t>
      </w:r>
      <w:r w:rsidR="007F5B98" w:rsidRPr="003120DD">
        <w:rPr>
          <w:rFonts w:cstheme="minorHAnsi"/>
          <w:b/>
          <w:bCs/>
          <w:lang w:val="en-GB"/>
        </w:rPr>
        <w:t xml:space="preserve"> threats through implementation of concrete conservation actions.</w:t>
      </w:r>
      <w:r w:rsidR="007F5B98" w:rsidRPr="003120DD">
        <w:rPr>
          <w:rFonts w:cstheme="minorHAnsi"/>
          <w:lang w:val="en-GB"/>
        </w:rPr>
        <w:t xml:space="preserve"> Participants</w:t>
      </w:r>
      <w:r w:rsidR="00C107BE" w:rsidRPr="003120DD">
        <w:rPr>
          <w:rFonts w:cstheme="minorHAnsi"/>
          <w:lang w:val="en-GB"/>
        </w:rPr>
        <w:t xml:space="preserve">, </w:t>
      </w:r>
      <w:r w:rsidR="007F5B98" w:rsidRPr="003120DD">
        <w:rPr>
          <w:rFonts w:cstheme="minorHAnsi"/>
          <w:lang w:val="en-GB"/>
        </w:rPr>
        <w:t xml:space="preserve">divided in 4 </w:t>
      </w:r>
      <w:r w:rsidR="00C107BE" w:rsidRPr="003120DD">
        <w:rPr>
          <w:rFonts w:cstheme="minorHAnsi"/>
          <w:lang w:val="en-GB"/>
        </w:rPr>
        <w:t xml:space="preserve">working </w:t>
      </w:r>
      <w:r w:rsidR="007F5B98" w:rsidRPr="003120DD">
        <w:rPr>
          <w:rFonts w:cstheme="minorHAnsi"/>
          <w:lang w:val="en-GB"/>
        </w:rPr>
        <w:t>groups</w:t>
      </w:r>
      <w:r w:rsidR="00C107BE" w:rsidRPr="003120DD">
        <w:rPr>
          <w:rFonts w:cstheme="minorHAnsi"/>
          <w:lang w:val="en-GB"/>
        </w:rPr>
        <w:t>,</w:t>
      </w:r>
      <w:r w:rsidR="0079531E" w:rsidRPr="003120DD">
        <w:rPr>
          <w:rFonts w:cstheme="minorHAnsi"/>
          <w:lang w:val="en-GB"/>
        </w:rPr>
        <w:t xml:space="preserve"> already</w:t>
      </w:r>
      <w:r w:rsidR="00C107BE" w:rsidRPr="003120DD">
        <w:rPr>
          <w:rFonts w:cstheme="minorHAnsi"/>
          <w:lang w:val="en-GB"/>
        </w:rPr>
        <w:t xml:space="preserve"> </w:t>
      </w:r>
      <w:r w:rsidR="00E6384D" w:rsidRPr="003120DD">
        <w:rPr>
          <w:rFonts w:cstheme="minorHAnsi"/>
          <w:lang w:val="en-GB"/>
        </w:rPr>
        <w:t>proposed ideas/actions on how to achieve improvement of knowled</w:t>
      </w:r>
      <w:r w:rsidR="009C38F3" w:rsidRPr="003120DD">
        <w:rPr>
          <w:rFonts w:cstheme="minorHAnsi"/>
          <w:lang w:val="en-GB"/>
        </w:rPr>
        <w:t>ge and mitigate threats (Annex 11</w:t>
      </w:r>
      <w:r w:rsidR="00E6384D" w:rsidRPr="003120DD">
        <w:rPr>
          <w:rFonts w:cstheme="minorHAnsi"/>
          <w:lang w:val="en-GB"/>
        </w:rPr>
        <w:t xml:space="preserve">). </w:t>
      </w:r>
      <w:r w:rsidR="0069703E" w:rsidRPr="003120DD">
        <w:rPr>
          <w:rFonts w:cstheme="minorHAnsi"/>
          <w:lang w:val="en-GB"/>
        </w:rPr>
        <w:t>O</w:t>
      </w:r>
      <w:r w:rsidR="004668A6" w:rsidRPr="003120DD">
        <w:rPr>
          <w:rFonts w:cstheme="minorHAnsi"/>
          <w:lang w:val="en-GB"/>
        </w:rPr>
        <w:t xml:space="preserve">ne of the experts also proposed to put </w:t>
      </w:r>
      <w:r w:rsidR="0069703E" w:rsidRPr="003120DD">
        <w:rPr>
          <w:rFonts w:cstheme="minorHAnsi"/>
          <w:lang w:val="en-GB"/>
        </w:rPr>
        <w:t xml:space="preserve">proposed </w:t>
      </w:r>
      <w:r w:rsidR="004668A6" w:rsidRPr="003120DD">
        <w:rPr>
          <w:rFonts w:cstheme="minorHAnsi"/>
          <w:lang w:val="en-GB"/>
        </w:rPr>
        <w:t xml:space="preserve">conservation activities in </w:t>
      </w:r>
      <w:r w:rsidR="004668A6" w:rsidRPr="003120DD">
        <w:rPr>
          <w:rFonts w:cstheme="minorHAnsi"/>
          <w:lang w:val="en-GB"/>
        </w:rPr>
        <w:lastRenderedPageBreak/>
        <w:t xml:space="preserve">the context of addressing </w:t>
      </w:r>
      <w:r w:rsidR="0069703E" w:rsidRPr="003120DD">
        <w:rPr>
          <w:rFonts w:cstheme="minorHAnsi"/>
          <w:lang w:val="en-GB"/>
        </w:rPr>
        <w:t>climate change, for which it is important to improve resilience of the marine environment.</w:t>
      </w:r>
      <w:r w:rsidR="00B85ED1" w:rsidRPr="003120DD">
        <w:rPr>
          <w:rFonts w:cstheme="minorHAnsi"/>
          <w:lang w:val="en-GB"/>
        </w:rPr>
        <w:t xml:space="preserve"> </w:t>
      </w:r>
      <w:r w:rsidR="00E6384D" w:rsidRPr="003120DD">
        <w:rPr>
          <w:b/>
          <w:bCs/>
          <w:i/>
          <w:iCs/>
          <w:lang w:val="en-GB"/>
        </w:rPr>
        <w:t>Further steps:</w:t>
      </w:r>
      <w:r w:rsidR="00E6384D" w:rsidRPr="003120DD">
        <w:rPr>
          <w:i/>
          <w:iCs/>
          <w:lang w:val="en-GB"/>
        </w:rPr>
        <w:t xml:space="preserve"> </w:t>
      </w:r>
      <w:r w:rsidR="00E6384D" w:rsidRPr="003120DD">
        <w:rPr>
          <w:b/>
          <w:iCs/>
          <w:lang w:val="en-GB"/>
        </w:rPr>
        <w:t xml:space="preserve">The existing 3MPS projects’ log-frame would be updated based on </w:t>
      </w:r>
      <w:r w:rsidR="009C38F3" w:rsidRPr="003120DD">
        <w:rPr>
          <w:b/>
          <w:iCs/>
          <w:lang w:val="en-GB"/>
        </w:rPr>
        <w:t>results of the workshop (</w:t>
      </w:r>
      <w:r w:rsidR="00B553A6" w:rsidRPr="003120DD">
        <w:rPr>
          <w:b/>
          <w:iCs/>
          <w:lang w:val="en-GB"/>
        </w:rPr>
        <w:t>see A</w:t>
      </w:r>
      <w:r w:rsidR="009C38F3" w:rsidRPr="003120DD">
        <w:rPr>
          <w:b/>
          <w:iCs/>
          <w:lang w:val="en-GB"/>
        </w:rPr>
        <w:t>nnex 12</w:t>
      </w:r>
      <w:r w:rsidR="00E6384D" w:rsidRPr="003120DD">
        <w:rPr>
          <w:b/>
          <w:iCs/>
          <w:lang w:val="en-GB"/>
        </w:rPr>
        <w:t>) and it will be submitted for approval at the next TSG 3 meeting. Project proposal will be then further elaborated in the form required by the specific tender for the EU funding and communicated with interested parties – projects participants.</w:t>
      </w:r>
    </w:p>
    <w:p w14:paraId="2FCFE4AE" w14:textId="1F6E57A0" w:rsidR="00B553A6" w:rsidRDefault="00D23A24" w:rsidP="003120DD">
      <w:pPr>
        <w:jc w:val="both"/>
        <w:rPr>
          <w:rFonts w:cstheme="minorHAnsi"/>
          <w:lang w:val="en-GB"/>
        </w:rPr>
      </w:pPr>
      <w:r w:rsidRPr="003120DD">
        <w:rPr>
          <w:rFonts w:cstheme="minorHAnsi"/>
          <w:lang w:val="en-GB"/>
        </w:rPr>
        <w:t xml:space="preserve">Day two begin with the </w:t>
      </w:r>
      <w:r w:rsidR="00127A02">
        <w:rPr>
          <w:rFonts w:cstheme="minorHAnsi"/>
          <w:lang w:val="en-GB"/>
        </w:rPr>
        <w:t>session dedicated to mono-pillar project idea</w:t>
      </w:r>
      <w:r w:rsidRPr="003120DD">
        <w:rPr>
          <w:rFonts w:cstheme="minorHAnsi"/>
          <w:lang w:val="en-GB"/>
        </w:rPr>
        <w:t xml:space="preserve"> MSP&amp;ICZM, where </w:t>
      </w:r>
      <w:r w:rsidRPr="00127A02">
        <w:rPr>
          <w:rFonts w:cstheme="minorHAnsi"/>
          <w:b/>
          <w:lang w:val="en-GB"/>
        </w:rPr>
        <w:t>Lenča Humerca-Šolar</w:t>
      </w:r>
      <w:r w:rsidRPr="003120DD">
        <w:rPr>
          <w:rFonts w:cstheme="minorHAnsi"/>
          <w:lang w:val="en-GB"/>
        </w:rPr>
        <w:t>, Ministry of Environment and Spatial Planning, SI, presented</w:t>
      </w:r>
      <w:r w:rsidR="00F73B97">
        <w:rPr>
          <w:rFonts w:cstheme="minorHAnsi"/>
          <w:lang w:val="en-GB"/>
        </w:rPr>
        <w:t xml:space="preserve"> and explained</w:t>
      </w:r>
      <w:r w:rsidRPr="003120DD">
        <w:rPr>
          <w:rFonts w:cstheme="minorHAnsi"/>
          <w:lang w:val="en-GB"/>
        </w:rPr>
        <w:t xml:space="preserve"> the </w:t>
      </w:r>
      <w:r w:rsidR="00AC2C51">
        <w:rPr>
          <w:rFonts w:cstheme="minorHAnsi"/>
          <w:lang w:val="en-GB"/>
        </w:rPr>
        <w:t>Slovenian approach to the coast and</w:t>
      </w:r>
      <w:r w:rsidRPr="00127A02">
        <w:rPr>
          <w:rFonts w:cstheme="minorHAnsi"/>
          <w:b/>
          <w:lang w:val="en-GB"/>
        </w:rPr>
        <w:t xml:space="preserve"> Marine spatial planning in Slovenia</w:t>
      </w:r>
      <w:r w:rsidRPr="003120DD">
        <w:rPr>
          <w:rFonts w:cstheme="minorHAnsi"/>
          <w:lang w:val="en-GB"/>
        </w:rPr>
        <w:t xml:space="preserve"> and its state of the art</w:t>
      </w:r>
      <w:r w:rsidR="001A3242" w:rsidRPr="003120DD">
        <w:rPr>
          <w:rFonts w:cstheme="minorHAnsi"/>
          <w:lang w:val="en-GB"/>
        </w:rPr>
        <w:t xml:space="preserve"> (see Annex 13)</w:t>
      </w:r>
      <w:r w:rsidRPr="003120DD">
        <w:rPr>
          <w:rFonts w:cstheme="minorHAnsi"/>
          <w:lang w:val="en-GB"/>
        </w:rPr>
        <w:t>.</w:t>
      </w:r>
      <w:r w:rsidR="003120DD" w:rsidRPr="003120DD">
        <w:rPr>
          <w:rFonts w:cstheme="minorHAnsi"/>
          <w:lang w:val="en-GB"/>
        </w:rPr>
        <w:t xml:space="preserve"> Afterwards </w:t>
      </w:r>
      <w:r w:rsidR="003120DD" w:rsidRPr="00127A02">
        <w:rPr>
          <w:rFonts w:cstheme="minorHAnsi"/>
          <w:b/>
          <w:lang w:val="en-GB"/>
        </w:rPr>
        <w:t>Robert Turk</w:t>
      </w:r>
      <w:r w:rsidR="003120DD" w:rsidRPr="003120DD">
        <w:rPr>
          <w:rFonts w:cstheme="minorHAnsi"/>
          <w:lang w:val="en-GB"/>
        </w:rPr>
        <w:t xml:space="preserve"> presented the </w:t>
      </w:r>
      <w:r w:rsidR="003120DD" w:rsidRPr="00127A02">
        <w:rPr>
          <w:rFonts w:cstheme="minorHAnsi"/>
          <w:b/>
          <w:lang w:val="en-GB"/>
        </w:rPr>
        <w:t>project PHAROS4MPA</w:t>
      </w:r>
      <w:r w:rsidR="003120DD" w:rsidRPr="003120DD">
        <w:rPr>
          <w:rFonts w:cstheme="minorHAnsi"/>
          <w:lang w:val="en-GB"/>
        </w:rPr>
        <w:t xml:space="preserve">, Blue Economy &amp; Marine Conservation: Safeguarding Mediterranean MPAs in order to achieve Good Environmental Status. The project is a capitalisation project which aims at observing and advising on the interactions between Mediterranean marine protected areas (MPAs) and 8 maritime activities (see Annex 14). The </w:t>
      </w:r>
      <w:r w:rsidR="003120DD">
        <w:rPr>
          <w:rFonts w:cstheme="minorHAnsi"/>
          <w:lang w:val="en-GB"/>
        </w:rPr>
        <w:t>last</w:t>
      </w:r>
      <w:r w:rsidR="003120DD" w:rsidRPr="003120DD">
        <w:rPr>
          <w:rFonts w:cstheme="minorHAnsi"/>
          <w:lang w:val="en-GB"/>
        </w:rPr>
        <w:t xml:space="preserve"> of this session was </w:t>
      </w:r>
      <w:r w:rsidR="003120DD" w:rsidRPr="00127A02">
        <w:rPr>
          <w:rFonts w:cstheme="minorHAnsi"/>
          <w:b/>
          <w:lang w:val="en-GB"/>
        </w:rPr>
        <w:t>Borut Jerman</w:t>
      </w:r>
      <w:r w:rsidR="003120DD" w:rsidRPr="003120DD">
        <w:rPr>
          <w:rFonts w:cstheme="minorHAnsi"/>
          <w:lang w:val="en-GB"/>
        </w:rPr>
        <w:t xml:space="preserve">, </w:t>
      </w:r>
      <w:proofErr w:type="spellStart"/>
      <w:r w:rsidR="003120DD" w:rsidRPr="003120DD">
        <w:rPr>
          <w:rFonts w:cstheme="minorHAnsi"/>
          <w:lang w:val="en-GB"/>
        </w:rPr>
        <w:t>PiNA</w:t>
      </w:r>
      <w:proofErr w:type="spellEnd"/>
      <w:r w:rsidR="003120DD" w:rsidRPr="003120DD">
        <w:rPr>
          <w:rFonts w:cstheme="minorHAnsi"/>
          <w:lang w:val="en-GB"/>
        </w:rPr>
        <w:t xml:space="preserve">, who presented the </w:t>
      </w:r>
      <w:r w:rsidR="003120DD" w:rsidRPr="00127A02">
        <w:rPr>
          <w:rFonts w:cstheme="minorHAnsi"/>
          <w:b/>
          <w:lang w:val="en-GB"/>
        </w:rPr>
        <w:t>results of the analysis from data gathering at the last year event Draw the Coast</w:t>
      </w:r>
      <w:r w:rsidR="003120DD" w:rsidRPr="003120DD">
        <w:rPr>
          <w:rFonts w:cstheme="minorHAnsi"/>
          <w:lang w:val="en-GB"/>
        </w:rPr>
        <w:t xml:space="preserve">. The results showed that people see the area as a community area. It stands out due to the frequency of people appearing as moving objects. On most of the proposal there are no motorized vehicles on more than half of the drawings. These include a bike lane, footpath, pier, public playground, outdoor sports facilities, special sports infrastructure, the presence of grass, trees and aisles (see Annex 15). </w:t>
      </w:r>
    </w:p>
    <w:p w14:paraId="7E53F50D" w14:textId="25CD52A8" w:rsidR="00F6397E" w:rsidRDefault="00F6397E" w:rsidP="00F6397E">
      <w:pPr>
        <w:jc w:val="both"/>
        <w:rPr>
          <w:rFonts w:cstheme="minorHAnsi"/>
          <w:lang w:val="en-GB"/>
        </w:rPr>
      </w:pPr>
      <w:r>
        <w:rPr>
          <w:rFonts w:cstheme="minorHAnsi"/>
          <w:lang w:val="en-GB"/>
        </w:rPr>
        <w:t xml:space="preserve">Following the presentation was a guided discussion </w:t>
      </w:r>
      <w:r w:rsidR="00127A02">
        <w:rPr>
          <w:rFonts w:cstheme="minorHAnsi"/>
          <w:lang w:val="en-GB"/>
        </w:rPr>
        <w:t>moderated by</w:t>
      </w:r>
      <w:r>
        <w:rPr>
          <w:rFonts w:cstheme="minorHAnsi"/>
          <w:lang w:val="en-GB"/>
        </w:rPr>
        <w:t xml:space="preserve"> </w:t>
      </w:r>
      <w:proofErr w:type="spellStart"/>
      <w:r w:rsidRPr="00127A02">
        <w:rPr>
          <w:rFonts w:cstheme="minorHAnsi"/>
          <w:b/>
          <w:lang w:val="en-GB"/>
        </w:rPr>
        <w:t>Nadja</w:t>
      </w:r>
      <w:proofErr w:type="spellEnd"/>
      <w:r w:rsidRPr="00127A02">
        <w:rPr>
          <w:rFonts w:cstheme="minorHAnsi"/>
          <w:b/>
          <w:lang w:val="en-GB"/>
        </w:rPr>
        <w:t xml:space="preserve"> </w:t>
      </w:r>
      <w:proofErr w:type="spellStart"/>
      <w:r w:rsidRPr="00127A02">
        <w:rPr>
          <w:rFonts w:cstheme="minorHAnsi"/>
          <w:b/>
          <w:lang w:val="en-GB"/>
        </w:rPr>
        <w:t>Furlan</w:t>
      </w:r>
      <w:proofErr w:type="spellEnd"/>
      <w:r w:rsidRPr="00127A02">
        <w:rPr>
          <w:rFonts w:cstheme="minorHAnsi"/>
          <w:b/>
          <w:lang w:val="en-GB"/>
        </w:rPr>
        <w:t xml:space="preserve"> </w:t>
      </w:r>
      <w:proofErr w:type="spellStart"/>
      <w:r w:rsidRPr="00127A02">
        <w:rPr>
          <w:rFonts w:cstheme="minorHAnsi"/>
          <w:b/>
          <w:lang w:val="en-GB"/>
        </w:rPr>
        <w:t>Štante</w:t>
      </w:r>
      <w:proofErr w:type="spellEnd"/>
      <w:r>
        <w:rPr>
          <w:rFonts w:cstheme="minorHAnsi"/>
          <w:lang w:val="en-GB"/>
        </w:rPr>
        <w:t xml:space="preserve">, Science and Research Centre Koper, </w:t>
      </w:r>
      <w:r w:rsidRPr="00127A02">
        <w:rPr>
          <w:rFonts w:cstheme="minorHAnsi"/>
          <w:b/>
          <w:lang w:val="en-GB"/>
        </w:rPr>
        <w:t>about European Group for Territorial Cooperation (EGTC)</w:t>
      </w:r>
      <w:r>
        <w:rPr>
          <w:rFonts w:cstheme="minorHAnsi"/>
          <w:lang w:val="en-GB"/>
        </w:rPr>
        <w:t xml:space="preserve"> as effective tool for Cross-border MSP. At the discussion participated </w:t>
      </w:r>
      <w:r w:rsidRPr="00127A02">
        <w:rPr>
          <w:rFonts w:cstheme="minorHAnsi"/>
          <w:b/>
          <w:lang w:val="en-GB"/>
        </w:rPr>
        <w:t>Tomaž Konrad</w:t>
      </w:r>
      <w:r w:rsidR="000225F5">
        <w:rPr>
          <w:rFonts w:cstheme="minorHAnsi"/>
          <w:lang w:val="en-GB"/>
        </w:rPr>
        <w:t xml:space="preserve"> (see Annex 16)</w:t>
      </w:r>
      <w:r>
        <w:rPr>
          <w:rFonts w:cstheme="minorHAnsi"/>
          <w:lang w:val="en-GB"/>
        </w:rPr>
        <w:t xml:space="preserve">, Municipality of Nova </w:t>
      </w:r>
      <w:proofErr w:type="spellStart"/>
      <w:r>
        <w:rPr>
          <w:rFonts w:cstheme="minorHAnsi"/>
          <w:lang w:val="en-GB"/>
        </w:rPr>
        <w:t>Gorica</w:t>
      </w:r>
      <w:proofErr w:type="spellEnd"/>
      <w:r>
        <w:rPr>
          <w:rFonts w:cstheme="minorHAnsi"/>
          <w:lang w:val="en-GB"/>
        </w:rPr>
        <w:t xml:space="preserve">, who </w:t>
      </w:r>
      <w:r w:rsidRPr="00127A02">
        <w:rPr>
          <w:rFonts w:cstheme="minorHAnsi"/>
          <w:b/>
          <w:lang w:val="en-GB"/>
        </w:rPr>
        <w:t>presented how their EGTC</w:t>
      </w:r>
      <w:r w:rsidR="00127A02">
        <w:rPr>
          <w:rFonts w:cstheme="minorHAnsi"/>
          <w:b/>
          <w:lang w:val="en-GB"/>
        </w:rPr>
        <w:t xml:space="preserve"> – </w:t>
      </w:r>
      <w:proofErr w:type="spellStart"/>
      <w:r w:rsidR="00127A02">
        <w:rPr>
          <w:rFonts w:cstheme="minorHAnsi"/>
          <w:b/>
          <w:lang w:val="en-GB"/>
        </w:rPr>
        <w:t>Gorica</w:t>
      </w:r>
      <w:proofErr w:type="spellEnd"/>
      <w:r w:rsidR="00127A02">
        <w:rPr>
          <w:rFonts w:cstheme="minorHAnsi"/>
          <w:b/>
          <w:lang w:val="en-GB"/>
        </w:rPr>
        <w:t>, IT</w:t>
      </w:r>
      <w:r w:rsidR="004F3D95">
        <w:rPr>
          <w:rFonts w:cstheme="minorHAnsi"/>
          <w:b/>
          <w:lang w:val="en-GB"/>
        </w:rPr>
        <w:t>,</w:t>
      </w:r>
      <w:r w:rsidR="00127A02">
        <w:rPr>
          <w:rFonts w:cstheme="minorHAnsi"/>
          <w:b/>
          <w:lang w:val="en-GB"/>
        </w:rPr>
        <w:t xml:space="preserve"> Nova </w:t>
      </w:r>
      <w:proofErr w:type="spellStart"/>
      <w:r w:rsidR="00127A02">
        <w:rPr>
          <w:rFonts w:cstheme="minorHAnsi"/>
          <w:b/>
          <w:lang w:val="en-GB"/>
        </w:rPr>
        <w:t>Gorica</w:t>
      </w:r>
      <w:proofErr w:type="spellEnd"/>
      <w:r w:rsidR="000652ED">
        <w:rPr>
          <w:rFonts w:cstheme="minorHAnsi"/>
          <w:b/>
          <w:lang w:val="en-GB"/>
        </w:rPr>
        <w:t xml:space="preserve"> and </w:t>
      </w:r>
      <w:proofErr w:type="spellStart"/>
      <w:r w:rsidR="000652ED">
        <w:rPr>
          <w:rFonts w:cstheme="minorHAnsi"/>
          <w:b/>
          <w:lang w:val="en-GB"/>
        </w:rPr>
        <w:t>Šempeter-Vrtojba</w:t>
      </w:r>
      <w:proofErr w:type="spellEnd"/>
      <w:r w:rsidR="00127A02">
        <w:rPr>
          <w:rFonts w:cstheme="minorHAnsi"/>
          <w:b/>
          <w:lang w:val="en-GB"/>
        </w:rPr>
        <w:t>, SI,</w:t>
      </w:r>
      <w:r w:rsidRPr="00127A02">
        <w:rPr>
          <w:rFonts w:cstheme="minorHAnsi"/>
          <w:b/>
          <w:lang w:val="en-GB"/>
        </w:rPr>
        <w:t xml:space="preserve"> function</w:t>
      </w:r>
      <w:r>
        <w:rPr>
          <w:rFonts w:cstheme="minorHAnsi"/>
          <w:lang w:val="en-GB"/>
        </w:rPr>
        <w:t>, all positive effects and what can be improved, as well why such cooperation is important – for better cooperation within SI and IT. Such cooperation is embraced as important from all participants</w:t>
      </w:r>
      <w:r w:rsidR="00494F3D">
        <w:rPr>
          <w:rFonts w:cstheme="minorHAnsi"/>
          <w:lang w:val="en-GB"/>
        </w:rPr>
        <w:t xml:space="preserve"> to improve cooperation among countries and planning joint actions to develop the </w:t>
      </w:r>
      <w:r w:rsidR="00127A02">
        <w:rPr>
          <w:rFonts w:cstheme="minorHAnsi"/>
          <w:lang w:val="en-GB"/>
        </w:rPr>
        <w:t>region</w:t>
      </w:r>
      <w:r>
        <w:rPr>
          <w:rFonts w:cstheme="minorHAnsi"/>
          <w:lang w:val="en-GB"/>
        </w:rPr>
        <w:t xml:space="preserve">. </w:t>
      </w:r>
      <w:r w:rsidRPr="00127A02">
        <w:rPr>
          <w:rFonts w:cstheme="minorHAnsi"/>
          <w:b/>
          <w:lang w:val="en-GB"/>
        </w:rPr>
        <w:t>Andrea Barbanti</w:t>
      </w:r>
      <w:r>
        <w:rPr>
          <w:rFonts w:cstheme="minorHAnsi"/>
          <w:lang w:val="en-GB"/>
        </w:rPr>
        <w:t xml:space="preserve">, </w:t>
      </w:r>
      <w:r w:rsidRPr="00F6397E">
        <w:rPr>
          <w:rFonts w:cstheme="minorHAnsi"/>
          <w:lang w:val="en-GB"/>
        </w:rPr>
        <w:t>National Research Council</w:t>
      </w:r>
      <w:r>
        <w:rPr>
          <w:rFonts w:cstheme="minorHAnsi"/>
          <w:lang w:val="en-GB"/>
        </w:rPr>
        <w:t xml:space="preserve">, </w:t>
      </w:r>
      <w:r w:rsidRPr="00F6397E">
        <w:rPr>
          <w:rFonts w:cstheme="minorHAnsi"/>
          <w:lang w:val="en-GB"/>
        </w:rPr>
        <w:t>Institute of Marine Sciences</w:t>
      </w:r>
      <w:r>
        <w:rPr>
          <w:rFonts w:cstheme="minorHAnsi"/>
          <w:lang w:val="en-GB"/>
        </w:rPr>
        <w:t xml:space="preserve">, Venice, IT, presented </w:t>
      </w:r>
      <w:r w:rsidR="00A85FAC" w:rsidRPr="00A85FAC">
        <w:rPr>
          <w:rFonts w:cstheme="minorHAnsi"/>
          <w:b/>
          <w:lang w:val="en-GB"/>
        </w:rPr>
        <w:t>other</w:t>
      </w:r>
      <w:r w:rsidR="00A85FAC">
        <w:rPr>
          <w:rFonts w:cstheme="minorHAnsi"/>
          <w:b/>
          <w:lang w:val="en-GB"/>
        </w:rPr>
        <w:t xml:space="preserve"> information </w:t>
      </w:r>
      <w:r w:rsidRPr="00A85FAC">
        <w:rPr>
          <w:rFonts w:cstheme="minorHAnsi"/>
          <w:b/>
          <w:lang w:val="en-GB"/>
        </w:rPr>
        <w:t>about other existing EZTS in the area</w:t>
      </w:r>
      <w:r>
        <w:rPr>
          <w:rFonts w:cstheme="minorHAnsi"/>
          <w:lang w:val="en-GB"/>
        </w:rPr>
        <w:t xml:space="preserve">. At the discussion was also presented the initiative from Municipality of Koper of establishing a new EZTS including SI, CRO and IT.  </w:t>
      </w:r>
    </w:p>
    <w:p w14:paraId="2A87F77A" w14:textId="7FF06B19" w:rsidR="000225F5" w:rsidRDefault="007A466C" w:rsidP="007A466C">
      <w:pPr>
        <w:jc w:val="both"/>
        <w:rPr>
          <w:rFonts w:cstheme="minorHAnsi"/>
          <w:lang w:val="en-GB"/>
        </w:rPr>
      </w:pPr>
      <w:r w:rsidRPr="007A466C">
        <w:rPr>
          <w:rFonts w:cstheme="minorHAnsi"/>
          <w:lang w:val="en-GB"/>
        </w:rPr>
        <w:t xml:space="preserve">At the event, </w:t>
      </w:r>
      <w:r w:rsidRPr="00361C8A">
        <w:rPr>
          <w:rFonts w:cstheme="minorHAnsi"/>
          <w:b/>
          <w:lang w:val="en-GB"/>
        </w:rPr>
        <w:t>SEADRION project was presented</w:t>
      </w:r>
      <w:r w:rsidRPr="007A466C">
        <w:rPr>
          <w:rFonts w:cstheme="minorHAnsi"/>
          <w:lang w:val="en-GB"/>
        </w:rPr>
        <w:t xml:space="preserve"> to the participants. Presented were the main goals and aims of the project and also some concrete results that were achieved so far</w:t>
      </w:r>
      <w:r>
        <w:rPr>
          <w:rFonts w:cstheme="minorHAnsi"/>
          <w:lang w:val="en-GB"/>
        </w:rPr>
        <w:t xml:space="preserve">. </w:t>
      </w:r>
      <w:r w:rsidRPr="00361C8A">
        <w:rPr>
          <w:rFonts w:cstheme="minorHAnsi"/>
          <w:b/>
          <w:lang w:val="en-GB"/>
        </w:rPr>
        <w:t>Boris ĆOSIĆ</w:t>
      </w:r>
      <w:r w:rsidRPr="007A466C">
        <w:rPr>
          <w:rFonts w:cstheme="minorHAnsi"/>
          <w:lang w:val="en-GB"/>
        </w:rPr>
        <w:t xml:space="preserve">, Faculty of Mechanical Engineering and Naval Architecture, University of Zagreb, </w:t>
      </w:r>
      <w:r>
        <w:rPr>
          <w:rFonts w:cstheme="minorHAnsi"/>
          <w:lang w:val="en-GB"/>
        </w:rPr>
        <w:t>p</w:t>
      </w:r>
      <w:r w:rsidRPr="007A466C">
        <w:rPr>
          <w:rFonts w:cstheme="minorHAnsi"/>
          <w:lang w:val="en-GB"/>
        </w:rPr>
        <w:t>resent</w:t>
      </w:r>
      <w:r>
        <w:rPr>
          <w:rFonts w:cstheme="minorHAnsi"/>
          <w:lang w:val="en-GB"/>
        </w:rPr>
        <w:t>ed</w:t>
      </w:r>
      <w:r w:rsidRPr="007A466C">
        <w:rPr>
          <w:rFonts w:cstheme="minorHAnsi"/>
          <w:lang w:val="en-GB"/>
        </w:rPr>
        <w:t xml:space="preserve"> </w:t>
      </w:r>
      <w:r w:rsidRPr="00361C8A">
        <w:rPr>
          <w:rFonts w:cstheme="minorHAnsi"/>
          <w:b/>
          <w:lang w:val="en-GB"/>
        </w:rPr>
        <w:t>pilot projects SEA PUMP in Croatia</w:t>
      </w:r>
      <w:r>
        <w:rPr>
          <w:rFonts w:cstheme="minorHAnsi"/>
          <w:lang w:val="en-GB"/>
        </w:rPr>
        <w:t xml:space="preserve"> (see Annex 17) followed by </w:t>
      </w:r>
      <w:proofErr w:type="spellStart"/>
      <w:r w:rsidRPr="00361C8A">
        <w:rPr>
          <w:b/>
        </w:rPr>
        <w:t>Chrysovalantis</w:t>
      </w:r>
      <w:proofErr w:type="spellEnd"/>
      <w:r w:rsidRPr="00361C8A">
        <w:rPr>
          <w:b/>
        </w:rPr>
        <w:t xml:space="preserve"> </w:t>
      </w:r>
      <w:proofErr w:type="spellStart"/>
      <w:r w:rsidRPr="00361C8A">
        <w:rPr>
          <w:b/>
        </w:rPr>
        <w:t>Ketikidis</w:t>
      </w:r>
      <w:proofErr w:type="spellEnd"/>
      <w:r>
        <w:t xml:space="preserve">, </w:t>
      </w:r>
      <w:r w:rsidRPr="007A466C">
        <w:rPr>
          <w:rFonts w:cstheme="minorHAnsi"/>
          <w:lang w:val="en-GB"/>
        </w:rPr>
        <w:t xml:space="preserve">Centre for Research &amp; Technology Hellas (CERTH) </w:t>
      </w:r>
      <w:r>
        <w:rPr>
          <w:rFonts w:cstheme="minorHAnsi"/>
          <w:lang w:val="en-GB"/>
        </w:rPr>
        <w:t>who p</w:t>
      </w:r>
      <w:r w:rsidRPr="007A466C">
        <w:rPr>
          <w:rFonts w:cstheme="minorHAnsi"/>
          <w:lang w:val="en-GB"/>
        </w:rPr>
        <w:t>resent</w:t>
      </w:r>
      <w:r>
        <w:rPr>
          <w:rFonts w:cstheme="minorHAnsi"/>
          <w:lang w:val="en-GB"/>
        </w:rPr>
        <w:t>ed</w:t>
      </w:r>
      <w:r w:rsidRPr="007A466C">
        <w:rPr>
          <w:rFonts w:cstheme="minorHAnsi"/>
          <w:lang w:val="en-GB"/>
        </w:rPr>
        <w:t xml:space="preserve"> </w:t>
      </w:r>
      <w:r w:rsidRPr="00361C8A">
        <w:rPr>
          <w:rFonts w:cstheme="minorHAnsi"/>
          <w:b/>
          <w:lang w:val="en-GB"/>
        </w:rPr>
        <w:t>pilot projects SEA PUMP in Greece</w:t>
      </w:r>
      <w:r>
        <w:rPr>
          <w:rFonts w:cstheme="minorHAnsi"/>
          <w:lang w:val="en-GB"/>
        </w:rPr>
        <w:t xml:space="preserve"> (see Annex 18). Afterwards </w:t>
      </w:r>
      <w:r w:rsidRPr="00361C8A">
        <w:rPr>
          <w:rFonts w:cstheme="minorHAnsi"/>
          <w:b/>
          <w:lang w:val="en-GB"/>
        </w:rPr>
        <w:t>Špela GUŠTIN</w:t>
      </w:r>
      <w:r w:rsidRPr="007A466C">
        <w:rPr>
          <w:rFonts w:cstheme="minorHAnsi"/>
          <w:lang w:val="en-GB"/>
        </w:rPr>
        <w:t xml:space="preserve">, Municipality of Izola </w:t>
      </w:r>
      <w:r w:rsidRPr="00361C8A">
        <w:rPr>
          <w:rFonts w:cstheme="minorHAnsi"/>
          <w:b/>
          <w:lang w:val="en-GB"/>
        </w:rPr>
        <w:t>and Tomaž LOZEJ</w:t>
      </w:r>
      <w:r w:rsidRPr="007A466C">
        <w:rPr>
          <w:rFonts w:cstheme="minorHAnsi"/>
          <w:lang w:val="en-GB"/>
        </w:rPr>
        <w:t xml:space="preserve">, GOLEA Nova </w:t>
      </w:r>
      <w:proofErr w:type="spellStart"/>
      <w:r w:rsidRPr="007A466C">
        <w:rPr>
          <w:rFonts w:cstheme="minorHAnsi"/>
          <w:lang w:val="en-GB"/>
        </w:rPr>
        <w:t>Gorica</w:t>
      </w:r>
      <w:proofErr w:type="spellEnd"/>
      <w:r w:rsidRPr="007A466C">
        <w:rPr>
          <w:rFonts w:cstheme="minorHAnsi"/>
          <w:lang w:val="en-GB"/>
        </w:rPr>
        <w:t xml:space="preserve">, </w:t>
      </w:r>
      <w:r>
        <w:rPr>
          <w:rFonts w:cstheme="minorHAnsi"/>
          <w:lang w:val="en-GB"/>
        </w:rPr>
        <w:t>p</w:t>
      </w:r>
      <w:r w:rsidRPr="007A466C">
        <w:rPr>
          <w:rFonts w:cstheme="minorHAnsi"/>
          <w:lang w:val="en-GB"/>
        </w:rPr>
        <w:t>resent</w:t>
      </w:r>
      <w:r>
        <w:rPr>
          <w:rFonts w:cstheme="minorHAnsi"/>
          <w:lang w:val="en-GB"/>
        </w:rPr>
        <w:t xml:space="preserve">ed </w:t>
      </w:r>
      <w:r w:rsidRPr="00361C8A">
        <w:rPr>
          <w:rFonts w:cstheme="minorHAnsi"/>
          <w:b/>
          <w:lang w:val="en-GB"/>
        </w:rPr>
        <w:t>feasibility study of Izola</w:t>
      </w:r>
      <w:r w:rsidR="001B2DFB">
        <w:rPr>
          <w:rFonts w:cstheme="minorHAnsi"/>
          <w:b/>
          <w:lang w:val="en-GB"/>
        </w:rPr>
        <w:t xml:space="preserve"> (see Annex 19 and 20)</w:t>
      </w:r>
      <w:r w:rsidRPr="007A466C">
        <w:rPr>
          <w:rFonts w:cstheme="minorHAnsi"/>
          <w:lang w:val="en-GB"/>
        </w:rPr>
        <w:t>.</w:t>
      </w:r>
    </w:p>
    <w:p w14:paraId="527FE219" w14:textId="104B5F31" w:rsidR="003642EB" w:rsidRDefault="00882D16" w:rsidP="007A466C">
      <w:pPr>
        <w:jc w:val="both"/>
        <w:rPr>
          <w:rFonts w:cstheme="minorHAnsi"/>
          <w:lang w:val="en-GB"/>
        </w:rPr>
      </w:pPr>
      <w:r>
        <w:rPr>
          <w:rFonts w:cstheme="minorHAnsi"/>
          <w:lang w:val="en-GB"/>
        </w:rPr>
        <w:t xml:space="preserve">The last part was dedicated the </w:t>
      </w:r>
      <w:r w:rsidRPr="00BE7A56">
        <w:rPr>
          <w:rFonts w:cstheme="minorHAnsi"/>
          <w:b/>
          <w:lang w:val="en-GB"/>
        </w:rPr>
        <w:t xml:space="preserve">inter-pillar </w:t>
      </w:r>
      <w:r w:rsidR="00761517" w:rsidRPr="00BE7A56">
        <w:rPr>
          <w:rFonts w:cstheme="minorHAnsi"/>
          <w:b/>
          <w:lang w:val="en-GB"/>
        </w:rPr>
        <w:t>TSG 3</w:t>
      </w:r>
      <w:r w:rsidR="00BE7A56" w:rsidRPr="00BE7A56">
        <w:rPr>
          <w:rFonts w:cstheme="minorHAnsi"/>
          <w:b/>
          <w:lang w:val="en-GB"/>
        </w:rPr>
        <w:t xml:space="preserve"> </w:t>
      </w:r>
      <w:r w:rsidR="00761517" w:rsidRPr="00BE7A56">
        <w:rPr>
          <w:rFonts w:cstheme="minorHAnsi"/>
          <w:b/>
          <w:lang w:val="en-GB"/>
        </w:rPr>
        <w:t xml:space="preserve">and TSG </w:t>
      </w:r>
      <w:r w:rsidR="00BE7A56" w:rsidRPr="00BE7A56">
        <w:rPr>
          <w:rFonts w:cstheme="minorHAnsi"/>
          <w:b/>
          <w:lang w:val="en-GB"/>
        </w:rPr>
        <w:t>1</w:t>
      </w:r>
      <w:r w:rsidR="00761517" w:rsidRPr="00BE7A56">
        <w:rPr>
          <w:rFonts w:cstheme="minorHAnsi"/>
          <w:b/>
          <w:lang w:val="en-GB"/>
        </w:rPr>
        <w:t xml:space="preserve"> project on MSP&amp;ICZM</w:t>
      </w:r>
      <w:r w:rsidR="003B769C">
        <w:rPr>
          <w:rFonts w:cstheme="minorHAnsi"/>
          <w:lang w:val="en-GB"/>
        </w:rPr>
        <w:t xml:space="preserve">. The project idea was with foreseen activities and outcomes </w:t>
      </w:r>
      <w:r w:rsidR="003B769C" w:rsidRPr="00BE7A56">
        <w:rPr>
          <w:rFonts w:cstheme="minorHAnsi"/>
          <w:b/>
          <w:lang w:val="en-GB"/>
        </w:rPr>
        <w:t>was presented by</w:t>
      </w:r>
      <w:r w:rsidR="00761517" w:rsidRPr="00BE7A56">
        <w:rPr>
          <w:rFonts w:cstheme="minorHAnsi"/>
          <w:b/>
          <w:lang w:val="en-GB"/>
        </w:rPr>
        <w:t xml:space="preserve"> </w:t>
      </w:r>
      <w:r w:rsidR="003B769C" w:rsidRPr="00BE7A56">
        <w:rPr>
          <w:rFonts w:cstheme="minorHAnsi"/>
          <w:b/>
          <w:lang w:val="en-GB"/>
        </w:rPr>
        <w:t>Andrea Barbanti</w:t>
      </w:r>
      <w:r w:rsidR="003B769C">
        <w:rPr>
          <w:rFonts w:cstheme="minorHAnsi"/>
          <w:lang w:val="en-GB"/>
        </w:rPr>
        <w:t xml:space="preserve">. The project idea was submitted under FP+ and </w:t>
      </w:r>
      <w:r w:rsidR="00BE7A56">
        <w:rPr>
          <w:rFonts w:cstheme="minorHAnsi"/>
          <w:lang w:val="en-GB"/>
        </w:rPr>
        <w:t xml:space="preserve">was </w:t>
      </w:r>
      <w:r w:rsidR="003B769C">
        <w:rPr>
          <w:rFonts w:cstheme="minorHAnsi"/>
          <w:lang w:val="en-GB"/>
        </w:rPr>
        <w:t xml:space="preserve">administratively approved (see Annex </w:t>
      </w:r>
      <w:r w:rsidR="001B2DFB">
        <w:rPr>
          <w:rFonts w:cstheme="minorHAnsi"/>
          <w:lang w:val="en-GB"/>
        </w:rPr>
        <w:t>21</w:t>
      </w:r>
      <w:r w:rsidR="003B769C">
        <w:rPr>
          <w:rFonts w:cstheme="minorHAnsi"/>
          <w:lang w:val="en-GB"/>
        </w:rPr>
        <w:t xml:space="preserve">). The workshops presentations ended with </w:t>
      </w:r>
      <w:r w:rsidR="003B769C" w:rsidRPr="00BE7A56">
        <w:rPr>
          <w:rFonts w:cstheme="minorHAnsi"/>
          <w:b/>
          <w:lang w:val="en-GB"/>
        </w:rPr>
        <w:t>Marko Starman</w:t>
      </w:r>
      <w:r w:rsidR="003B769C">
        <w:rPr>
          <w:rFonts w:cstheme="minorHAnsi"/>
          <w:lang w:val="en-GB"/>
        </w:rPr>
        <w:t xml:space="preserve">, Municipality of Izola, coordinator of the Slovenian Council for the Adriatic Sea, who </w:t>
      </w:r>
      <w:r w:rsidR="003B769C" w:rsidRPr="00BE7A56">
        <w:rPr>
          <w:rFonts w:cstheme="minorHAnsi"/>
          <w:b/>
          <w:lang w:val="en-GB"/>
        </w:rPr>
        <w:t>presented</w:t>
      </w:r>
      <w:r w:rsidR="003B769C">
        <w:rPr>
          <w:rFonts w:cstheme="minorHAnsi"/>
          <w:lang w:val="en-GB"/>
        </w:rPr>
        <w:t xml:space="preserve"> the </w:t>
      </w:r>
      <w:r w:rsidR="003642EB">
        <w:rPr>
          <w:rFonts w:cstheme="minorHAnsi"/>
          <w:lang w:val="en-GB"/>
        </w:rPr>
        <w:t>initiative</w:t>
      </w:r>
      <w:r w:rsidR="003B769C">
        <w:rPr>
          <w:rFonts w:cstheme="minorHAnsi"/>
          <w:lang w:val="en-GB"/>
        </w:rPr>
        <w:t xml:space="preserve"> of bounding </w:t>
      </w:r>
      <w:r w:rsidR="003642EB">
        <w:rPr>
          <w:rFonts w:cstheme="minorHAnsi"/>
          <w:lang w:val="en-GB"/>
        </w:rPr>
        <w:t>municipalities</w:t>
      </w:r>
      <w:r w:rsidR="003B769C">
        <w:rPr>
          <w:rFonts w:cstheme="minorHAnsi"/>
          <w:lang w:val="en-GB"/>
        </w:rPr>
        <w:t xml:space="preserve"> of </w:t>
      </w:r>
      <w:r w:rsidR="003B769C" w:rsidRPr="00BE7A56">
        <w:rPr>
          <w:rFonts w:cstheme="minorHAnsi"/>
          <w:b/>
          <w:lang w:val="en-GB"/>
        </w:rPr>
        <w:t>North Adriatic</w:t>
      </w:r>
      <w:r w:rsidR="003B769C">
        <w:rPr>
          <w:rFonts w:cstheme="minorHAnsi"/>
          <w:lang w:val="en-GB"/>
        </w:rPr>
        <w:t xml:space="preserve"> in an </w:t>
      </w:r>
      <w:r w:rsidR="003B769C" w:rsidRPr="00BE7A56">
        <w:rPr>
          <w:rFonts w:cstheme="minorHAnsi"/>
          <w:b/>
          <w:lang w:val="en-GB"/>
        </w:rPr>
        <w:t>initiative</w:t>
      </w:r>
      <w:r w:rsidR="00AC2C51">
        <w:rPr>
          <w:rFonts w:cstheme="minorHAnsi"/>
          <w:b/>
          <w:lang w:val="en-GB"/>
        </w:rPr>
        <w:t xml:space="preserve"> as new structure for the coastal and MSP and management</w:t>
      </w:r>
      <w:r w:rsidR="003B769C">
        <w:rPr>
          <w:rFonts w:cstheme="minorHAnsi"/>
          <w:lang w:val="en-GB"/>
        </w:rPr>
        <w:t>. A non</w:t>
      </w:r>
      <w:r w:rsidR="003642EB">
        <w:rPr>
          <w:rFonts w:cstheme="minorHAnsi"/>
          <w:lang w:val="en-GB"/>
        </w:rPr>
        <w:t>-formalized form of this initiative was established at the beginning of 2019. The aim of this initiative is to strengthen collaboration among municipalities in developing coastal zone – a coordinated development of marine and off-shore area of North Adriatic, collaboration in preparation of marine spatial planning.</w:t>
      </w:r>
    </w:p>
    <w:p w14:paraId="1BDAEBB6" w14:textId="77777777" w:rsidR="00517472" w:rsidRDefault="00517472" w:rsidP="007A466C">
      <w:pPr>
        <w:jc w:val="both"/>
        <w:rPr>
          <w:rFonts w:cstheme="minorHAnsi"/>
          <w:b/>
          <w:lang w:val="en-GB"/>
        </w:rPr>
      </w:pPr>
    </w:p>
    <w:p w14:paraId="3A539F44" w14:textId="777D455D" w:rsidR="003642EB" w:rsidRDefault="003642EB" w:rsidP="007A466C">
      <w:pPr>
        <w:jc w:val="both"/>
        <w:rPr>
          <w:rFonts w:cstheme="minorHAnsi"/>
          <w:b/>
          <w:lang w:val="en-GB"/>
        </w:rPr>
      </w:pPr>
      <w:r w:rsidRPr="003642EB">
        <w:rPr>
          <w:rFonts w:cstheme="minorHAnsi"/>
          <w:b/>
          <w:lang w:val="en-GB"/>
        </w:rPr>
        <w:lastRenderedPageBreak/>
        <w:t>Conclusions and recommendations:</w:t>
      </w:r>
    </w:p>
    <w:p w14:paraId="5FC6F8F3" w14:textId="77777777" w:rsidR="00517472" w:rsidRDefault="00517472" w:rsidP="00517472">
      <w:pPr>
        <w:jc w:val="both"/>
        <w:rPr>
          <w:rFonts w:cstheme="minorHAnsi"/>
          <w:b/>
          <w:lang w:val="en-GB"/>
        </w:rPr>
      </w:pPr>
      <w:r w:rsidRPr="00517472">
        <w:rPr>
          <w:rFonts w:cstheme="minorHAnsi"/>
          <w:b/>
          <w:lang w:val="en-GB"/>
        </w:rPr>
        <w:t xml:space="preserve">DAY1: </w:t>
      </w:r>
    </w:p>
    <w:p w14:paraId="42931BD3" w14:textId="591FEFF8" w:rsidR="00E5568E" w:rsidRPr="00517472" w:rsidRDefault="00F97C5E" w:rsidP="00517472">
      <w:pPr>
        <w:pStyle w:val="Odstavekseznama"/>
        <w:numPr>
          <w:ilvl w:val="0"/>
          <w:numId w:val="18"/>
        </w:numPr>
        <w:jc w:val="both"/>
        <w:rPr>
          <w:rFonts w:cstheme="minorHAnsi"/>
          <w:b/>
          <w:lang w:val="en-GB"/>
        </w:rPr>
      </w:pPr>
      <w:r>
        <w:rPr>
          <w:rFonts w:cstheme="minorHAnsi"/>
          <w:b/>
          <w:lang w:val="en-GB"/>
        </w:rPr>
        <w:t xml:space="preserve">The proposed objective of the future project on monitoring and management of marine protected species (3MS) is </w:t>
      </w:r>
      <w:r w:rsidR="00D474D0">
        <w:rPr>
          <w:rFonts w:cstheme="minorHAnsi"/>
          <w:b/>
          <w:lang w:val="en-GB"/>
        </w:rPr>
        <w:t>‘’</w:t>
      </w:r>
      <w:r w:rsidRPr="00936C5B">
        <w:rPr>
          <w:rFonts w:cstheme="minorHAnsi"/>
          <w:b/>
          <w:i/>
          <w:iCs/>
          <w:lang w:val="en-GB"/>
        </w:rPr>
        <w:t>To i</w:t>
      </w:r>
      <w:r w:rsidR="00E5568E" w:rsidRPr="00936C5B">
        <w:rPr>
          <w:rFonts w:cstheme="minorHAnsi"/>
          <w:b/>
          <w:i/>
          <w:iCs/>
          <w:lang w:val="en-GB"/>
        </w:rPr>
        <w:t xml:space="preserve">mprove </w:t>
      </w:r>
      <w:r w:rsidR="00517472" w:rsidRPr="00936C5B">
        <w:rPr>
          <w:rFonts w:cstheme="minorHAnsi"/>
          <w:b/>
          <w:i/>
          <w:iCs/>
          <w:lang w:val="en-GB"/>
        </w:rPr>
        <w:t>conservation status and</w:t>
      </w:r>
      <w:r w:rsidR="00E5568E" w:rsidRPr="00936C5B">
        <w:rPr>
          <w:rFonts w:cstheme="minorHAnsi"/>
          <w:b/>
          <w:i/>
          <w:iCs/>
          <w:lang w:val="en-GB"/>
        </w:rPr>
        <w:t xml:space="preserve"> ecosystem status of selected species – </w:t>
      </w:r>
      <w:proofErr w:type="spellStart"/>
      <w:r w:rsidR="00E5568E" w:rsidRPr="00936C5B">
        <w:rPr>
          <w:rFonts w:cstheme="minorHAnsi"/>
          <w:b/>
          <w:i/>
          <w:iCs/>
          <w:lang w:val="en-GB"/>
        </w:rPr>
        <w:t>Posidonia</w:t>
      </w:r>
      <w:proofErr w:type="spellEnd"/>
      <w:r w:rsidR="00E5568E" w:rsidRPr="00936C5B">
        <w:rPr>
          <w:rFonts w:cstheme="minorHAnsi"/>
          <w:b/>
          <w:i/>
          <w:iCs/>
          <w:lang w:val="en-GB"/>
        </w:rPr>
        <w:t xml:space="preserve"> </w:t>
      </w:r>
      <w:proofErr w:type="spellStart"/>
      <w:r w:rsidR="00E5568E" w:rsidRPr="00936C5B">
        <w:rPr>
          <w:rFonts w:cstheme="minorHAnsi"/>
          <w:b/>
          <w:i/>
          <w:iCs/>
          <w:lang w:val="en-GB"/>
        </w:rPr>
        <w:t>oceanica</w:t>
      </w:r>
      <w:proofErr w:type="spellEnd"/>
      <w:r w:rsidR="00E5568E" w:rsidRPr="00936C5B">
        <w:rPr>
          <w:rFonts w:cstheme="minorHAnsi"/>
          <w:b/>
          <w:i/>
          <w:iCs/>
          <w:lang w:val="en-GB"/>
        </w:rPr>
        <w:t xml:space="preserve"> and </w:t>
      </w:r>
      <w:proofErr w:type="spellStart"/>
      <w:r w:rsidR="00E5568E" w:rsidRPr="00936C5B">
        <w:rPr>
          <w:rFonts w:cstheme="minorHAnsi"/>
          <w:b/>
          <w:i/>
          <w:iCs/>
          <w:lang w:val="en-GB"/>
        </w:rPr>
        <w:t>Caretta</w:t>
      </w:r>
      <w:proofErr w:type="spellEnd"/>
      <w:r w:rsidR="00E5568E" w:rsidRPr="00936C5B">
        <w:rPr>
          <w:rFonts w:cstheme="minorHAnsi"/>
          <w:b/>
          <w:i/>
          <w:iCs/>
          <w:lang w:val="en-GB"/>
        </w:rPr>
        <w:t xml:space="preserve"> </w:t>
      </w:r>
      <w:proofErr w:type="spellStart"/>
      <w:r w:rsidR="00E5568E" w:rsidRPr="00936C5B">
        <w:rPr>
          <w:rFonts w:cstheme="minorHAnsi"/>
          <w:b/>
          <w:i/>
          <w:iCs/>
          <w:lang w:val="en-GB"/>
        </w:rPr>
        <w:t>caretta</w:t>
      </w:r>
      <w:proofErr w:type="spellEnd"/>
      <w:r w:rsidR="00E5568E" w:rsidRPr="00517472">
        <w:rPr>
          <w:rFonts w:cstheme="minorHAnsi"/>
          <w:b/>
          <w:lang w:val="en-GB"/>
        </w:rPr>
        <w:t>.</w:t>
      </w:r>
      <w:r w:rsidR="00D474D0">
        <w:rPr>
          <w:rFonts w:cstheme="minorHAnsi"/>
          <w:b/>
          <w:lang w:val="en-GB"/>
        </w:rPr>
        <w:t>’’</w:t>
      </w:r>
    </w:p>
    <w:p w14:paraId="163178E7" w14:textId="4C5D450C" w:rsidR="00517472" w:rsidRPr="00936C5B" w:rsidRDefault="00517472" w:rsidP="00F97C5E">
      <w:pPr>
        <w:pStyle w:val="Odstavekseznama"/>
        <w:numPr>
          <w:ilvl w:val="0"/>
          <w:numId w:val="18"/>
        </w:numPr>
        <w:jc w:val="both"/>
        <w:rPr>
          <w:rFonts w:cstheme="minorHAnsi"/>
          <w:b/>
          <w:lang w:val="en-GB"/>
        </w:rPr>
      </w:pPr>
      <w:r>
        <w:rPr>
          <w:rFonts w:cstheme="minorHAnsi"/>
          <w:b/>
          <w:lang w:val="en-GB"/>
        </w:rPr>
        <w:t xml:space="preserve">Focus </w:t>
      </w:r>
      <w:r w:rsidR="00F97C5E">
        <w:rPr>
          <w:rFonts w:cstheme="minorHAnsi"/>
          <w:b/>
          <w:lang w:val="en-GB"/>
        </w:rPr>
        <w:t xml:space="preserve">is </w:t>
      </w:r>
      <w:r>
        <w:rPr>
          <w:rFonts w:cstheme="minorHAnsi"/>
          <w:b/>
          <w:lang w:val="en-GB"/>
        </w:rPr>
        <w:t>on improvement on k</w:t>
      </w:r>
      <w:r w:rsidR="00E5568E">
        <w:rPr>
          <w:rFonts w:cstheme="minorHAnsi"/>
          <w:b/>
          <w:lang w:val="en-GB"/>
        </w:rPr>
        <w:t>nowledge about these two species</w:t>
      </w:r>
      <w:r w:rsidR="00F97C5E">
        <w:rPr>
          <w:rFonts w:cstheme="minorHAnsi"/>
          <w:b/>
          <w:lang w:val="en-GB"/>
        </w:rPr>
        <w:t xml:space="preserve">, </w:t>
      </w:r>
      <w:r w:rsidR="002F2479">
        <w:rPr>
          <w:rFonts w:cstheme="minorHAnsi"/>
          <w:b/>
          <w:lang w:val="en-GB"/>
        </w:rPr>
        <w:t xml:space="preserve">with emphasis on </w:t>
      </w:r>
      <w:r w:rsidR="00F97C5E">
        <w:rPr>
          <w:rFonts w:cstheme="minorHAnsi"/>
          <w:b/>
          <w:lang w:val="en-GB"/>
        </w:rPr>
        <w:t>monitoring, and</w:t>
      </w:r>
      <w:r>
        <w:rPr>
          <w:rFonts w:cstheme="minorHAnsi"/>
          <w:b/>
          <w:lang w:val="en-GB"/>
        </w:rPr>
        <w:t xml:space="preserve"> </w:t>
      </w:r>
      <w:r w:rsidR="002F2479">
        <w:rPr>
          <w:rFonts w:cstheme="minorHAnsi"/>
          <w:b/>
          <w:lang w:val="en-GB"/>
        </w:rPr>
        <w:t>i</w:t>
      </w:r>
      <w:r w:rsidR="00F97C5E">
        <w:rPr>
          <w:rFonts w:cstheme="minorHAnsi"/>
          <w:b/>
          <w:lang w:val="en-GB"/>
        </w:rPr>
        <w:t xml:space="preserve">mplementation of </w:t>
      </w:r>
      <w:r w:rsidR="00F97C5E" w:rsidRPr="00C11E80">
        <w:rPr>
          <w:rFonts w:cstheme="minorHAnsi"/>
          <w:b/>
          <w:lang w:val="en-GB"/>
        </w:rPr>
        <w:t>concrete conservation measures</w:t>
      </w:r>
      <w:r w:rsidR="00F97C5E">
        <w:rPr>
          <w:rFonts w:cstheme="minorHAnsi"/>
          <w:b/>
          <w:lang w:val="en-GB"/>
        </w:rPr>
        <w:t xml:space="preserve"> to address threats</w:t>
      </w:r>
      <w:r w:rsidR="00F97C5E" w:rsidRPr="00C11E80">
        <w:rPr>
          <w:rFonts w:cstheme="minorHAnsi"/>
          <w:b/>
          <w:lang w:val="en-GB"/>
        </w:rPr>
        <w:t>.</w:t>
      </w:r>
    </w:p>
    <w:p w14:paraId="50228E4E" w14:textId="74BC80A7" w:rsidR="00F97C5E" w:rsidRDefault="00F97C5E" w:rsidP="00E5568E">
      <w:pPr>
        <w:pStyle w:val="Odstavekseznama"/>
        <w:numPr>
          <w:ilvl w:val="0"/>
          <w:numId w:val="18"/>
        </w:numPr>
        <w:jc w:val="both"/>
        <w:rPr>
          <w:rFonts w:cstheme="minorHAnsi"/>
          <w:b/>
          <w:lang w:val="en-GB"/>
        </w:rPr>
      </w:pPr>
      <w:r>
        <w:rPr>
          <w:rFonts w:cstheme="minorHAnsi"/>
          <w:b/>
          <w:lang w:val="en-GB"/>
        </w:rPr>
        <w:t xml:space="preserve">Threats to particularly address </w:t>
      </w:r>
      <w:r w:rsidR="002F2479">
        <w:rPr>
          <w:rFonts w:cstheme="minorHAnsi"/>
          <w:b/>
          <w:lang w:val="en-GB"/>
        </w:rPr>
        <w:t xml:space="preserve">with the project </w:t>
      </w:r>
      <w:r>
        <w:rPr>
          <w:rFonts w:cstheme="minorHAnsi"/>
          <w:b/>
          <w:lang w:val="en-GB"/>
        </w:rPr>
        <w:t xml:space="preserve">are anchoring (for </w:t>
      </w:r>
      <w:proofErr w:type="spellStart"/>
      <w:r w:rsidRPr="00936C5B">
        <w:rPr>
          <w:rFonts w:cstheme="minorHAnsi"/>
          <w:b/>
          <w:i/>
          <w:iCs/>
          <w:lang w:val="en-GB"/>
        </w:rPr>
        <w:t>Posidonia</w:t>
      </w:r>
      <w:proofErr w:type="spellEnd"/>
      <w:r w:rsidRPr="00936C5B">
        <w:rPr>
          <w:rFonts w:cstheme="minorHAnsi"/>
          <w:b/>
          <w:i/>
          <w:iCs/>
          <w:lang w:val="en-GB"/>
        </w:rPr>
        <w:t xml:space="preserve"> o.</w:t>
      </w:r>
      <w:r>
        <w:rPr>
          <w:rFonts w:cstheme="minorHAnsi"/>
          <w:b/>
          <w:lang w:val="en-GB"/>
        </w:rPr>
        <w:t>),</w:t>
      </w:r>
      <w:r w:rsidR="002F2479">
        <w:rPr>
          <w:rFonts w:cstheme="minorHAnsi"/>
          <w:b/>
          <w:lang w:val="en-GB"/>
        </w:rPr>
        <w:t xml:space="preserve"> as well as </w:t>
      </w:r>
      <w:r>
        <w:rPr>
          <w:rFonts w:cstheme="minorHAnsi"/>
          <w:b/>
          <w:lang w:val="en-GB"/>
        </w:rPr>
        <w:t>by-catch, underwater noise</w:t>
      </w:r>
      <w:r w:rsidR="002F2479">
        <w:rPr>
          <w:rFonts w:cstheme="minorHAnsi"/>
          <w:b/>
          <w:lang w:val="en-GB"/>
        </w:rPr>
        <w:t>, marine litter and pollution, including light pollution for existing and potential nesting sites</w:t>
      </w:r>
      <w:r>
        <w:rPr>
          <w:rFonts w:cstheme="minorHAnsi"/>
          <w:b/>
          <w:lang w:val="en-GB"/>
        </w:rPr>
        <w:t xml:space="preserve"> (for </w:t>
      </w:r>
      <w:proofErr w:type="spellStart"/>
      <w:r w:rsidRPr="00936C5B">
        <w:rPr>
          <w:rFonts w:cstheme="minorHAnsi"/>
          <w:b/>
          <w:i/>
          <w:iCs/>
          <w:lang w:val="en-GB"/>
        </w:rPr>
        <w:t>Caretta</w:t>
      </w:r>
      <w:proofErr w:type="spellEnd"/>
      <w:r w:rsidRPr="00936C5B">
        <w:rPr>
          <w:rFonts w:cstheme="minorHAnsi"/>
          <w:b/>
          <w:i/>
          <w:iCs/>
          <w:lang w:val="en-GB"/>
        </w:rPr>
        <w:t xml:space="preserve"> c.</w:t>
      </w:r>
      <w:r>
        <w:rPr>
          <w:rFonts w:cstheme="minorHAnsi"/>
          <w:b/>
          <w:lang w:val="en-GB"/>
        </w:rPr>
        <w:t xml:space="preserve">) </w:t>
      </w:r>
    </w:p>
    <w:p w14:paraId="3B59E567" w14:textId="77777777" w:rsidR="00E5568E" w:rsidRDefault="00E5568E" w:rsidP="00E5568E">
      <w:pPr>
        <w:pStyle w:val="Odstavekseznama"/>
        <w:numPr>
          <w:ilvl w:val="0"/>
          <w:numId w:val="18"/>
        </w:numPr>
        <w:jc w:val="both"/>
        <w:rPr>
          <w:rFonts w:cstheme="minorHAnsi"/>
          <w:b/>
          <w:lang w:val="en-GB"/>
        </w:rPr>
      </w:pPr>
      <w:r w:rsidRPr="00E5568E">
        <w:rPr>
          <w:rFonts w:cstheme="minorHAnsi"/>
          <w:b/>
          <w:lang w:val="en-GB"/>
        </w:rPr>
        <w:t>The existing 3MPS projects’ log-frame would be updated ba</w:t>
      </w:r>
      <w:r>
        <w:rPr>
          <w:rFonts w:cstheme="minorHAnsi"/>
          <w:b/>
          <w:lang w:val="en-GB"/>
        </w:rPr>
        <w:t xml:space="preserve">sed on results of the workshop </w:t>
      </w:r>
      <w:r w:rsidRPr="00E5568E">
        <w:rPr>
          <w:rFonts w:cstheme="minorHAnsi"/>
          <w:b/>
          <w:lang w:val="en-GB"/>
        </w:rPr>
        <w:t xml:space="preserve">and it will be submitted for approval at the next TSG 3 meeting. </w:t>
      </w:r>
    </w:p>
    <w:p w14:paraId="2AE9A5FC" w14:textId="18915CB8" w:rsidR="00E5568E" w:rsidRDefault="00E5568E" w:rsidP="00E5568E">
      <w:pPr>
        <w:pStyle w:val="Odstavekseznama"/>
        <w:numPr>
          <w:ilvl w:val="0"/>
          <w:numId w:val="18"/>
        </w:numPr>
        <w:jc w:val="both"/>
        <w:rPr>
          <w:rFonts w:cstheme="minorHAnsi"/>
          <w:b/>
          <w:lang w:val="en-GB"/>
        </w:rPr>
      </w:pPr>
      <w:r w:rsidRPr="00E5568E">
        <w:rPr>
          <w:rFonts w:cstheme="minorHAnsi"/>
          <w:b/>
          <w:lang w:val="en-GB"/>
        </w:rPr>
        <w:t>Project proposal will be then further elaborated in the form required by the specific tender for the EU funding and communicated with interested parties – projects participants.</w:t>
      </w:r>
    </w:p>
    <w:p w14:paraId="45420B51" w14:textId="4FDAE80B" w:rsidR="002F2479" w:rsidRPr="00F97C5E" w:rsidRDefault="002F2479" w:rsidP="002F2479">
      <w:pPr>
        <w:pStyle w:val="Odstavekseznama"/>
        <w:numPr>
          <w:ilvl w:val="0"/>
          <w:numId w:val="18"/>
        </w:numPr>
        <w:jc w:val="both"/>
        <w:rPr>
          <w:rFonts w:cstheme="minorHAnsi"/>
          <w:b/>
          <w:lang w:val="en-GB"/>
        </w:rPr>
      </w:pPr>
      <w:r>
        <w:rPr>
          <w:rFonts w:cstheme="minorHAnsi"/>
          <w:b/>
          <w:lang w:val="en-GB"/>
        </w:rPr>
        <w:t xml:space="preserve">Beyond the scope of the proposed future 3MS project, it was recognized that </w:t>
      </w:r>
      <w:r w:rsidRPr="002F2479">
        <w:rPr>
          <w:rFonts w:cstheme="minorHAnsi"/>
          <w:b/>
          <w:lang w:val="en-GB"/>
        </w:rPr>
        <w:t xml:space="preserve">MSP </w:t>
      </w:r>
      <w:r>
        <w:rPr>
          <w:rFonts w:cstheme="minorHAnsi"/>
          <w:b/>
          <w:lang w:val="en-GB"/>
        </w:rPr>
        <w:t>is</w:t>
      </w:r>
      <w:r w:rsidR="00CD0064">
        <w:rPr>
          <w:rFonts w:cstheme="minorHAnsi"/>
          <w:b/>
          <w:lang w:val="en-GB"/>
        </w:rPr>
        <w:t xml:space="preserve"> important</w:t>
      </w:r>
      <w:r>
        <w:rPr>
          <w:rFonts w:cstheme="minorHAnsi"/>
          <w:b/>
          <w:lang w:val="en-GB"/>
        </w:rPr>
        <w:t xml:space="preserve"> tool for conservation of migratory species</w:t>
      </w:r>
      <w:r w:rsidR="00CD0064">
        <w:rPr>
          <w:rFonts w:cstheme="minorHAnsi"/>
          <w:b/>
          <w:lang w:val="en-GB"/>
        </w:rPr>
        <w:t xml:space="preserve">, since it is able to address threats at larger scale then </w:t>
      </w:r>
      <w:proofErr w:type="spellStart"/>
      <w:r w:rsidR="00CD0064">
        <w:rPr>
          <w:rFonts w:cstheme="minorHAnsi"/>
          <w:b/>
          <w:lang w:val="en-GB"/>
        </w:rPr>
        <w:t>f.e</w:t>
      </w:r>
      <w:proofErr w:type="spellEnd"/>
      <w:r w:rsidR="00CD0064">
        <w:rPr>
          <w:rFonts w:cstheme="minorHAnsi"/>
          <w:b/>
          <w:lang w:val="en-GB"/>
        </w:rPr>
        <w:t>. MPAs</w:t>
      </w:r>
      <w:r>
        <w:rPr>
          <w:rFonts w:cstheme="minorHAnsi"/>
          <w:b/>
          <w:lang w:val="en-GB"/>
        </w:rPr>
        <w:t xml:space="preserve"> </w:t>
      </w:r>
      <w:r w:rsidRPr="002F2479">
        <w:rPr>
          <w:rFonts w:cstheme="minorHAnsi"/>
          <w:b/>
          <w:lang w:val="en-GB"/>
        </w:rPr>
        <w:t>(</w:t>
      </w:r>
      <w:r w:rsidR="00CD0064">
        <w:rPr>
          <w:rFonts w:cstheme="minorHAnsi"/>
          <w:b/>
          <w:lang w:val="en-GB"/>
        </w:rPr>
        <w:t xml:space="preserve">particularly </w:t>
      </w:r>
      <w:r w:rsidRPr="002F2479">
        <w:rPr>
          <w:rFonts w:cstheme="minorHAnsi"/>
          <w:b/>
          <w:lang w:val="en-GB"/>
        </w:rPr>
        <w:t xml:space="preserve">threats </w:t>
      </w:r>
      <w:r w:rsidR="00CD0064">
        <w:rPr>
          <w:rFonts w:cstheme="minorHAnsi"/>
          <w:b/>
          <w:lang w:val="en-GB"/>
        </w:rPr>
        <w:t xml:space="preserve">such </w:t>
      </w:r>
      <w:r w:rsidRPr="002F2479">
        <w:rPr>
          <w:rFonts w:cstheme="minorHAnsi"/>
          <w:b/>
          <w:lang w:val="en-GB"/>
        </w:rPr>
        <w:t>as transport etc</w:t>
      </w:r>
      <w:r w:rsidRPr="00F97C5E">
        <w:rPr>
          <w:rFonts w:cstheme="minorHAnsi"/>
          <w:b/>
          <w:lang w:val="en-GB"/>
        </w:rPr>
        <w:t>.)</w:t>
      </w:r>
      <w:r w:rsidR="00CD0064">
        <w:rPr>
          <w:rFonts w:cstheme="minorHAnsi"/>
          <w:b/>
          <w:lang w:val="en-GB"/>
        </w:rPr>
        <w:t xml:space="preserve">. This fact </w:t>
      </w:r>
      <w:r>
        <w:rPr>
          <w:rFonts w:cstheme="minorHAnsi"/>
          <w:b/>
          <w:lang w:val="en-GB"/>
        </w:rPr>
        <w:t xml:space="preserve">should be taken into account </w:t>
      </w:r>
      <w:r w:rsidR="00CD0064">
        <w:rPr>
          <w:rFonts w:cstheme="minorHAnsi"/>
          <w:b/>
          <w:lang w:val="en-GB"/>
        </w:rPr>
        <w:t>when</w:t>
      </w:r>
      <w:r>
        <w:rPr>
          <w:rFonts w:cstheme="minorHAnsi"/>
          <w:b/>
          <w:lang w:val="en-GB"/>
        </w:rPr>
        <w:t xml:space="preserve"> </w:t>
      </w:r>
      <w:r w:rsidR="00CD0064">
        <w:rPr>
          <w:rFonts w:cstheme="minorHAnsi"/>
          <w:b/>
          <w:lang w:val="en-GB"/>
        </w:rPr>
        <w:t>planning</w:t>
      </w:r>
      <w:r>
        <w:rPr>
          <w:rFonts w:cstheme="minorHAnsi"/>
          <w:b/>
          <w:lang w:val="en-GB"/>
        </w:rPr>
        <w:t xml:space="preserve"> cross-pillar projects. </w:t>
      </w:r>
      <w:r w:rsidRPr="00F97C5E">
        <w:rPr>
          <w:rFonts w:cstheme="minorHAnsi"/>
          <w:b/>
          <w:lang w:val="en-GB"/>
        </w:rPr>
        <w:t xml:space="preserve"> </w:t>
      </w:r>
    </w:p>
    <w:p w14:paraId="1B9EB073" w14:textId="77777777" w:rsidR="00517472" w:rsidRDefault="00517472" w:rsidP="00517472">
      <w:pPr>
        <w:pStyle w:val="Odstavekseznama"/>
        <w:jc w:val="both"/>
        <w:rPr>
          <w:rFonts w:cstheme="minorHAnsi"/>
          <w:b/>
          <w:lang w:val="en-GB"/>
        </w:rPr>
      </w:pPr>
    </w:p>
    <w:p w14:paraId="20CEB2AA" w14:textId="77777777" w:rsidR="00517472" w:rsidRDefault="00517472" w:rsidP="00517472">
      <w:pPr>
        <w:jc w:val="both"/>
        <w:rPr>
          <w:rFonts w:cstheme="minorHAnsi"/>
          <w:b/>
          <w:lang w:val="en-GB"/>
        </w:rPr>
      </w:pPr>
      <w:r w:rsidRPr="00517472">
        <w:rPr>
          <w:rFonts w:cstheme="minorHAnsi"/>
          <w:b/>
          <w:lang w:val="en-GB"/>
        </w:rPr>
        <w:t xml:space="preserve">DAY 2: </w:t>
      </w:r>
    </w:p>
    <w:p w14:paraId="77DC7DEA" w14:textId="77777777" w:rsidR="00386628" w:rsidRDefault="00517472" w:rsidP="00AB3DA8">
      <w:pPr>
        <w:pStyle w:val="Odstavekseznama"/>
        <w:numPr>
          <w:ilvl w:val="0"/>
          <w:numId w:val="18"/>
        </w:numPr>
        <w:jc w:val="both"/>
        <w:rPr>
          <w:rFonts w:cstheme="minorHAnsi"/>
          <w:b/>
          <w:lang w:val="en-GB"/>
        </w:rPr>
      </w:pPr>
      <w:r w:rsidRPr="00715ED5">
        <w:rPr>
          <w:rFonts w:cstheme="minorHAnsi"/>
          <w:b/>
          <w:lang w:val="en-GB"/>
        </w:rPr>
        <w:t xml:space="preserve">Further multilevel governance approach is needed. </w:t>
      </w:r>
    </w:p>
    <w:p w14:paraId="560C82B1" w14:textId="173C53D5" w:rsidR="00517472" w:rsidRPr="00715ED5" w:rsidRDefault="00715ED5" w:rsidP="00AB3DA8">
      <w:pPr>
        <w:pStyle w:val="Odstavekseznama"/>
        <w:numPr>
          <w:ilvl w:val="0"/>
          <w:numId w:val="18"/>
        </w:numPr>
        <w:jc w:val="both"/>
        <w:rPr>
          <w:rFonts w:cstheme="minorHAnsi"/>
          <w:b/>
          <w:lang w:val="en-GB"/>
        </w:rPr>
      </w:pPr>
      <w:r w:rsidRPr="00715ED5">
        <w:rPr>
          <w:rFonts w:cstheme="minorHAnsi"/>
          <w:b/>
          <w:lang w:val="en-GB"/>
        </w:rPr>
        <w:t>Share multilevel governance on transboundary level to focus and be concrete</w:t>
      </w:r>
      <w:r w:rsidR="00386628">
        <w:rPr>
          <w:rFonts w:cstheme="minorHAnsi"/>
          <w:b/>
          <w:lang w:val="en-GB"/>
        </w:rPr>
        <w:t xml:space="preserve"> in actions</w:t>
      </w:r>
      <w:r w:rsidRPr="00715ED5">
        <w:rPr>
          <w:rFonts w:cstheme="minorHAnsi"/>
          <w:b/>
          <w:lang w:val="en-GB"/>
        </w:rPr>
        <w:t xml:space="preserve"> for better quality of life in future on shared coast and sea and </w:t>
      </w:r>
      <w:r>
        <w:rPr>
          <w:rFonts w:cstheme="minorHAnsi"/>
          <w:b/>
          <w:lang w:val="en-GB"/>
        </w:rPr>
        <w:t>to c</w:t>
      </w:r>
      <w:r w:rsidR="00517472" w:rsidRPr="00715ED5">
        <w:rPr>
          <w:rFonts w:cstheme="minorHAnsi"/>
          <w:b/>
          <w:lang w:val="en-GB"/>
        </w:rPr>
        <w:t>apitalize what is already achieved and known and use it in further projects, actions.</w:t>
      </w:r>
    </w:p>
    <w:p w14:paraId="38FEAD8C" w14:textId="3D094818" w:rsidR="00517472" w:rsidRPr="00E5568E" w:rsidRDefault="00517472" w:rsidP="00517472">
      <w:pPr>
        <w:pStyle w:val="Odstavekseznama"/>
        <w:numPr>
          <w:ilvl w:val="0"/>
          <w:numId w:val="18"/>
        </w:numPr>
        <w:jc w:val="both"/>
        <w:rPr>
          <w:rFonts w:cstheme="minorHAnsi"/>
          <w:b/>
          <w:lang w:val="en-GB"/>
        </w:rPr>
      </w:pPr>
      <w:r>
        <w:rPr>
          <w:rFonts w:cstheme="minorHAnsi"/>
          <w:b/>
          <w:caps/>
          <w:lang w:val="en-GB"/>
        </w:rPr>
        <w:t>A</w:t>
      </w:r>
      <w:r w:rsidRPr="00E5568E">
        <w:rPr>
          <w:rFonts w:cstheme="minorHAnsi"/>
          <w:b/>
          <w:lang w:val="en-GB"/>
        </w:rPr>
        <w:t xml:space="preserve"> workshop dedicated to the overview </w:t>
      </w:r>
      <w:r>
        <w:rPr>
          <w:rFonts w:cstheme="minorHAnsi"/>
          <w:b/>
          <w:lang w:val="en-GB"/>
        </w:rPr>
        <w:t>of</w:t>
      </w:r>
      <w:r w:rsidRPr="00E5568E">
        <w:rPr>
          <w:rFonts w:cstheme="minorHAnsi"/>
          <w:b/>
          <w:lang w:val="en-GB"/>
        </w:rPr>
        <w:t xml:space="preserve"> already established solutions</w:t>
      </w:r>
      <w:r w:rsidR="0020522E">
        <w:rPr>
          <w:rFonts w:cstheme="minorHAnsi"/>
          <w:b/>
          <w:lang w:val="en-GB"/>
        </w:rPr>
        <w:t xml:space="preserve"> for the issue of large carnivores</w:t>
      </w:r>
      <w:bookmarkStart w:id="0" w:name="_GoBack"/>
      <w:bookmarkEnd w:id="0"/>
      <w:r w:rsidRPr="00E5568E">
        <w:rPr>
          <w:rFonts w:cstheme="minorHAnsi"/>
          <w:b/>
          <w:lang w:val="en-GB"/>
        </w:rPr>
        <w:t xml:space="preserve"> and how to capitalize it will be organized Serbia before the next Forum, May 2020.</w:t>
      </w:r>
    </w:p>
    <w:p w14:paraId="45A1CAF3" w14:textId="67ED4B67" w:rsidR="003256FB" w:rsidRPr="003120DD" w:rsidRDefault="003256FB" w:rsidP="00654121">
      <w:pPr>
        <w:rPr>
          <w:lang w:val="en-GB"/>
        </w:rPr>
      </w:pPr>
    </w:p>
    <w:sectPr w:rsidR="003256FB" w:rsidRPr="003120DD" w:rsidSect="00F434D0">
      <w:footerReference w:type="default" r:id="rId12"/>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1CB95" w14:textId="77777777" w:rsidR="00200640" w:rsidRDefault="00200640" w:rsidP="003D1377">
      <w:pPr>
        <w:spacing w:after="0" w:line="240" w:lineRule="auto"/>
      </w:pPr>
      <w:r>
        <w:separator/>
      </w:r>
    </w:p>
  </w:endnote>
  <w:endnote w:type="continuationSeparator" w:id="0">
    <w:p w14:paraId="33B39DF5" w14:textId="77777777" w:rsidR="00200640" w:rsidRDefault="00200640" w:rsidP="003D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91273"/>
      <w:docPartObj>
        <w:docPartGallery w:val="Page Numbers (Bottom of Page)"/>
        <w:docPartUnique/>
      </w:docPartObj>
    </w:sdtPr>
    <w:sdtEndPr>
      <w:rPr>
        <w:noProof/>
      </w:rPr>
    </w:sdtEndPr>
    <w:sdtContent>
      <w:p w14:paraId="794761DD" w14:textId="19F46914" w:rsidR="0035571B" w:rsidRDefault="0035571B">
        <w:pPr>
          <w:pStyle w:val="Noga"/>
          <w:jc w:val="right"/>
        </w:pPr>
        <w:r>
          <w:fldChar w:fldCharType="begin"/>
        </w:r>
        <w:r>
          <w:instrText xml:space="preserve"> PAGE   \* MERGEFORMAT </w:instrText>
        </w:r>
        <w:r>
          <w:fldChar w:fldCharType="separate"/>
        </w:r>
        <w:r w:rsidR="0020522E">
          <w:rPr>
            <w:noProof/>
          </w:rPr>
          <w:t>3</w:t>
        </w:r>
        <w:r>
          <w:rPr>
            <w:noProof/>
          </w:rPr>
          <w:fldChar w:fldCharType="end"/>
        </w:r>
      </w:p>
    </w:sdtContent>
  </w:sdt>
  <w:p w14:paraId="3027F7A9" w14:textId="77777777" w:rsidR="0035571B" w:rsidRDefault="0035571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06099" w14:textId="77777777" w:rsidR="00200640" w:rsidRDefault="00200640" w:rsidP="003D1377">
      <w:pPr>
        <w:spacing w:after="0" w:line="240" w:lineRule="auto"/>
      </w:pPr>
      <w:r>
        <w:separator/>
      </w:r>
    </w:p>
  </w:footnote>
  <w:footnote w:type="continuationSeparator" w:id="0">
    <w:p w14:paraId="774436A7" w14:textId="77777777" w:rsidR="00200640" w:rsidRDefault="00200640" w:rsidP="003D1377">
      <w:pPr>
        <w:spacing w:after="0" w:line="240" w:lineRule="auto"/>
      </w:pPr>
      <w:r>
        <w:continuationSeparator/>
      </w:r>
    </w:p>
  </w:footnote>
  <w:footnote w:id="1">
    <w:p w14:paraId="05AB827F" w14:textId="143574DA" w:rsidR="0069703E" w:rsidRPr="0069703E" w:rsidRDefault="0069703E" w:rsidP="00F94B8C">
      <w:pPr>
        <w:pStyle w:val="Sprotnaopomba-besedilo"/>
        <w:jc w:val="both"/>
        <w:rPr>
          <w:lang w:val="en-US"/>
        </w:rPr>
      </w:pPr>
      <w:r>
        <w:rPr>
          <w:rStyle w:val="Sprotnaopomba-sklic"/>
        </w:rPr>
        <w:footnoteRef/>
      </w:r>
      <w:r>
        <w:t xml:space="preserve"> </w:t>
      </w:r>
      <w:r>
        <w:rPr>
          <w:rFonts w:cstheme="minorHAnsi"/>
          <w:lang w:val="en-US"/>
        </w:rPr>
        <w:t>For this session, MPAs are considered as marine protected areas designated in national categories, as well as NATURA 2000 sites.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BD8"/>
    <w:multiLevelType w:val="hybridMultilevel"/>
    <w:tmpl w:val="2B2EF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028E8"/>
    <w:multiLevelType w:val="hybridMultilevel"/>
    <w:tmpl w:val="7A3EF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57714"/>
    <w:multiLevelType w:val="hybridMultilevel"/>
    <w:tmpl w:val="FA1A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576E4"/>
    <w:multiLevelType w:val="hybridMultilevel"/>
    <w:tmpl w:val="CFB4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25DDE"/>
    <w:multiLevelType w:val="hybridMultilevel"/>
    <w:tmpl w:val="D2DA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57678"/>
    <w:multiLevelType w:val="hybridMultilevel"/>
    <w:tmpl w:val="FDA6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B5B9D"/>
    <w:multiLevelType w:val="hybridMultilevel"/>
    <w:tmpl w:val="A27299F6"/>
    <w:lvl w:ilvl="0" w:tplc="F3A22A80">
      <w:start w:val="1"/>
      <w:numFmt w:val="bullet"/>
      <w:lvlText w:val=""/>
      <w:lvlJc w:val="left"/>
      <w:pPr>
        <w:tabs>
          <w:tab w:val="num" w:pos="720"/>
        </w:tabs>
        <w:ind w:left="720" w:hanging="360"/>
      </w:pPr>
      <w:rPr>
        <w:rFonts w:ascii="Wingdings" w:hAnsi="Wingdings" w:hint="default"/>
      </w:rPr>
    </w:lvl>
    <w:lvl w:ilvl="1" w:tplc="F3B2A3B6">
      <w:start w:val="1"/>
      <w:numFmt w:val="bullet"/>
      <w:lvlText w:val=""/>
      <w:lvlJc w:val="left"/>
      <w:pPr>
        <w:tabs>
          <w:tab w:val="num" w:pos="1440"/>
        </w:tabs>
        <w:ind w:left="1440" w:hanging="360"/>
      </w:pPr>
      <w:rPr>
        <w:rFonts w:ascii="Wingdings" w:hAnsi="Wingdings" w:hint="default"/>
      </w:rPr>
    </w:lvl>
    <w:lvl w:ilvl="2" w:tplc="EC94B0A2" w:tentative="1">
      <w:start w:val="1"/>
      <w:numFmt w:val="bullet"/>
      <w:lvlText w:val=""/>
      <w:lvlJc w:val="left"/>
      <w:pPr>
        <w:tabs>
          <w:tab w:val="num" w:pos="2160"/>
        </w:tabs>
        <w:ind w:left="2160" w:hanging="360"/>
      </w:pPr>
      <w:rPr>
        <w:rFonts w:ascii="Wingdings" w:hAnsi="Wingdings" w:hint="default"/>
      </w:rPr>
    </w:lvl>
    <w:lvl w:ilvl="3" w:tplc="E796FE48" w:tentative="1">
      <w:start w:val="1"/>
      <w:numFmt w:val="bullet"/>
      <w:lvlText w:val=""/>
      <w:lvlJc w:val="left"/>
      <w:pPr>
        <w:tabs>
          <w:tab w:val="num" w:pos="2880"/>
        </w:tabs>
        <w:ind w:left="2880" w:hanging="360"/>
      </w:pPr>
      <w:rPr>
        <w:rFonts w:ascii="Wingdings" w:hAnsi="Wingdings" w:hint="default"/>
      </w:rPr>
    </w:lvl>
    <w:lvl w:ilvl="4" w:tplc="B50E5AD8" w:tentative="1">
      <w:start w:val="1"/>
      <w:numFmt w:val="bullet"/>
      <w:lvlText w:val=""/>
      <w:lvlJc w:val="left"/>
      <w:pPr>
        <w:tabs>
          <w:tab w:val="num" w:pos="3600"/>
        </w:tabs>
        <w:ind w:left="3600" w:hanging="360"/>
      </w:pPr>
      <w:rPr>
        <w:rFonts w:ascii="Wingdings" w:hAnsi="Wingdings" w:hint="default"/>
      </w:rPr>
    </w:lvl>
    <w:lvl w:ilvl="5" w:tplc="62CE17C4" w:tentative="1">
      <w:start w:val="1"/>
      <w:numFmt w:val="bullet"/>
      <w:lvlText w:val=""/>
      <w:lvlJc w:val="left"/>
      <w:pPr>
        <w:tabs>
          <w:tab w:val="num" w:pos="4320"/>
        </w:tabs>
        <w:ind w:left="4320" w:hanging="360"/>
      </w:pPr>
      <w:rPr>
        <w:rFonts w:ascii="Wingdings" w:hAnsi="Wingdings" w:hint="default"/>
      </w:rPr>
    </w:lvl>
    <w:lvl w:ilvl="6" w:tplc="FA788854" w:tentative="1">
      <w:start w:val="1"/>
      <w:numFmt w:val="bullet"/>
      <w:lvlText w:val=""/>
      <w:lvlJc w:val="left"/>
      <w:pPr>
        <w:tabs>
          <w:tab w:val="num" w:pos="5040"/>
        </w:tabs>
        <w:ind w:left="5040" w:hanging="360"/>
      </w:pPr>
      <w:rPr>
        <w:rFonts w:ascii="Wingdings" w:hAnsi="Wingdings" w:hint="default"/>
      </w:rPr>
    </w:lvl>
    <w:lvl w:ilvl="7" w:tplc="A67A3266" w:tentative="1">
      <w:start w:val="1"/>
      <w:numFmt w:val="bullet"/>
      <w:lvlText w:val=""/>
      <w:lvlJc w:val="left"/>
      <w:pPr>
        <w:tabs>
          <w:tab w:val="num" w:pos="5760"/>
        </w:tabs>
        <w:ind w:left="5760" w:hanging="360"/>
      </w:pPr>
      <w:rPr>
        <w:rFonts w:ascii="Wingdings" w:hAnsi="Wingdings" w:hint="default"/>
      </w:rPr>
    </w:lvl>
    <w:lvl w:ilvl="8" w:tplc="DC043C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715C8"/>
    <w:multiLevelType w:val="hybridMultilevel"/>
    <w:tmpl w:val="F7EA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75A05"/>
    <w:multiLevelType w:val="hybridMultilevel"/>
    <w:tmpl w:val="EAFEBD1A"/>
    <w:lvl w:ilvl="0" w:tplc="F558E8D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562D7E"/>
    <w:multiLevelType w:val="hybridMultilevel"/>
    <w:tmpl w:val="974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7581D"/>
    <w:multiLevelType w:val="hybridMultilevel"/>
    <w:tmpl w:val="4352F264"/>
    <w:lvl w:ilvl="0" w:tplc="890E6D9E">
      <w:start w:val="1"/>
      <w:numFmt w:val="decimal"/>
      <w:lvlText w:val="%1."/>
      <w:lvlJc w:val="left"/>
      <w:pPr>
        <w:tabs>
          <w:tab w:val="num" w:pos="720"/>
        </w:tabs>
        <w:ind w:left="720" w:hanging="360"/>
      </w:pPr>
    </w:lvl>
    <w:lvl w:ilvl="1" w:tplc="A1EA280E" w:tentative="1">
      <w:start w:val="1"/>
      <w:numFmt w:val="decimal"/>
      <w:lvlText w:val="%2."/>
      <w:lvlJc w:val="left"/>
      <w:pPr>
        <w:tabs>
          <w:tab w:val="num" w:pos="1440"/>
        </w:tabs>
        <w:ind w:left="1440" w:hanging="360"/>
      </w:pPr>
    </w:lvl>
    <w:lvl w:ilvl="2" w:tplc="E65E42D4" w:tentative="1">
      <w:start w:val="1"/>
      <w:numFmt w:val="decimal"/>
      <w:lvlText w:val="%3."/>
      <w:lvlJc w:val="left"/>
      <w:pPr>
        <w:tabs>
          <w:tab w:val="num" w:pos="2160"/>
        </w:tabs>
        <w:ind w:left="2160" w:hanging="360"/>
      </w:pPr>
    </w:lvl>
    <w:lvl w:ilvl="3" w:tplc="43DA91F2" w:tentative="1">
      <w:start w:val="1"/>
      <w:numFmt w:val="decimal"/>
      <w:lvlText w:val="%4."/>
      <w:lvlJc w:val="left"/>
      <w:pPr>
        <w:tabs>
          <w:tab w:val="num" w:pos="2880"/>
        </w:tabs>
        <w:ind w:left="2880" w:hanging="360"/>
      </w:pPr>
    </w:lvl>
    <w:lvl w:ilvl="4" w:tplc="74E85344" w:tentative="1">
      <w:start w:val="1"/>
      <w:numFmt w:val="decimal"/>
      <w:lvlText w:val="%5."/>
      <w:lvlJc w:val="left"/>
      <w:pPr>
        <w:tabs>
          <w:tab w:val="num" w:pos="3600"/>
        </w:tabs>
        <w:ind w:left="3600" w:hanging="360"/>
      </w:pPr>
    </w:lvl>
    <w:lvl w:ilvl="5" w:tplc="DA82300C" w:tentative="1">
      <w:start w:val="1"/>
      <w:numFmt w:val="decimal"/>
      <w:lvlText w:val="%6."/>
      <w:lvlJc w:val="left"/>
      <w:pPr>
        <w:tabs>
          <w:tab w:val="num" w:pos="4320"/>
        </w:tabs>
        <w:ind w:left="4320" w:hanging="360"/>
      </w:pPr>
    </w:lvl>
    <w:lvl w:ilvl="6" w:tplc="9DCC437A" w:tentative="1">
      <w:start w:val="1"/>
      <w:numFmt w:val="decimal"/>
      <w:lvlText w:val="%7."/>
      <w:lvlJc w:val="left"/>
      <w:pPr>
        <w:tabs>
          <w:tab w:val="num" w:pos="5040"/>
        </w:tabs>
        <w:ind w:left="5040" w:hanging="360"/>
      </w:pPr>
    </w:lvl>
    <w:lvl w:ilvl="7" w:tplc="1E061168" w:tentative="1">
      <w:start w:val="1"/>
      <w:numFmt w:val="decimal"/>
      <w:lvlText w:val="%8."/>
      <w:lvlJc w:val="left"/>
      <w:pPr>
        <w:tabs>
          <w:tab w:val="num" w:pos="5760"/>
        </w:tabs>
        <w:ind w:left="5760" w:hanging="360"/>
      </w:pPr>
    </w:lvl>
    <w:lvl w:ilvl="8" w:tplc="1396D994" w:tentative="1">
      <w:start w:val="1"/>
      <w:numFmt w:val="decimal"/>
      <w:lvlText w:val="%9."/>
      <w:lvlJc w:val="left"/>
      <w:pPr>
        <w:tabs>
          <w:tab w:val="num" w:pos="6480"/>
        </w:tabs>
        <w:ind w:left="6480" w:hanging="360"/>
      </w:pPr>
    </w:lvl>
  </w:abstractNum>
  <w:abstractNum w:abstractNumId="11" w15:restartNumberingAfterBreak="0">
    <w:nsid w:val="522234FB"/>
    <w:multiLevelType w:val="hybridMultilevel"/>
    <w:tmpl w:val="78C0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41982"/>
    <w:multiLevelType w:val="hybridMultilevel"/>
    <w:tmpl w:val="58482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74E25"/>
    <w:multiLevelType w:val="hybridMultilevel"/>
    <w:tmpl w:val="5DB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65430"/>
    <w:multiLevelType w:val="hybridMultilevel"/>
    <w:tmpl w:val="18FE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63853"/>
    <w:multiLevelType w:val="hybridMultilevel"/>
    <w:tmpl w:val="997A4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F6392"/>
    <w:multiLevelType w:val="hybridMultilevel"/>
    <w:tmpl w:val="B07AE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E2972"/>
    <w:multiLevelType w:val="hybridMultilevel"/>
    <w:tmpl w:val="89F04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
  </w:num>
  <w:num w:numId="4">
    <w:abstractNumId w:val="6"/>
  </w:num>
  <w:num w:numId="5">
    <w:abstractNumId w:val="10"/>
  </w:num>
  <w:num w:numId="6">
    <w:abstractNumId w:val="11"/>
  </w:num>
  <w:num w:numId="7">
    <w:abstractNumId w:val="14"/>
  </w:num>
  <w:num w:numId="8">
    <w:abstractNumId w:val="2"/>
  </w:num>
  <w:num w:numId="9">
    <w:abstractNumId w:val="4"/>
  </w:num>
  <w:num w:numId="10">
    <w:abstractNumId w:val="9"/>
  </w:num>
  <w:num w:numId="11">
    <w:abstractNumId w:val="3"/>
  </w:num>
  <w:num w:numId="12">
    <w:abstractNumId w:val="13"/>
  </w:num>
  <w:num w:numId="13">
    <w:abstractNumId w:val="7"/>
  </w:num>
  <w:num w:numId="14">
    <w:abstractNumId w:val="17"/>
  </w:num>
  <w:num w:numId="15">
    <w:abstractNumId w:val="0"/>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9E"/>
    <w:rsid w:val="000225F5"/>
    <w:rsid w:val="000408A2"/>
    <w:rsid w:val="000652ED"/>
    <w:rsid w:val="00072D8C"/>
    <w:rsid w:val="000A090E"/>
    <w:rsid w:val="000C587F"/>
    <w:rsid w:val="00110198"/>
    <w:rsid w:val="00127A02"/>
    <w:rsid w:val="00161771"/>
    <w:rsid w:val="00182CD4"/>
    <w:rsid w:val="00190C74"/>
    <w:rsid w:val="00195189"/>
    <w:rsid w:val="001A3242"/>
    <w:rsid w:val="001B2DFB"/>
    <w:rsid w:val="001D026F"/>
    <w:rsid w:val="001E32BC"/>
    <w:rsid w:val="00200640"/>
    <w:rsid w:val="002022CA"/>
    <w:rsid w:val="0020522E"/>
    <w:rsid w:val="002056B0"/>
    <w:rsid w:val="00205723"/>
    <w:rsid w:val="00257DAB"/>
    <w:rsid w:val="002E5F82"/>
    <w:rsid w:val="002F2479"/>
    <w:rsid w:val="003120DD"/>
    <w:rsid w:val="00317F1B"/>
    <w:rsid w:val="003256FB"/>
    <w:rsid w:val="00345E96"/>
    <w:rsid w:val="0035571B"/>
    <w:rsid w:val="00361C8A"/>
    <w:rsid w:val="003642EB"/>
    <w:rsid w:val="00386628"/>
    <w:rsid w:val="00395678"/>
    <w:rsid w:val="003A5193"/>
    <w:rsid w:val="003B769C"/>
    <w:rsid w:val="003D01C0"/>
    <w:rsid w:val="003D1377"/>
    <w:rsid w:val="00402677"/>
    <w:rsid w:val="004032DC"/>
    <w:rsid w:val="00431CD1"/>
    <w:rsid w:val="0043596E"/>
    <w:rsid w:val="004409D0"/>
    <w:rsid w:val="00451E0E"/>
    <w:rsid w:val="004668A6"/>
    <w:rsid w:val="00490ED8"/>
    <w:rsid w:val="0049307E"/>
    <w:rsid w:val="00494F3D"/>
    <w:rsid w:val="004E3686"/>
    <w:rsid w:val="004F3D95"/>
    <w:rsid w:val="004F4A6B"/>
    <w:rsid w:val="005003B3"/>
    <w:rsid w:val="00504CDF"/>
    <w:rsid w:val="00517472"/>
    <w:rsid w:val="0053279E"/>
    <w:rsid w:val="00563632"/>
    <w:rsid w:val="00571270"/>
    <w:rsid w:val="00573D80"/>
    <w:rsid w:val="0057616B"/>
    <w:rsid w:val="00582280"/>
    <w:rsid w:val="005856FE"/>
    <w:rsid w:val="00593685"/>
    <w:rsid w:val="005D7FEE"/>
    <w:rsid w:val="005E6305"/>
    <w:rsid w:val="005E726B"/>
    <w:rsid w:val="005F087B"/>
    <w:rsid w:val="005F172B"/>
    <w:rsid w:val="005F7A6F"/>
    <w:rsid w:val="005F7F00"/>
    <w:rsid w:val="00605E0E"/>
    <w:rsid w:val="006326BF"/>
    <w:rsid w:val="00654121"/>
    <w:rsid w:val="0069703E"/>
    <w:rsid w:val="006B055E"/>
    <w:rsid w:val="006D19E2"/>
    <w:rsid w:val="006D3741"/>
    <w:rsid w:val="006E3049"/>
    <w:rsid w:val="006F1267"/>
    <w:rsid w:val="006F2663"/>
    <w:rsid w:val="007030AB"/>
    <w:rsid w:val="0070319B"/>
    <w:rsid w:val="0070461A"/>
    <w:rsid w:val="00715ED5"/>
    <w:rsid w:val="0072604D"/>
    <w:rsid w:val="007326F4"/>
    <w:rsid w:val="00741797"/>
    <w:rsid w:val="00761517"/>
    <w:rsid w:val="007705B5"/>
    <w:rsid w:val="0078758A"/>
    <w:rsid w:val="0079531E"/>
    <w:rsid w:val="007A466C"/>
    <w:rsid w:val="007D0FC6"/>
    <w:rsid w:val="007D2625"/>
    <w:rsid w:val="007D3AF3"/>
    <w:rsid w:val="007F5B98"/>
    <w:rsid w:val="007F6BC6"/>
    <w:rsid w:val="0080753C"/>
    <w:rsid w:val="00815F35"/>
    <w:rsid w:val="00825DDC"/>
    <w:rsid w:val="00842E1A"/>
    <w:rsid w:val="008576DD"/>
    <w:rsid w:val="00882D16"/>
    <w:rsid w:val="008A3247"/>
    <w:rsid w:val="008D6275"/>
    <w:rsid w:val="00907A6C"/>
    <w:rsid w:val="0092055B"/>
    <w:rsid w:val="0092312E"/>
    <w:rsid w:val="00936C5B"/>
    <w:rsid w:val="0093704C"/>
    <w:rsid w:val="0094658D"/>
    <w:rsid w:val="0095006B"/>
    <w:rsid w:val="00953DF2"/>
    <w:rsid w:val="009914DF"/>
    <w:rsid w:val="009A2F5D"/>
    <w:rsid w:val="009C38F3"/>
    <w:rsid w:val="009D7BFA"/>
    <w:rsid w:val="00A0010F"/>
    <w:rsid w:val="00A0324E"/>
    <w:rsid w:val="00A16248"/>
    <w:rsid w:val="00A773F0"/>
    <w:rsid w:val="00A85FAC"/>
    <w:rsid w:val="00AA23F5"/>
    <w:rsid w:val="00AC2C51"/>
    <w:rsid w:val="00AF340B"/>
    <w:rsid w:val="00AF602C"/>
    <w:rsid w:val="00B13479"/>
    <w:rsid w:val="00B13E54"/>
    <w:rsid w:val="00B2148F"/>
    <w:rsid w:val="00B41CAD"/>
    <w:rsid w:val="00B553A6"/>
    <w:rsid w:val="00B66CEE"/>
    <w:rsid w:val="00B82D98"/>
    <w:rsid w:val="00B85ED1"/>
    <w:rsid w:val="00B9072D"/>
    <w:rsid w:val="00B95E6C"/>
    <w:rsid w:val="00B97090"/>
    <w:rsid w:val="00BD26F0"/>
    <w:rsid w:val="00BE7A56"/>
    <w:rsid w:val="00C107BE"/>
    <w:rsid w:val="00C75D96"/>
    <w:rsid w:val="00CB6B3E"/>
    <w:rsid w:val="00CC229D"/>
    <w:rsid w:val="00CD0064"/>
    <w:rsid w:val="00CE3DE3"/>
    <w:rsid w:val="00CF7290"/>
    <w:rsid w:val="00D03AFC"/>
    <w:rsid w:val="00D23A24"/>
    <w:rsid w:val="00D474D0"/>
    <w:rsid w:val="00D579FD"/>
    <w:rsid w:val="00D8079A"/>
    <w:rsid w:val="00DA20BC"/>
    <w:rsid w:val="00DB2D13"/>
    <w:rsid w:val="00E11B93"/>
    <w:rsid w:val="00E26EDD"/>
    <w:rsid w:val="00E308E8"/>
    <w:rsid w:val="00E36883"/>
    <w:rsid w:val="00E5568E"/>
    <w:rsid w:val="00E6384D"/>
    <w:rsid w:val="00E73561"/>
    <w:rsid w:val="00E742C9"/>
    <w:rsid w:val="00EE0530"/>
    <w:rsid w:val="00EF0357"/>
    <w:rsid w:val="00F06FAC"/>
    <w:rsid w:val="00F07C23"/>
    <w:rsid w:val="00F434D0"/>
    <w:rsid w:val="00F6397E"/>
    <w:rsid w:val="00F73B97"/>
    <w:rsid w:val="00F90D29"/>
    <w:rsid w:val="00F94B8C"/>
    <w:rsid w:val="00F97C5E"/>
    <w:rsid w:val="00F97EBF"/>
    <w:rsid w:val="00FF107F"/>
    <w:rsid w:val="00FF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D908"/>
  <w15:chartTrackingRefBased/>
  <w15:docId w15:val="{57CCBDFC-11F6-4C73-B042-45C3B9CD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hr-HR"/>
    </w:rPr>
  </w:style>
  <w:style w:type="paragraph" w:styleId="Naslov3">
    <w:name w:val="heading 3"/>
    <w:basedOn w:val="Navaden"/>
    <w:link w:val="Naslov3Znak"/>
    <w:uiPriority w:val="9"/>
    <w:qFormat/>
    <w:rsid w:val="0093704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072D8C"/>
    <w:rPr>
      <w:sz w:val="16"/>
      <w:szCs w:val="16"/>
    </w:rPr>
  </w:style>
  <w:style w:type="paragraph" w:styleId="Pripombabesedilo">
    <w:name w:val="annotation text"/>
    <w:basedOn w:val="Navaden"/>
    <w:link w:val="PripombabesediloZnak"/>
    <w:uiPriority w:val="99"/>
    <w:semiHidden/>
    <w:unhideWhenUsed/>
    <w:rsid w:val="00072D8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72D8C"/>
    <w:rPr>
      <w:sz w:val="20"/>
      <w:szCs w:val="20"/>
      <w:lang w:val="hr-HR"/>
    </w:rPr>
  </w:style>
  <w:style w:type="paragraph" w:styleId="Zadevapripombe">
    <w:name w:val="annotation subject"/>
    <w:basedOn w:val="Pripombabesedilo"/>
    <w:next w:val="Pripombabesedilo"/>
    <w:link w:val="ZadevapripombeZnak"/>
    <w:uiPriority w:val="99"/>
    <w:semiHidden/>
    <w:unhideWhenUsed/>
    <w:rsid w:val="00072D8C"/>
    <w:rPr>
      <w:b/>
      <w:bCs/>
    </w:rPr>
  </w:style>
  <w:style w:type="character" w:customStyle="1" w:styleId="ZadevapripombeZnak">
    <w:name w:val="Zadeva pripombe Znak"/>
    <w:basedOn w:val="PripombabesediloZnak"/>
    <w:link w:val="Zadevapripombe"/>
    <w:uiPriority w:val="99"/>
    <w:semiHidden/>
    <w:rsid w:val="00072D8C"/>
    <w:rPr>
      <w:b/>
      <w:bCs/>
      <w:sz w:val="20"/>
      <w:szCs w:val="20"/>
      <w:lang w:val="hr-HR"/>
    </w:rPr>
  </w:style>
  <w:style w:type="paragraph" w:styleId="Besedilooblaka">
    <w:name w:val="Balloon Text"/>
    <w:basedOn w:val="Navaden"/>
    <w:link w:val="BesedilooblakaZnak"/>
    <w:uiPriority w:val="99"/>
    <w:semiHidden/>
    <w:unhideWhenUsed/>
    <w:rsid w:val="00072D8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2D8C"/>
    <w:rPr>
      <w:rFonts w:ascii="Segoe UI" w:hAnsi="Segoe UI" w:cs="Segoe UI"/>
      <w:sz w:val="18"/>
      <w:szCs w:val="18"/>
      <w:lang w:val="hr-HR"/>
    </w:rPr>
  </w:style>
  <w:style w:type="paragraph" w:styleId="Odstavekseznama">
    <w:name w:val="List Paragraph"/>
    <w:basedOn w:val="Navaden"/>
    <w:uiPriority w:val="34"/>
    <w:qFormat/>
    <w:rsid w:val="006D3741"/>
    <w:pPr>
      <w:ind w:left="720"/>
      <w:contextualSpacing/>
    </w:pPr>
  </w:style>
  <w:style w:type="character" w:customStyle="1" w:styleId="Naslov3Znak">
    <w:name w:val="Naslov 3 Znak"/>
    <w:basedOn w:val="Privzetapisavaodstavka"/>
    <w:link w:val="Naslov3"/>
    <w:uiPriority w:val="9"/>
    <w:rsid w:val="0093704C"/>
    <w:rPr>
      <w:rFonts w:ascii="Times New Roman" w:eastAsia="Times New Roman" w:hAnsi="Times New Roman" w:cs="Times New Roman"/>
      <w:b/>
      <w:bCs/>
      <w:sz w:val="27"/>
      <w:szCs w:val="27"/>
    </w:rPr>
  </w:style>
  <w:style w:type="paragraph" w:styleId="Navadensplet">
    <w:name w:val="Normal (Web)"/>
    <w:basedOn w:val="Navaden"/>
    <w:uiPriority w:val="99"/>
    <w:semiHidden/>
    <w:unhideWhenUsed/>
    <w:rsid w:val="009370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povezava">
    <w:name w:val="Hyperlink"/>
    <w:basedOn w:val="Privzetapisavaodstavka"/>
    <w:uiPriority w:val="99"/>
    <w:unhideWhenUsed/>
    <w:rsid w:val="0093704C"/>
    <w:rPr>
      <w:color w:val="0000FF"/>
      <w:u w:val="single"/>
    </w:rPr>
  </w:style>
  <w:style w:type="paragraph" w:styleId="Sprotnaopomba-besedilo">
    <w:name w:val="footnote text"/>
    <w:basedOn w:val="Navaden"/>
    <w:link w:val="Sprotnaopomba-besediloZnak"/>
    <w:uiPriority w:val="99"/>
    <w:semiHidden/>
    <w:unhideWhenUsed/>
    <w:rsid w:val="003D13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D1377"/>
    <w:rPr>
      <w:sz w:val="20"/>
      <w:szCs w:val="20"/>
      <w:lang w:val="hr-HR"/>
    </w:rPr>
  </w:style>
  <w:style w:type="character" w:styleId="Sprotnaopomba-sklic">
    <w:name w:val="footnote reference"/>
    <w:basedOn w:val="Privzetapisavaodstavka"/>
    <w:uiPriority w:val="99"/>
    <w:semiHidden/>
    <w:unhideWhenUsed/>
    <w:rsid w:val="003D1377"/>
    <w:rPr>
      <w:vertAlign w:val="superscript"/>
    </w:rPr>
  </w:style>
  <w:style w:type="character" w:styleId="Krepko">
    <w:name w:val="Strong"/>
    <w:basedOn w:val="Privzetapisavaodstavka"/>
    <w:uiPriority w:val="22"/>
    <w:qFormat/>
    <w:rsid w:val="003D1377"/>
    <w:rPr>
      <w:b/>
      <w:bCs/>
    </w:rPr>
  </w:style>
  <w:style w:type="paragraph" w:styleId="Glava">
    <w:name w:val="header"/>
    <w:basedOn w:val="Navaden"/>
    <w:link w:val="GlavaZnak"/>
    <w:uiPriority w:val="99"/>
    <w:unhideWhenUsed/>
    <w:rsid w:val="0035571B"/>
    <w:pPr>
      <w:tabs>
        <w:tab w:val="center" w:pos="4680"/>
        <w:tab w:val="right" w:pos="9360"/>
      </w:tabs>
      <w:spacing w:after="0" w:line="240" w:lineRule="auto"/>
    </w:pPr>
  </w:style>
  <w:style w:type="character" w:customStyle="1" w:styleId="GlavaZnak">
    <w:name w:val="Glava Znak"/>
    <w:basedOn w:val="Privzetapisavaodstavka"/>
    <w:link w:val="Glava"/>
    <w:uiPriority w:val="99"/>
    <w:rsid w:val="0035571B"/>
    <w:rPr>
      <w:lang w:val="hr-HR"/>
    </w:rPr>
  </w:style>
  <w:style w:type="paragraph" w:styleId="Noga">
    <w:name w:val="footer"/>
    <w:basedOn w:val="Navaden"/>
    <w:link w:val="NogaZnak"/>
    <w:uiPriority w:val="99"/>
    <w:unhideWhenUsed/>
    <w:rsid w:val="0035571B"/>
    <w:pPr>
      <w:tabs>
        <w:tab w:val="center" w:pos="4680"/>
        <w:tab w:val="right" w:pos="9360"/>
      </w:tabs>
      <w:spacing w:after="0" w:line="240" w:lineRule="auto"/>
    </w:pPr>
  </w:style>
  <w:style w:type="character" w:customStyle="1" w:styleId="NogaZnak">
    <w:name w:val="Noga Znak"/>
    <w:basedOn w:val="Privzetapisavaodstavka"/>
    <w:link w:val="Noga"/>
    <w:uiPriority w:val="99"/>
    <w:rsid w:val="0035571B"/>
    <w:rPr>
      <w:lang w:val="hr-HR"/>
    </w:rPr>
  </w:style>
  <w:style w:type="table" w:styleId="Tabelamrea">
    <w:name w:val="Table Grid"/>
    <w:basedOn w:val="Navadnatabela"/>
    <w:uiPriority w:val="39"/>
    <w:rsid w:val="0072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rivzetapisavaodstavka"/>
    <w:uiPriority w:val="99"/>
    <w:semiHidden/>
    <w:unhideWhenUsed/>
    <w:rsid w:val="005F7A6F"/>
    <w:rPr>
      <w:color w:val="605E5C"/>
      <w:shd w:val="clear" w:color="auto" w:fill="E1DFDD"/>
    </w:rPr>
  </w:style>
  <w:style w:type="paragraph" w:customStyle="1" w:styleId="Default">
    <w:name w:val="Default"/>
    <w:rsid w:val="000C587F"/>
    <w:pPr>
      <w:autoSpaceDE w:val="0"/>
      <w:autoSpaceDN w:val="0"/>
      <w:adjustRightInd w:val="0"/>
      <w:spacing w:after="0" w:line="240" w:lineRule="auto"/>
    </w:pPr>
    <w:rPr>
      <w:rFonts w:ascii="Calibri" w:hAnsi="Calibri" w:cs="Calibri"/>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4476">
      <w:bodyDiv w:val="1"/>
      <w:marLeft w:val="0"/>
      <w:marRight w:val="0"/>
      <w:marTop w:val="0"/>
      <w:marBottom w:val="0"/>
      <w:divBdr>
        <w:top w:val="none" w:sz="0" w:space="0" w:color="auto"/>
        <w:left w:val="none" w:sz="0" w:space="0" w:color="auto"/>
        <w:bottom w:val="none" w:sz="0" w:space="0" w:color="auto"/>
        <w:right w:val="none" w:sz="0" w:space="0" w:color="auto"/>
      </w:divBdr>
      <w:divsChild>
        <w:div w:id="1291745214">
          <w:marLeft w:val="0"/>
          <w:marRight w:val="0"/>
          <w:marTop w:val="0"/>
          <w:marBottom w:val="0"/>
          <w:divBdr>
            <w:top w:val="none" w:sz="0" w:space="0" w:color="auto"/>
            <w:left w:val="none" w:sz="0" w:space="0" w:color="auto"/>
            <w:bottom w:val="none" w:sz="0" w:space="0" w:color="auto"/>
            <w:right w:val="none" w:sz="0" w:space="0" w:color="auto"/>
          </w:divBdr>
        </w:div>
        <w:div w:id="951087431">
          <w:marLeft w:val="0"/>
          <w:marRight w:val="0"/>
          <w:marTop w:val="0"/>
          <w:marBottom w:val="0"/>
          <w:divBdr>
            <w:top w:val="none" w:sz="0" w:space="0" w:color="auto"/>
            <w:left w:val="none" w:sz="0" w:space="0" w:color="auto"/>
            <w:bottom w:val="none" w:sz="0" w:space="0" w:color="auto"/>
            <w:right w:val="none" w:sz="0" w:space="0" w:color="auto"/>
          </w:divBdr>
          <w:divsChild>
            <w:div w:id="175071991">
              <w:marLeft w:val="-225"/>
              <w:marRight w:val="-225"/>
              <w:marTop w:val="0"/>
              <w:marBottom w:val="0"/>
              <w:divBdr>
                <w:top w:val="none" w:sz="0" w:space="0" w:color="auto"/>
                <w:left w:val="none" w:sz="0" w:space="0" w:color="auto"/>
                <w:bottom w:val="none" w:sz="0" w:space="0" w:color="auto"/>
                <w:right w:val="none" w:sz="0" w:space="0" w:color="auto"/>
              </w:divBdr>
              <w:divsChild>
                <w:div w:id="1820925964">
                  <w:marLeft w:val="0"/>
                  <w:marRight w:val="0"/>
                  <w:marTop w:val="0"/>
                  <w:marBottom w:val="0"/>
                  <w:divBdr>
                    <w:top w:val="none" w:sz="0" w:space="0" w:color="auto"/>
                    <w:left w:val="none" w:sz="0" w:space="0" w:color="auto"/>
                    <w:bottom w:val="none" w:sz="0" w:space="0" w:color="auto"/>
                    <w:right w:val="none" w:sz="0" w:space="0" w:color="auto"/>
                  </w:divBdr>
                </w:div>
                <w:div w:id="1931891051">
                  <w:marLeft w:val="0"/>
                  <w:marRight w:val="0"/>
                  <w:marTop w:val="0"/>
                  <w:marBottom w:val="0"/>
                  <w:divBdr>
                    <w:top w:val="none" w:sz="0" w:space="0" w:color="auto"/>
                    <w:left w:val="none" w:sz="0" w:space="0" w:color="auto"/>
                    <w:bottom w:val="none" w:sz="0" w:space="0" w:color="auto"/>
                    <w:right w:val="none" w:sz="0" w:space="0" w:color="auto"/>
                  </w:divBdr>
                </w:div>
              </w:divsChild>
            </w:div>
            <w:div w:id="2067217697">
              <w:marLeft w:val="-225"/>
              <w:marRight w:val="-225"/>
              <w:marTop w:val="0"/>
              <w:marBottom w:val="0"/>
              <w:divBdr>
                <w:top w:val="none" w:sz="0" w:space="0" w:color="auto"/>
                <w:left w:val="none" w:sz="0" w:space="0" w:color="auto"/>
                <w:bottom w:val="none" w:sz="0" w:space="0" w:color="auto"/>
                <w:right w:val="none" w:sz="0" w:space="0" w:color="auto"/>
              </w:divBdr>
              <w:divsChild>
                <w:div w:id="1164668333">
                  <w:marLeft w:val="0"/>
                  <w:marRight w:val="0"/>
                  <w:marTop w:val="0"/>
                  <w:marBottom w:val="0"/>
                  <w:divBdr>
                    <w:top w:val="none" w:sz="0" w:space="0" w:color="auto"/>
                    <w:left w:val="none" w:sz="0" w:space="0" w:color="auto"/>
                    <w:bottom w:val="none" w:sz="0" w:space="0" w:color="auto"/>
                    <w:right w:val="none" w:sz="0" w:space="0" w:color="auto"/>
                  </w:divBdr>
                </w:div>
                <w:div w:id="6900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50135">
          <w:marLeft w:val="0"/>
          <w:marRight w:val="0"/>
          <w:marTop w:val="0"/>
          <w:marBottom w:val="0"/>
          <w:divBdr>
            <w:top w:val="none" w:sz="0" w:space="0" w:color="auto"/>
            <w:left w:val="none" w:sz="0" w:space="0" w:color="auto"/>
            <w:bottom w:val="none" w:sz="0" w:space="0" w:color="auto"/>
            <w:right w:val="none" w:sz="0" w:space="0" w:color="auto"/>
          </w:divBdr>
        </w:div>
      </w:divsChild>
    </w:div>
    <w:div w:id="904026429">
      <w:bodyDiv w:val="1"/>
      <w:marLeft w:val="0"/>
      <w:marRight w:val="0"/>
      <w:marTop w:val="0"/>
      <w:marBottom w:val="0"/>
      <w:divBdr>
        <w:top w:val="none" w:sz="0" w:space="0" w:color="auto"/>
        <w:left w:val="none" w:sz="0" w:space="0" w:color="auto"/>
        <w:bottom w:val="none" w:sz="0" w:space="0" w:color="auto"/>
        <w:right w:val="none" w:sz="0" w:space="0" w:color="auto"/>
      </w:divBdr>
      <w:divsChild>
        <w:div w:id="1541936800">
          <w:marLeft w:val="274"/>
          <w:marRight w:val="0"/>
          <w:marTop w:val="0"/>
          <w:marBottom w:val="0"/>
          <w:divBdr>
            <w:top w:val="none" w:sz="0" w:space="0" w:color="auto"/>
            <w:left w:val="none" w:sz="0" w:space="0" w:color="auto"/>
            <w:bottom w:val="none" w:sz="0" w:space="0" w:color="auto"/>
            <w:right w:val="none" w:sz="0" w:space="0" w:color="auto"/>
          </w:divBdr>
        </w:div>
        <w:div w:id="1012801543">
          <w:marLeft w:val="274"/>
          <w:marRight w:val="0"/>
          <w:marTop w:val="0"/>
          <w:marBottom w:val="0"/>
          <w:divBdr>
            <w:top w:val="none" w:sz="0" w:space="0" w:color="auto"/>
            <w:left w:val="none" w:sz="0" w:space="0" w:color="auto"/>
            <w:bottom w:val="none" w:sz="0" w:space="0" w:color="auto"/>
            <w:right w:val="none" w:sz="0" w:space="0" w:color="auto"/>
          </w:divBdr>
        </w:div>
      </w:divsChild>
    </w:div>
    <w:div w:id="1687634320">
      <w:bodyDiv w:val="1"/>
      <w:marLeft w:val="0"/>
      <w:marRight w:val="0"/>
      <w:marTop w:val="0"/>
      <w:marBottom w:val="0"/>
      <w:divBdr>
        <w:top w:val="none" w:sz="0" w:space="0" w:color="auto"/>
        <w:left w:val="none" w:sz="0" w:space="0" w:color="auto"/>
        <w:bottom w:val="none" w:sz="0" w:space="0" w:color="auto"/>
        <w:right w:val="none" w:sz="0" w:space="0" w:color="auto"/>
      </w:divBdr>
    </w:div>
    <w:div w:id="1843356869">
      <w:bodyDiv w:val="1"/>
      <w:marLeft w:val="0"/>
      <w:marRight w:val="0"/>
      <w:marTop w:val="0"/>
      <w:marBottom w:val="0"/>
      <w:divBdr>
        <w:top w:val="none" w:sz="0" w:space="0" w:color="auto"/>
        <w:left w:val="none" w:sz="0" w:space="0" w:color="auto"/>
        <w:bottom w:val="none" w:sz="0" w:space="0" w:color="auto"/>
        <w:right w:val="none" w:sz="0" w:space="0" w:color="auto"/>
      </w:divBdr>
      <w:divsChild>
        <w:div w:id="1582255077">
          <w:marLeft w:val="288"/>
          <w:marRight w:val="0"/>
          <w:marTop w:val="120"/>
          <w:marBottom w:val="0"/>
          <w:divBdr>
            <w:top w:val="none" w:sz="0" w:space="0" w:color="auto"/>
            <w:left w:val="none" w:sz="0" w:space="0" w:color="auto"/>
            <w:bottom w:val="none" w:sz="0" w:space="0" w:color="auto"/>
            <w:right w:val="none" w:sz="0" w:space="0" w:color="auto"/>
          </w:divBdr>
        </w:div>
        <w:div w:id="869420807">
          <w:marLeft w:val="288"/>
          <w:marRight w:val="0"/>
          <w:marTop w:val="120"/>
          <w:marBottom w:val="0"/>
          <w:divBdr>
            <w:top w:val="none" w:sz="0" w:space="0" w:color="auto"/>
            <w:left w:val="none" w:sz="0" w:space="0" w:color="auto"/>
            <w:bottom w:val="none" w:sz="0" w:space="0" w:color="auto"/>
            <w:right w:val="none" w:sz="0" w:space="0" w:color="auto"/>
          </w:divBdr>
        </w:div>
        <w:div w:id="1219365502">
          <w:marLeft w:val="288"/>
          <w:marRight w:val="0"/>
          <w:marTop w:val="120"/>
          <w:marBottom w:val="0"/>
          <w:divBdr>
            <w:top w:val="none" w:sz="0" w:space="0" w:color="auto"/>
            <w:left w:val="none" w:sz="0" w:space="0" w:color="auto"/>
            <w:bottom w:val="none" w:sz="0" w:space="0" w:color="auto"/>
            <w:right w:val="none" w:sz="0" w:space="0" w:color="auto"/>
          </w:divBdr>
        </w:div>
        <w:div w:id="1152327742">
          <w:marLeft w:val="288"/>
          <w:marRight w:val="0"/>
          <w:marTop w:val="120"/>
          <w:marBottom w:val="0"/>
          <w:divBdr>
            <w:top w:val="none" w:sz="0" w:space="0" w:color="auto"/>
            <w:left w:val="none" w:sz="0" w:space="0" w:color="auto"/>
            <w:bottom w:val="none" w:sz="0" w:space="0" w:color="auto"/>
            <w:right w:val="none" w:sz="0" w:space="0" w:color="auto"/>
          </w:divBdr>
        </w:div>
        <w:div w:id="1613632206">
          <w:marLeft w:val="288"/>
          <w:marRight w:val="0"/>
          <w:marTop w:val="120"/>
          <w:marBottom w:val="0"/>
          <w:divBdr>
            <w:top w:val="none" w:sz="0" w:space="0" w:color="auto"/>
            <w:left w:val="none" w:sz="0" w:space="0" w:color="auto"/>
            <w:bottom w:val="none" w:sz="0" w:space="0" w:color="auto"/>
            <w:right w:val="none" w:sz="0" w:space="0" w:color="auto"/>
          </w:divBdr>
        </w:div>
      </w:divsChild>
    </w:div>
    <w:div w:id="2001545728">
      <w:bodyDiv w:val="1"/>
      <w:marLeft w:val="0"/>
      <w:marRight w:val="0"/>
      <w:marTop w:val="0"/>
      <w:marBottom w:val="0"/>
      <w:divBdr>
        <w:top w:val="none" w:sz="0" w:space="0" w:color="auto"/>
        <w:left w:val="none" w:sz="0" w:space="0" w:color="auto"/>
        <w:bottom w:val="none" w:sz="0" w:space="0" w:color="auto"/>
        <w:right w:val="none" w:sz="0" w:space="0" w:color="auto"/>
      </w:divBdr>
    </w:div>
    <w:div w:id="20133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8CD8-2FB7-44B8-8D4E-C2ED6BED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1852</Words>
  <Characters>10561</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Strbenac</dc:creator>
  <cp:keywords/>
  <dc:description/>
  <cp:lastModifiedBy>Emilija Kastelic</cp:lastModifiedBy>
  <cp:revision>5</cp:revision>
  <dcterms:created xsi:type="dcterms:W3CDTF">2019-10-11T09:13:00Z</dcterms:created>
  <dcterms:modified xsi:type="dcterms:W3CDTF">2019-10-15T12:07:00Z</dcterms:modified>
</cp:coreProperties>
</file>