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D955" w14:textId="77777777" w:rsidR="006509DE" w:rsidRDefault="006509DE" w:rsidP="006509DE">
      <w:pPr>
        <w:jc w:val="center"/>
      </w:pPr>
      <w:bookmarkStart w:id="0" w:name="_Toc137819353"/>
      <w:bookmarkStart w:id="1" w:name="_Toc140591975"/>
      <w:bookmarkStart w:id="2" w:name="_Toc157495522"/>
      <w:bookmarkStart w:id="3" w:name="_Toc158064198"/>
      <w:r>
        <w:rPr>
          <w:sz w:val="32"/>
          <w:szCs w:val="32"/>
        </w:rPr>
        <w:t>Revised EUSAIR Action Plan</w:t>
      </w:r>
    </w:p>
    <w:p w14:paraId="61FE5A2F" w14:textId="37908EF7" w:rsidR="006509DE" w:rsidRDefault="006509DE" w:rsidP="006509DE">
      <w:pPr>
        <w:jc w:val="center"/>
      </w:pPr>
      <w:r>
        <w:t>(Pillar 2 – Topic</w:t>
      </w:r>
      <w:r w:rsidR="00955763">
        <w:t xml:space="preserve"> 2.5</w:t>
      </w:r>
      <w:r>
        <w:t>, from 9 April 2024)</w:t>
      </w:r>
    </w:p>
    <w:p w14:paraId="11BDCA92" w14:textId="5B499210" w:rsidR="006509DE" w:rsidRDefault="006509DE" w:rsidP="006509DE">
      <w:pPr>
        <w:pStyle w:val="Naslov2"/>
        <w:numPr>
          <w:ilvl w:val="0"/>
          <w:numId w:val="0"/>
        </w:numPr>
        <w:ind w:left="720" w:hanging="720"/>
      </w:pPr>
    </w:p>
    <w:p w14:paraId="58BF10B9" w14:textId="198801E7" w:rsidR="006C7B66" w:rsidRPr="004C478A" w:rsidRDefault="00FC13FE" w:rsidP="00FC13FE">
      <w:pPr>
        <w:pStyle w:val="Naslov2"/>
        <w:numPr>
          <w:ilvl w:val="1"/>
          <w:numId w:val="270"/>
        </w:numPr>
      </w:pPr>
      <w:r>
        <w:t xml:space="preserve"> </w:t>
      </w:r>
      <w:r w:rsidR="006C7B66" w:rsidRPr="004C478A">
        <w:t>Topic 2.5 – Green energy</w:t>
      </w:r>
      <w:bookmarkEnd w:id="0"/>
      <w:bookmarkEnd w:id="1"/>
      <w:bookmarkEnd w:id="2"/>
      <w:bookmarkEnd w:id="3"/>
      <w:r w:rsidR="006C7B66" w:rsidRPr="004C478A">
        <w:t xml:space="preserve"> </w:t>
      </w:r>
    </w:p>
    <w:p w14:paraId="44EEB335" w14:textId="057DA24D" w:rsidR="00FC13FE" w:rsidRDefault="00FC13FE" w:rsidP="006C7B66">
      <w:r>
        <w:t xml:space="preserve">The leading objective is confronting global climate change while accelerating the transition towards decarbonised energy systems in the Adriatic-Ionian Region, enhancing security of energy supply and delivery, granting affordable </w:t>
      </w:r>
      <w:r w:rsidR="00AF3029">
        <w:t xml:space="preserve">and </w:t>
      </w:r>
      <w:r w:rsidR="00656D9E">
        <w:t xml:space="preserve">equitable energy access </w:t>
      </w:r>
      <w:r>
        <w:t xml:space="preserve">for all consumers. Priorities are enacting the energy goals </w:t>
      </w:r>
      <w:r w:rsidR="006509DE">
        <w:t>of The</w:t>
      </w:r>
      <w:r w:rsidR="006314CE">
        <w:t xml:space="preserve"> European Green Deal, REPower</w:t>
      </w:r>
      <w:r>
        <w:t xml:space="preserve">EU and the Green Agenda for the Western Balkans. The decarbonisation of the energy systems and the </w:t>
      </w:r>
      <w:r w:rsidR="008214B8">
        <w:t>transition towards net-zero carbon</w:t>
      </w:r>
      <w:r>
        <w:t xml:space="preserve"> economies will entail large-scale deployment of renewable energy sources and other low-carbon energy options, improved energy efficiency, increased electrification and eventually the development and use of hydrogen fuels. Energy technology innovation and digitalisation will be key drivers.</w:t>
      </w:r>
    </w:p>
    <w:p w14:paraId="34F16FB6" w14:textId="00F6C225" w:rsidR="006C7B66" w:rsidRPr="00CA748C" w:rsidRDefault="00656D9E" w:rsidP="006509DE">
      <w:r>
        <w:t>New market st</w:t>
      </w:r>
      <w:r w:rsidR="00FC13FE">
        <w:t>r</w:t>
      </w:r>
      <w:r>
        <w:t>u</w:t>
      </w:r>
      <w:r w:rsidR="00FC13FE">
        <w:t xml:space="preserve">ctures and technologies that are developed and deployed would imply a new organisation of the </w:t>
      </w:r>
      <w:r w:rsidR="006C7B66" w:rsidRPr="00CA748C">
        <w:t>energy system</w:t>
      </w:r>
      <w:r w:rsidR="006C7B66" w:rsidRPr="004C478A">
        <w:t>s. In the past energy systems were based on long-distance energy networks</w:t>
      </w:r>
      <w:r w:rsidR="00FC13FE">
        <w:t xml:space="preserve"> and con</w:t>
      </w:r>
      <w:r w:rsidR="006314CE">
        <w:t>centrated energy supply while the</w:t>
      </w:r>
      <w:r w:rsidR="00FC13FE">
        <w:t xml:space="preserve"> future will see more distributed and local energy production and </w:t>
      </w:r>
      <w:r w:rsidR="006509DE">
        <w:t>delivery.</w:t>
      </w:r>
      <w:r w:rsidR="006C7B66" w:rsidRPr="004C478A">
        <w:t xml:space="preserve"> </w:t>
      </w:r>
      <w:r w:rsidR="00FC13FE">
        <w:t>D</w:t>
      </w:r>
      <w:r w:rsidR="006C7B66" w:rsidRPr="004C478A">
        <w:t xml:space="preserve">uring the past few years, active </w:t>
      </w:r>
      <w:r w:rsidR="006C7B66" w:rsidRPr="00CA748C">
        <w:t xml:space="preserve">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w:t>
      </w:r>
      <w:r w:rsidR="00FC13FE">
        <w:t xml:space="preserve">involved and </w:t>
      </w:r>
      <w:r w:rsidR="006C7B66" w:rsidRPr="00CA748C">
        <w:t xml:space="preserve">into account. The transition towards decarbonised energy systems might require new forms of </w:t>
      </w:r>
      <w:r w:rsidR="00FC13FE">
        <w:t>governance of the transition. Cooperation in the development and implementation of National Energy and Climate Plans is fores</w:t>
      </w:r>
      <w:r w:rsidR="006314CE">
        <w:t xml:space="preserve">een. An intent of this Topic </w:t>
      </w:r>
      <w:r w:rsidR="006C7B66" w:rsidRPr="00CA748C">
        <w:t xml:space="preserve">is to exchange experiences and consultation between and among countries from the Adriatic-Ionian </w:t>
      </w:r>
      <w:r w:rsidR="006C7B66">
        <w:t>R</w:t>
      </w:r>
      <w:r w:rsidR="006C7B66" w:rsidRPr="00CA748C">
        <w:t xml:space="preserve">egion on the governance for the energy </w:t>
      </w:r>
      <w:r w:rsidR="006509DE" w:rsidRPr="00CA748C">
        <w:t xml:space="preserve">transition </w:t>
      </w:r>
      <w:r w:rsidR="006509DE">
        <w:t>and public acceptance</w:t>
      </w:r>
      <w:r w:rsidR="006C7B66" w:rsidRPr="00CA748C">
        <w:t>.</w:t>
      </w:r>
      <w:r w:rsidR="006509DE">
        <w:t xml:space="preserve"> </w:t>
      </w:r>
      <w:r>
        <w:t>Ad-hoc analyses and studies can be foreseen. Pillar 3 and Pillar 5 might have a role and contribute.</w:t>
      </w:r>
    </w:p>
    <w:p w14:paraId="2D575F2D" w14:textId="52A984CB" w:rsidR="006C7B66" w:rsidRPr="004C478A" w:rsidRDefault="006C7B66" w:rsidP="006C7B66">
      <w:pPr>
        <w:tabs>
          <w:tab w:val="left" w:pos="2747"/>
        </w:tabs>
      </w:pPr>
      <w:r w:rsidRPr="004C478A">
        <w:rPr>
          <w:b/>
          <w:bCs/>
        </w:rPr>
        <w:t xml:space="preserve">Global objectives. </w:t>
      </w:r>
      <w:r w:rsidRPr="004C478A">
        <w:t xml:space="preserve">The commitment to tackling global climate change and other environmental challenges is this generation’s defining task. It is a new growth strategy that aims at transforming EU </w:t>
      </w:r>
      <w:r w:rsidR="00FC13FE">
        <w:t>M</w:t>
      </w:r>
      <w:r w:rsidRPr="004C478A">
        <w:t xml:space="preserve">ember </w:t>
      </w:r>
      <w:r w:rsidR="00FC13FE">
        <w:t>S</w:t>
      </w:r>
      <w:r w:rsidRPr="004C478A">
        <w:t xml:space="preserve">tates and EU candidate countries into a fair and prosperous society, with a modern, resource-efficient and competitive economy where there are no net emissions of greenhouse gases in 2050 and where economic growth is decoupled from resource use. This green strategy also aims to protect, conserve, and enhance the Adriatic-Ionian </w:t>
      </w:r>
      <w:r>
        <w:t>R</w:t>
      </w:r>
      <w:r w:rsidRPr="004C478A">
        <w:t xml:space="preserve">egion’s natural capital, and protect the health and well-being of its citizens from </w:t>
      </w:r>
      <w:r w:rsidR="006509DE" w:rsidRPr="004C478A">
        <w:t>environmentally related</w:t>
      </w:r>
      <w:r w:rsidRPr="004C478A">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0BEB14D2" w14:textId="71F7966B" w:rsidR="006C7B66" w:rsidRPr="004C478A" w:rsidRDefault="006C7B66" w:rsidP="006C7B66">
      <w:pPr>
        <w:tabs>
          <w:tab w:val="left" w:pos="2747"/>
        </w:tabs>
      </w:pPr>
      <w:r w:rsidRPr="004C478A">
        <w:rPr>
          <w:b/>
          <w:bCs/>
        </w:rPr>
        <w:t>EUSAIR objectives.</w:t>
      </w:r>
      <w:r w:rsidRPr="004C478A">
        <w:t xml:space="preserve"> It is assumed that the Adriatic-Ionian </w:t>
      </w:r>
      <w:r>
        <w:t>R</w:t>
      </w:r>
      <w:r w:rsidRPr="004C478A">
        <w:t xml:space="preserve">egion should develop a collective ability to transform its economy and societies to follow a more sustainable energy path. Delivering substantial reductions in greenhouse gas emissions is a challenge. It will require massive public investment and increased effort to direct private capital towards climate and environmental action, while avoiding lock-in into unsustainable practices. The Adriatic-Ionian </w:t>
      </w:r>
      <w:r>
        <w:t>R</w:t>
      </w:r>
      <w:r w:rsidRPr="004C478A">
        <w:t xml:space="preserve">egion should be able to coordinate and promote its efforts towards building a coherent financial public-private system that supports </w:t>
      </w:r>
      <w:r w:rsidRPr="004C478A">
        <w:lastRenderedPageBreak/>
        <w:t xml:space="preserve">sustainable solutions. These investments should also be an opportunity to put the </w:t>
      </w:r>
      <w:r w:rsidR="00E32219">
        <w:t>Adriatic-Ionian Region</w:t>
      </w:r>
      <w:r w:rsidRPr="004C478A">
        <w:t xml:space="preserve"> firmly on a new path of sustainable and inclusive growth while enhancing security of energy supply and </w:t>
      </w:r>
      <w:r w:rsidR="006509DE" w:rsidRPr="004C478A">
        <w:t>delivery and</w:t>
      </w:r>
      <w:r w:rsidRPr="004C478A">
        <w:t xml:space="preserve"> ensuring affordable energy access and equity. Energy efficiency improvements should be considered with a view to enhancing security of supply and to achieving a better degree of energy independence and to protect the environment.</w:t>
      </w:r>
    </w:p>
    <w:p w14:paraId="548A7D1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5FEE2CD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t>In light of the above objectives, challenges and opportunities, the activities under this Topic aim at</w:t>
      </w:r>
    </w:p>
    <w:p w14:paraId="4F3BA24D" w14:textId="44402669" w:rsidR="006C7B66" w:rsidRPr="004C478A" w:rsidRDefault="006C7B66" w:rsidP="006C7B66">
      <w:pPr>
        <w:pStyle w:val="Odstavekseznama"/>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share of renewable energy in the energy mix across the Adriatic-Ionian </w:t>
      </w:r>
      <w:r>
        <w:t>R</w:t>
      </w:r>
      <w:r w:rsidRPr="004C478A">
        <w:t xml:space="preserve">egion; </w:t>
      </w:r>
    </w:p>
    <w:p w14:paraId="3DCE4E85" w14:textId="7847E66C" w:rsidR="006C7B66" w:rsidRPr="004C478A" w:rsidRDefault="006C7B66" w:rsidP="006C7B66">
      <w:pPr>
        <w:pStyle w:val="Odstavekseznama"/>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improving and enhancing energy efficiency of the econom</w:t>
      </w:r>
      <w:r w:rsidR="00AC3489">
        <w:t>ies</w:t>
      </w:r>
      <w:r w:rsidRPr="004C478A">
        <w:t xml:space="preserve"> of the Adriatic-Ionian </w:t>
      </w:r>
      <w:r>
        <w:t>R</w:t>
      </w:r>
      <w:r w:rsidRPr="004C478A">
        <w:t xml:space="preserve">egion, through better </w:t>
      </w:r>
      <w:r w:rsidR="00AF3029">
        <w:t>energy u</w:t>
      </w:r>
      <w:r w:rsidR="00656D9E">
        <w:t>se and management</w:t>
      </w:r>
      <w:r w:rsidRPr="004C478A">
        <w:t xml:space="preserve"> and thus reducing the energy intensity, in terms of the energy required </w:t>
      </w:r>
      <w:r w:rsidR="00AC3489">
        <w:t>for</w:t>
      </w:r>
      <w:r w:rsidRPr="004C478A">
        <w:t xml:space="preserve"> GDP unit; </w:t>
      </w:r>
    </w:p>
    <w:p w14:paraId="2EA72965" w14:textId="6552DB84" w:rsidR="006C7B66" w:rsidRDefault="006C7B66" w:rsidP="006C7B66">
      <w:pPr>
        <w:pStyle w:val="Odstavekseznama"/>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introducing and deploying</w:t>
      </w:r>
      <w:r w:rsidRPr="004C478A">
        <w:rPr>
          <w:b/>
        </w:rPr>
        <w:t xml:space="preserve"> </w:t>
      </w:r>
      <w:r w:rsidRPr="004C478A">
        <w:t xml:space="preserve">hydrogen in the energy mix and </w:t>
      </w:r>
      <w:r w:rsidR="00AC3489">
        <w:t>increasing</w:t>
      </w:r>
      <w:r w:rsidRPr="004C478A">
        <w:t xml:space="preserve"> cooperation on advanced energy technologies in the Adriatic-Ionian </w:t>
      </w:r>
      <w:r>
        <w:t>R</w:t>
      </w:r>
      <w:r w:rsidRPr="004C478A">
        <w:t>egion</w:t>
      </w:r>
      <w:r w:rsidR="00516B95">
        <w:t>;</w:t>
      </w:r>
    </w:p>
    <w:p w14:paraId="18611DA1" w14:textId="73FC1F0B" w:rsidR="006509DE" w:rsidRDefault="006509DE" w:rsidP="006C7B66">
      <w:pPr>
        <w:pStyle w:val="Odstavekseznama"/>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promoting better cohesion through the development of energy communities in the Adriatic-Ionian Region; </w:t>
      </w:r>
    </w:p>
    <w:p w14:paraId="6E63F7FB" w14:textId="7BB3CAE8" w:rsidR="006509DE" w:rsidRDefault="006509DE" w:rsidP="006C7B66">
      <w:pPr>
        <w:pStyle w:val="Odstavekseznama"/>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ensuring affordable energy supply by fighting energy poverty and protecting energy consumers. </w:t>
      </w:r>
    </w:p>
    <w:p w14:paraId="5DEBE2CD" w14:textId="448E6DC7" w:rsidR="006C7B66" w:rsidRPr="004C478A" w:rsidRDefault="00AC3489" w:rsidP="00E94D19">
      <w:pPr>
        <w:pStyle w:val="Naslov3"/>
        <w:numPr>
          <w:ilvl w:val="0"/>
          <w:numId w:val="0"/>
        </w:numPr>
        <w:ind w:left="709"/>
      </w:pPr>
      <w:bookmarkStart w:id="4" w:name="_Toc137819354"/>
      <w:r>
        <w:t xml:space="preserve">2.5.1 </w:t>
      </w:r>
      <w:r w:rsidR="006C7B66" w:rsidRPr="004C478A">
        <w:t>EUSAIR specificities opportunities &amp; challenges</w:t>
      </w:r>
      <w:bookmarkEnd w:id="4"/>
    </w:p>
    <w:p w14:paraId="3D68CDE1" w14:textId="3FE0CB02" w:rsidR="006C7B66" w:rsidRPr="004C478A" w:rsidRDefault="006C7B66" w:rsidP="006C7B66">
      <w:r w:rsidRPr="004C478A">
        <w:t xml:space="preserve">Linked to the above objectives, the Adriatic-Ionian </w:t>
      </w:r>
      <w:r>
        <w:t>R</w:t>
      </w:r>
      <w:r w:rsidRPr="004C478A">
        <w:t>egion faces a number of specific challenges and opportunities which the Action Plan aims to address.</w:t>
      </w:r>
    </w:p>
    <w:p w14:paraId="78AF10CB" w14:textId="77777777" w:rsidR="006C7B66" w:rsidRPr="004C478A" w:rsidRDefault="006C7B66" w:rsidP="006C7B66">
      <w:r w:rsidRPr="004C478A">
        <w:t>Opportunities:</w:t>
      </w:r>
    </w:p>
    <w:p w14:paraId="6F2436B3" w14:textId="5F240209" w:rsidR="006C7B66" w:rsidRPr="004C478A" w:rsidRDefault="006C7B66" w:rsidP="006C7B66">
      <w:pPr>
        <w:pStyle w:val="Odstavekseznama"/>
        <w:numPr>
          <w:ilvl w:val="0"/>
          <w:numId w:val="33"/>
        </w:numPr>
      </w:pPr>
      <w:r w:rsidRPr="004C478A">
        <w:t xml:space="preserve">Exploiting the potential of renewable energy sources in the Adriatic-Ionian </w:t>
      </w:r>
      <w:r>
        <w:t>R</w:t>
      </w:r>
      <w:r w:rsidRPr="004C478A">
        <w:t xml:space="preserve">egion. Specifically, solar energy, onshore and offshore wind power </w:t>
      </w:r>
      <w:r w:rsidR="00AC3489">
        <w:t xml:space="preserve">hydropower and possibly geothermal energy </w:t>
      </w:r>
      <w:r w:rsidRPr="004C478A">
        <w:t xml:space="preserve">are expected to make a substantial share in the future electricity mix. Furthermore, </w:t>
      </w:r>
      <w:r w:rsidR="00AC3489">
        <w:t>advanced biofuels</w:t>
      </w:r>
      <w:r w:rsidRPr="004C478A">
        <w:t xml:space="preserve"> would have a role </w:t>
      </w:r>
      <w:r w:rsidR="00AF3029">
        <w:t>in</w:t>
      </w:r>
      <w:r w:rsidRPr="004C478A">
        <w:t xml:space="preserve"> transport </w:t>
      </w:r>
      <w:r w:rsidR="00656D9E">
        <w:t xml:space="preserve">and other </w:t>
      </w:r>
      <w:r w:rsidRPr="004C478A">
        <w:t>use.</w:t>
      </w:r>
    </w:p>
    <w:p w14:paraId="5B537413" w14:textId="062D581A" w:rsidR="006C7B66" w:rsidRPr="004C478A" w:rsidRDefault="006C7B66" w:rsidP="006C7B66">
      <w:pPr>
        <w:pStyle w:val="Odstavekseznama"/>
        <w:numPr>
          <w:ilvl w:val="0"/>
          <w:numId w:val="33"/>
        </w:numPr>
      </w:pPr>
      <w:r>
        <w:t>Providing t</w:t>
      </w:r>
      <w:r w:rsidRPr="004C478A">
        <w:t xml:space="preserve">he economies of the Adriatic-Ionian </w:t>
      </w:r>
      <w:r>
        <w:t>R</w:t>
      </w:r>
      <w:r w:rsidRPr="004C478A">
        <w:t>egion (in several cases with significantly lower GDP per capita than the EU</w:t>
      </w:r>
      <w:r w:rsidR="00656D9E">
        <w:t xml:space="preserve"> overage</w:t>
      </w:r>
      <w:r w:rsidR="00AC3489">
        <w:t>)</w:t>
      </w:r>
      <w:r>
        <w:t xml:space="preserve"> with opportunities for</w:t>
      </w:r>
      <w:r w:rsidRPr="004C478A">
        <w:t xml:space="preserve"> international investors in the green energy sector, </w:t>
      </w:r>
      <w:r>
        <w:t>while ensuring that</w:t>
      </w:r>
      <w:r w:rsidRPr="004C478A">
        <w:t xml:space="preserve"> transparent and reliable regulatory frameworks are in place.</w:t>
      </w:r>
    </w:p>
    <w:p w14:paraId="2B98F144" w14:textId="036EFB93" w:rsidR="006C7B66" w:rsidRPr="004C478A" w:rsidRDefault="006C7B66" w:rsidP="006C7B66">
      <w:pPr>
        <w:pStyle w:val="Odstavekseznama"/>
        <w:numPr>
          <w:ilvl w:val="0"/>
          <w:numId w:val="33"/>
        </w:numPr>
      </w:pPr>
      <w:r w:rsidRPr="004C478A">
        <w:t xml:space="preserve">Making the transition to a renewable-based energy supply </w:t>
      </w:r>
      <w:r w:rsidR="006314CE">
        <w:t>and to high</w:t>
      </w:r>
      <w:r w:rsidR="00AC3489">
        <w:t xml:space="preserve"> energy efficiency </w:t>
      </w:r>
      <w:r w:rsidRPr="004C478A">
        <w:t xml:space="preserve">driven by domestic resources can enable countries to capture increasing shares of the energy value added chain within the Adriatic-Ionian </w:t>
      </w:r>
      <w:r>
        <w:t>R</w:t>
      </w:r>
      <w:r w:rsidRPr="004C478A">
        <w:t xml:space="preserve">egion, progressively build domestic technological capacity and turn the energy system into a driver of clean economic growth, </w:t>
      </w:r>
      <w:r w:rsidR="00656D9E">
        <w:t>and social cohesion.</w:t>
      </w:r>
    </w:p>
    <w:p w14:paraId="256C9AEA" w14:textId="77F810C0" w:rsidR="006C7B66" w:rsidRPr="004C478A" w:rsidRDefault="006C7B66" w:rsidP="006C7B66">
      <w:pPr>
        <w:pStyle w:val="Odstavekseznama"/>
        <w:numPr>
          <w:ilvl w:val="0"/>
          <w:numId w:val="33"/>
        </w:numPr>
      </w:pPr>
      <w:r w:rsidRPr="004C478A">
        <w:t>Accelerating the deployment of renewables</w:t>
      </w:r>
      <w:r w:rsidR="00AC3489">
        <w:t xml:space="preserve"> </w:t>
      </w:r>
      <w:r w:rsidR="006509DE">
        <w:t xml:space="preserve">energies </w:t>
      </w:r>
      <w:r w:rsidR="006509DE" w:rsidRPr="004C478A">
        <w:t>in</w:t>
      </w:r>
      <w:r w:rsidRPr="004C478A">
        <w:t xml:space="preserve"> the Adriatic-Ionian </w:t>
      </w:r>
      <w:r>
        <w:t>R</w:t>
      </w:r>
      <w:r w:rsidRPr="004C478A">
        <w:t xml:space="preserve">egion </w:t>
      </w:r>
      <w:r w:rsidR="00AC3489">
        <w:t>and increasing energy efficiency are</w:t>
      </w:r>
      <w:r w:rsidRPr="004C478A">
        <w:t xml:space="preserve"> a cost-effective strategy to reduce dependency on energy imports and improve the security of supply. At the same </w:t>
      </w:r>
      <w:r w:rsidR="006509DE" w:rsidRPr="004C478A">
        <w:t>time, expanded</w:t>
      </w:r>
      <w:r w:rsidRPr="004C478A">
        <w:t xml:space="preserve"> electrification of the energy system with </w:t>
      </w:r>
      <w:r w:rsidR="00656D9E">
        <w:t>renewable energy sources would allow the phasing out of coal uses as well as avoiding</w:t>
      </w:r>
      <w:r w:rsidRPr="004C478A">
        <w:t xml:space="preserve"> further investments in redundant natural gas infrastructure, which would be at high risk of becoming stranded if the Adriatic-Ionian </w:t>
      </w:r>
      <w:r>
        <w:t>R</w:t>
      </w:r>
      <w:r w:rsidRPr="004C478A">
        <w:t xml:space="preserve">egion is to meet the goals of </w:t>
      </w:r>
      <w:r w:rsidR="00656D9E">
        <w:t>The European Green Deal.</w:t>
      </w:r>
    </w:p>
    <w:p w14:paraId="70A3D53B" w14:textId="77777777" w:rsidR="006509DE" w:rsidRDefault="006509DE" w:rsidP="006C7B66"/>
    <w:p w14:paraId="7FD90E59" w14:textId="77777777" w:rsidR="006509DE" w:rsidRDefault="006509DE" w:rsidP="006C7B66"/>
    <w:p w14:paraId="527FDB59" w14:textId="5838386A" w:rsidR="006C7B66" w:rsidRPr="004C478A" w:rsidRDefault="006C7B66" w:rsidP="006C7B66">
      <w:r w:rsidRPr="004C478A">
        <w:lastRenderedPageBreak/>
        <w:t>Challenges:</w:t>
      </w:r>
    </w:p>
    <w:p w14:paraId="0E0EC518" w14:textId="6C7FCDCA" w:rsidR="006C7B66" w:rsidRPr="004C478A" w:rsidRDefault="006C7B66" w:rsidP="006C7B66">
      <w:pPr>
        <w:pStyle w:val="Odstavekseznama"/>
        <w:numPr>
          <w:ilvl w:val="0"/>
          <w:numId w:val="33"/>
        </w:numPr>
      </w:pPr>
      <w:r w:rsidRPr="004C478A">
        <w:t>Regulatory (complex, lengthy administrative procedures, integration in spatial plans, inefficient coordination of renewable energy sources regulations between countries), political (</w:t>
      </w:r>
      <w:r w:rsidR="00656D9E">
        <w:t>possible instabilities</w:t>
      </w:r>
      <w:r w:rsidRPr="004C478A">
        <w:t>), financial (fossil fuel subsidies, investment security), technical (grid integration restrictions, lack of functional power exchanges), socio-economic and environmental barriers to the deployment of renewable energy sources.</w:t>
      </w:r>
    </w:p>
    <w:p w14:paraId="67ABE270" w14:textId="70B124A6" w:rsidR="006C7B66" w:rsidRPr="004C478A" w:rsidRDefault="006C7B66" w:rsidP="006C7B66">
      <w:pPr>
        <w:pStyle w:val="Odstavekseznama"/>
        <w:numPr>
          <w:ilvl w:val="0"/>
          <w:numId w:val="33"/>
        </w:numPr>
      </w:pPr>
      <w:r w:rsidRPr="004C478A">
        <w:t xml:space="preserve">High energy intensity of </w:t>
      </w:r>
      <w:r w:rsidR="00656D9E">
        <w:t>a number of</w:t>
      </w:r>
      <w:r w:rsidRPr="004C478A">
        <w:t xml:space="preserve"> EUSAIR</w:t>
      </w:r>
      <w:r w:rsidR="00656D9E">
        <w:t xml:space="preserve"> participating </w:t>
      </w:r>
      <w:r w:rsidR="006509DE">
        <w:t>countries.</w:t>
      </w:r>
      <w:r w:rsidRPr="004C478A">
        <w:t xml:space="preserve"> Reducing energy intensity is the challenge.</w:t>
      </w:r>
    </w:p>
    <w:p w14:paraId="481ACFC8" w14:textId="786C9F07" w:rsidR="006C7B66" w:rsidRPr="004C478A" w:rsidRDefault="006C7B66" w:rsidP="006C7B66">
      <w:pPr>
        <w:pStyle w:val="Odstavekseznama"/>
        <w:numPr>
          <w:ilvl w:val="0"/>
          <w:numId w:val="33"/>
        </w:numPr>
      </w:pPr>
      <w:r w:rsidRPr="004C478A">
        <w:t xml:space="preserve">High share of greenhouse gas emissions from the energy sector per GDP unit in </w:t>
      </w:r>
      <w:r w:rsidR="00656D9E">
        <w:t xml:space="preserve">some </w:t>
      </w:r>
      <w:r w:rsidRPr="004C478A">
        <w:t xml:space="preserve">countries from the </w:t>
      </w:r>
      <w:r w:rsidR="00E32219">
        <w:t>Adriatic-Ionian Region</w:t>
      </w:r>
      <w:r w:rsidRPr="004C478A">
        <w:t>. High dependency of energy sectors on fossil fuels (i.e. lignite) and hydropower (</w:t>
      </w:r>
      <w:r w:rsidR="00AC3489">
        <w:t xml:space="preserve">affected by impacts due climate change </w:t>
      </w:r>
      <w:r w:rsidR="006509DE">
        <w:t xml:space="preserve">and </w:t>
      </w:r>
      <w:r w:rsidR="006509DE" w:rsidRPr="004C478A">
        <w:t>potential</w:t>
      </w:r>
      <w:r w:rsidRPr="004C478A">
        <w:t xml:space="preserve"> conflicts with Water Framework and Habitats Directives).</w:t>
      </w:r>
    </w:p>
    <w:p w14:paraId="5A308D72" w14:textId="77777777" w:rsidR="00656D9E" w:rsidRDefault="006C7B66" w:rsidP="006C7B66">
      <w:pPr>
        <w:pStyle w:val="Odstavekseznama"/>
        <w:numPr>
          <w:ilvl w:val="0"/>
          <w:numId w:val="33"/>
        </w:numPr>
      </w:pPr>
      <w:r w:rsidRPr="004C478A">
        <w:t>Accelerating the transition towards a net-zero carbon economy to decarbonise the energy system</w:t>
      </w:r>
      <w:r w:rsidR="00656D9E">
        <w:t>s</w:t>
      </w:r>
      <w:r w:rsidRPr="004C478A">
        <w:t xml:space="preserve"> while promoting security of energy supply and delivery, energy affordability and access. Coping with the cost of energy transition to low-carbon technologies and stranded costs emerging form the phasing out of coal-using facilities and producing areas. </w:t>
      </w:r>
    </w:p>
    <w:p w14:paraId="47A2177A" w14:textId="0AF4D905" w:rsidR="006C7B66" w:rsidRPr="004C478A" w:rsidRDefault="006C7B66" w:rsidP="006C7B66">
      <w:pPr>
        <w:pStyle w:val="Odstavekseznama"/>
        <w:numPr>
          <w:ilvl w:val="0"/>
          <w:numId w:val="33"/>
        </w:numPr>
      </w:pPr>
      <w:r w:rsidRPr="004C478A">
        <w:t xml:space="preserve">Dealing with the more vulnerable energy customers (due to </w:t>
      </w:r>
      <w:r w:rsidRPr="00CA748C">
        <w:rPr>
          <w:bCs/>
        </w:rPr>
        <w:t>the possibility of increasing</w:t>
      </w:r>
      <w:r w:rsidRPr="004C478A">
        <w:t xml:space="preserve"> energy prices)</w:t>
      </w:r>
      <w:r w:rsidR="00656D9E">
        <w:t xml:space="preserve"> in cooperation with Pillar 5</w:t>
      </w:r>
      <w:r w:rsidRPr="004C478A">
        <w:t>.</w:t>
      </w:r>
    </w:p>
    <w:p w14:paraId="306B8BC6" w14:textId="77777777" w:rsidR="006C7B66" w:rsidRPr="004C478A" w:rsidRDefault="006C7B66" w:rsidP="006C7B66">
      <w:r w:rsidRPr="004C478A">
        <w:t>Further challenges:</w:t>
      </w:r>
    </w:p>
    <w:p w14:paraId="28DDE659" w14:textId="6E3656C0" w:rsidR="006C7B66" w:rsidRPr="00CA748C" w:rsidRDefault="006C7B66" w:rsidP="006C7B66">
      <w:pPr>
        <w:pStyle w:val="Odstavekseznama"/>
        <w:numPr>
          <w:ilvl w:val="0"/>
          <w:numId w:val="33"/>
        </w:numPr>
        <w:rPr>
          <w:bCs/>
        </w:rPr>
      </w:pPr>
      <w:r w:rsidRPr="00CA748C">
        <w:rPr>
          <w:bCs/>
        </w:rPr>
        <w:t xml:space="preserve">Creating an energy technology innovation facility </w:t>
      </w:r>
      <w:r w:rsidR="00656D9E">
        <w:rPr>
          <w:bCs/>
        </w:rPr>
        <w:t xml:space="preserve">or hub </w:t>
      </w:r>
      <w:r w:rsidRPr="00CA748C">
        <w:rPr>
          <w:bCs/>
        </w:rPr>
        <w:t xml:space="preserve">for the Adriatic-Ionian </w:t>
      </w:r>
      <w:r>
        <w:rPr>
          <w:bCs/>
        </w:rPr>
        <w:t>R</w:t>
      </w:r>
      <w:r w:rsidRPr="00CA748C">
        <w:rPr>
          <w:bCs/>
        </w:rPr>
        <w:t>egion with contribution and cooperation from all the EUSAIR</w:t>
      </w:r>
      <w:r>
        <w:rPr>
          <w:bCs/>
        </w:rPr>
        <w:t xml:space="preserve"> participating</w:t>
      </w:r>
      <w:r w:rsidRPr="00CA748C">
        <w:rPr>
          <w:bCs/>
        </w:rPr>
        <w:t xml:space="preserve"> </w:t>
      </w:r>
      <w:r w:rsidR="00FA60A2">
        <w:rPr>
          <w:bCs/>
        </w:rPr>
        <w:t>c</w:t>
      </w:r>
      <w:r>
        <w:rPr>
          <w:bCs/>
        </w:rPr>
        <w:t>ountries</w:t>
      </w:r>
      <w:r w:rsidRPr="00CA748C">
        <w:rPr>
          <w:bCs/>
        </w:rPr>
        <w:t xml:space="preserve"> while exploiting existing capabilities</w:t>
      </w:r>
      <w:r>
        <w:rPr>
          <w:bCs/>
        </w:rPr>
        <w:t>.</w:t>
      </w:r>
    </w:p>
    <w:p w14:paraId="63DABFBE" w14:textId="77777777" w:rsidR="006C7B66" w:rsidRPr="004C478A" w:rsidRDefault="006C7B66" w:rsidP="006C7B66">
      <w:pPr>
        <w:pStyle w:val="Odstavekseznama"/>
        <w:numPr>
          <w:ilvl w:val="0"/>
          <w:numId w:val="33"/>
        </w:numPr>
      </w:pPr>
      <w:r w:rsidRPr="004C478A">
        <w:t>Ensuring fair supply of strategic materials and critical components for the energy transition</w:t>
      </w:r>
      <w:r>
        <w:t>.</w:t>
      </w:r>
    </w:p>
    <w:p w14:paraId="59FACCF0" w14:textId="4B6CFC4D" w:rsidR="006C7B66" w:rsidRPr="004C478A" w:rsidRDefault="006C7B66" w:rsidP="006C7B66">
      <w:pPr>
        <w:pStyle w:val="Odstavekseznama"/>
        <w:numPr>
          <w:ilvl w:val="0"/>
          <w:numId w:val="33"/>
        </w:numPr>
      </w:pPr>
      <w:r w:rsidRPr="004C478A">
        <w:t>Promoting the creation of new industrial players</w:t>
      </w:r>
      <w:r w:rsidR="00AC3489">
        <w:t xml:space="preserve"> in the Adriatic-Ionian Region</w:t>
      </w:r>
      <w:r w:rsidRPr="004C478A">
        <w:t xml:space="preserve"> to design and construct green facilities and supply energy efficient systems.</w:t>
      </w:r>
    </w:p>
    <w:p w14:paraId="05950921" w14:textId="77777777" w:rsidR="006C7B66" w:rsidRPr="004C478A" w:rsidRDefault="006C7B66" w:rsidP="006C7B66">
      <w:pPr>
        <w:pStyle w:val="Odstavekseznama"/>
        <w:numPr>
          <w:ilvl w:val="0"/>
          <w:numId w:val="33"/>
        </w:numPr>
      </w:pPr>
      <w:r w:rsidRPr="004C478A">
        <w:t>Providing energy supply and delivery with security and resilience against cybersecurity threats.</w:t>
      </w:r>
    </w:p>
    <w:p w14:paraId="418BE6B8" w14:textId="2F17F13D" w:rsidR="006C7B66" w:rsidRPr="004C478A" w:rsidRDefault="00AC3489" w:rsidP="00E94D19">
      <w:pPr>
        <w:pStyle w:val="Naslov3"/>
        <w:numPr>
          <w:ilvl w:val="0"/>
          <w:numId w:val="0"/>
        </w:numPr>
        <w:ind w:left="709"/>
        <w:rPr>
          <w:sz w:val="20"/>
          <w:szCs w:val="20"/>
        </w:rPr>
      </w:pPr>
      <w:bookmarkStart w:id="5" w:name="_Toc137819356"/>
      <w:r>
        <w:t xml:space="preserve">2.5.2 </w:t>
      </w:r>
      <w:r w:rsidR="006C7B66" w:rsidRPr="004C478A">
        <w:t>Relevant policy frameworks</w:t>
      </w:r>
      <w:bookmarkEnd w:id="5"/>
    </w:p>
    <w:p w14:paraId="2F1EEF5F" w14:textId="77777777" w:rsidR="006C7B66" w:rsidRPr="004C478A" w:rsidRDefault="006C7B66" w:rsidP="006C7B66">
      <w:r w:rsidRPr="004C478A">
        <w:t xml:space="preserve">This Topic connects to a wide range of EU and national policies related to green energy, energy transition and many other fields: </w:t>
      </w:r>
    </w:p>
    <w:p w14:paraId="50D1D0C6" w14:textId="77777777" w:rsidR="006C7B66" w:rsidRPr="004C478A" w:rsidRDefault="006C7B66" w:rsidP="006C7B66">
      <w:pPr>
        <w:pStyle w:val="Odstavekseznama"/>
        <w:numPr>
          <w:ilvl w:val="0"/>
          <w:numId w:val="85"/>
        </w:numPr>
      </w:pPr>
      <w:r w:rsidRPr="004C478A">
        <w:t>A Renovation Wave for Europe Strategy: Greening our Buildings, Creating Jobs, Improving Lives [COM(2020)662 final]</w:t>
      </w:r>
    </w:p>
    <w:p w14:paraId="1C431DCA" w14:textId="77777777" w:rsidR="006C7B66" w:rsidRPr="004C478A" w:rsidRDefault="006C7B66" w:rsidP="006C7B66">
      <w:pPr>
        <w:pStyle w:val="Odstavekseznama"/>
        <w:numPr>
          <w:ilvl w:val="0"/>
          <w:numId w:val="85"/>
        </w:numPr>
      </w:pPr>
      <w:r w:rsidRPr="004C478A">
        <w:t>An Economic and Investment Plan for the Western Balkans [COM(2020) 641 final]</w:t>
      </w:r>
    </w:p>
    <w:p w14:paraId="55DA8A66" w14:textId="77777777" w:rsidR="006C7B66" w:rsidRPr="004C478A" w:rsidRDefault="006C7B66" w:rsidP="006C7B66">
      <w:pPr>
        <w:pStyle w:val="Odstavekseznama"/>
        <w:numPr>
          <w:ilvl w:val="0"/>
          <w:numId w:val="85"/>
        </w:numPr>
      </w:pPr>
      <w:r w:rsidRPr="004C478A">
        <w:t>Directive on Energy Efficiency [(EU) 2018/2002]</w:t>
      </w:r>
    </w:p>
    <w:p w14:paraId="3BFC57DA" w14:textId="77777777" w:rsidR="006C7B66" w:rsidRPr="004C478A" w:rsidRDefault="006C7B66" w:rsidP="006C7B66">
      <w:pPr>
        <w:pStyle w:val="Odstavekseznama"/>
        <w:numPr>
          <w:ilvl w:val="0"/>
          <w:numId w:val="85"/>
        </w:numPr>
      </w:pPr>
      <w:r w:rsidRPr="004C478A">
        <w:t>Directive on Energy Performance of Buildings [(EU) 2018/844]</w:t>
      </w:r>
    </w:p>
    <w:p w14:paraId="5AC31624" w14:textId="77777777" w:rsidR="006C7B66" w:rsidRPr="004C478A" w:rsidRDefault="006C7B66" w:rsidP="006C7B66">
      <w:pPr>
        <w:pStyle w:val="Odstavekseznama"/>
        <w:numPr>
          <w:ilvl w:val="0"/>
          <w:numId w:val="85"/>
        </w:numPr>
      </w:pPr>
      <w:r w:rsidRPr="004C478A">
        <w:t>Directive on the Promotion of the Use of Energy from Renewable Sources [(EU) 2018/2001]</w:t>
      </w:r>
    </w:p>
    <w:p w14:paraId="09355C04" w14:textId="77777777" w:rsidR="006C7B66" w:rsidRPr="004C478A" w:rsidRDefault="006C7B66" w:rsidP="006C7B66">
      <w:pPr>
        <w:pStyle w:val="Odstavekseznama"/>
        <w:numPr>
          <w:ilvl w:val="0"/>
          <w:numId w:val="85"/>
        </w:numPr>
      </w:pPr>
      <w:r w:rsidRPr="004C478A">
        <w:t>European Investment Bank (EIB) Guidelines for (Energy) Project Financing and Risk Assessment</w:t>
      </w:r>
    </w:p>
    <w:p w14:paraId="5F17BF5F" w14:textId="77777777" w:rsidR="006C7B66" w:rsidRPr="004C478A" w:rsidRDefault="006C7B66" w:rsidP="006C7B66">
      <w:pPr>
        <w:pStyle w:val="Odstavekseznama"/>
        <w:numPr>
          <w:ilvl w:val="0"/>
          <w:numId w:val="85"/>
        </w:numPr>
      </w:pPr>
      <w:r w:rsidRPr="004C478A">
        <w:t>Fit for 55 Package: Clean Energy for All Europeans Package</w:t>
      </w:r>
    </w:p>
    <w:p w14:paraId="2D158903" w14:textId="77777777" w:rsidR="006C7B66" w:rsidRPr="004C478A" w:rsidRDefault="006C7B66" w:rsidP="006C7B66">
      <w:pPr>
        <w:pStyle w:val="Odstavekseznama"/>
        <w:numPr>
          <w:ilvl w:val="0"/>
          <w:numId w:val="85"/>
        </w:numPr>
      </w:pPr>
      <w:r w:rsidRPr="004C478A">
        <w:t>REPowerEU Plan [COM(2022) 230 final]</w:t>
      </w:r>
    </w:p>
    <w:p w14:paraId="2E360857" w14:textId="77777777" w:rsidR="006C7B66" w:rsidRDefault="006C7B66" w:rsidP="006C7B66">
      <w:pPr>
        <w:pStyle w:val="Odstavekseznama"/>
        <w:numPr>
          <w:ilvl w:val="0"/>
          <w:numId w:val="85"/>
        </w:numPr>
      </w:pPr>
      <w:r w:rsidRPr="004C478A">
        <w:t>The Energy Community Treaty [2006/500/EC]</w:t>
      </w:r>
    </w:p>
    <w:p w14:paraId="69EAB9AF" w14:textId="77777777" w:rsidR="006C7B66" w:rsidRPr="004C478A" w:rsidRDefault="006C7B66" w:rsidP="006C7B66">
      <w:pPr>
        <w:pStyle w:val="Odstavekseznama"/>
        <w:numPr>
          <w:ilvl w:val="0"/>
          <w:numId w:val="85"/>
        </w:numPr>
      </w:pPr>
      <w:r w:rsidRPr="00C87713">
        <w:t>A Europe fit for the digital age</w:t>
      </w:r>
    </w:p>
    <w:p w14:paraId="6CE264BC" w14:textId="77777777" w:rsidR="006C7B66" w:rsidRPr="004C478A" w:rsidRDefault="006C7B66" w:rsidP="006C7B66">
      <w:r w:rsidRPr="004C478A">
        <w:t xml:space="preserve">Other relevant policy framework include: </w:t>
      </w:r>
    </w:p>
    <w:p w14:paraId="443F6B4B" w14:textId="77777777" w:rsidR="006C7B66" w:rsidRPr="004C478A" w:rsidRDefault="006C7B66" w:rsidP="006C7B66">
      <w:pPr>
        <w:pStyle w:val="Odstavekseznama"/>
        <w:numPr>
          <w:ilvl w:val="0"/>
          <w:numId w:val="86"/>
        </w:numPr>
      </w:pPr>
      <w:r w:rsidRPr="004C478A">
        <w:lastRenderedPageBreak/>
        <w:t>Critical Raw Materials Resilience: Charting a Path towards greater Security and Sustainability [COM(2020) 474 final]</w:t>
      </w:r>
    </w:p>
    <w:p w14:paraId="500404C5" w14:textId="77777777" w:rsidR="006C7B66" w:rsidRPr="004C478A" w:rsidRDefault="006C7B66" w:rsidP="006C7B66">
      <w:pPr>
        <w:pStyle w:val="Odstavekseznama"/>
        <w:numPr>
          <w:ilvl w:val="0"/>
          <w:numId w:val="86"/>
        </w:numPr>
      </w:pPr>
      <w:r w:rsidRPr="004C478A">
        <w:t>Regulation Establishing the Framework for Achieving Climate Neutrality [(EU) 2021/1119]</w:t>
      </w:r>
    </w:p>
    <w:p w14:paraId="4537E251" w14:textId="77777777" w:rsidR="006C7B66" w:rsidRPr="004C478A" w:rsidRDefault="006C7B66" w:rsidP="006C7B66">
      <w:pPr>
        <w:pStyle w:val="Odstavekseznama"/>
        <w:numPr>
          <w:ilvl w:val="0"/>
          <w:numId w:val="86"/>
        </w:numPr>
      </w:pPr>
      <w:r w:rsidRPr="004C478A">
        <w:t>Regulation on the Governance of the Energy Union and Action to Confront Climate Change [(EU) 2018/1999]</w:t>
      </w:r>
    </w:p>
    <w:p w14:paraId="0BF214B9" w14:textId="77777777" w:rsidR="006C7B66" w:rsidRPr="004C478A" w:rsidRDefault="006C7B66" w:rsidP="006C7B66">
      <w:pPr>
        <w:pStyle w:val="Odstavekseznama"/>
        <w:numPr>
          <w:ilvl w:val="0"/>
          <w:numId w:val="86"/>
        </w:numPr>
      </w:pPr>
      <w:r w:rsidRPr="004C478A">
        <w:t>The European Green Deal [COM (2019) 640 final]</w:t>
      </w:r>
    </w:p>
    <w:p w14:paraId="6111A1C5" w14:textId="77777777" w:rsidR="006C7B66" w:rsidRPr="004C478A" w:rsidRDefault="006C7B66" w:rsidP="006C7B66">
      <w:pPr>
        <w:pStyle w:val="Odstavekseznama"/>
        <w:numPr>
          <w:ilvl w:val="0"/>
          <w:numId w:val="86"/>
        </w:numPr>
      </w:pPr>
      <w:r w:rsidRPr="004C478A">
        <w:t>The Paris Protocol – A blueprint for tackling global climate change beyond 2020 [COM/2015/081 final]</w:t>
      </w:r>
    </w:p>
    <w:p w14:paraId="7C77F4FB" w14:textId="2716431C" w:rsidR="006C7B66" w:rsidRPr="004C478A" w:rsidRDefault="00AC3489" w:rsidP="00E94D19">
      <w:pPr>
        <w:pStyle w:val="Naslov3"/>
        <w:numPr>
          <w:ilvl w:val="0"/>
          <w:numId w:val="0"/>
        </w:numPr>
        <w:ind w:left="709"/>
      </w:pPr>
      <w:r>
        <w:t xml:space="preserve">2.5.3  </w:t>
      </w:r>
      <w:r w:rsidR="006C7B66" w:rsidRPr="004C478A">
        <w:t>Indicative key stakeholders</w:t>
      </w:r>
    </w:p>
    <w:p w14:paraId="20FE2909" w14:textId="77777777" w:rsidR="006C7B66" w:rsidRPr="004C478A" w:rsidRDefault="006C7B66" w:rsidP="006C7B66">
      <w:r w:rsidRPr="004C478A">
        <w:t xml:space="preserve">The implementation of this Topic needs to draw on the engagement of a wide range of players, including: </w:t>
      </w:r>
    </w:p>
    <w:p w14:paraId="51790ED1" w14:textId="77777777" w:rsidR="006C7B66" w:rsidRPr="004C478A" w:rsidRDefault="006C7B66" w:rsidP="006C7B66">
      <w:pPr>
        <w:pStyle w:val="Odstavekseznama"/>
        <w:numPr>
          <w:ilvl w:val="0"/>
          <w:numId w:val="44"/>
        </w:numPr>
      </w:pPr>
      <w:r w:rsidRPr="004C478A">
        <w:t>Clean Energy Ministerial (CEM)</w:t>
      </w:r>
    </w:p>
    <w:p w14:paraId="2C3A4BE2" w14:textId="77777777" w:rsidR="006C7B66" w:rsidRPr="004C478A" w:rsidRDefault="006C7B66" w:rsidP="006C7B66">
      <w:pPr>
        <w:pStyle w:val="Odstavekseznama"/>
        <w:numPr>
          <w:ilvl w:val="0"/>
          <w:numId w:val="44"/>
        </w:numPr>
      </w:pPr>
      <w:r w:rsidRPr="004C478A">
        <w:t xml:space="preserve">Energy Community (EnC) </w:t>
      </w:r>
    </w:p>
    <w:p w14:paraId="537DDC6A" w14:textId="77777777" w:rsidR="006C7B66" w:rsidRPr="004C478A" w:rsidRDefault="006C7B66" w:rsidP="006C7B66">
      <w:pPr>
        <w:pStyle w:val="Odstavekseznama"/>
        <w:numPr>
          <w:ilvl w:val="0"/>
          <w:numId w:val="44"/>
        </w:numPr>
      </w:pPr>
      <w:r w:rsidRPr="004C478A">
        <w:t>European Climate, Infrastructure and Environment Executive Agency (CINEA)</w:t>
      </w:r>
    </w:p>
    <w:p w14:paraId="1E7DBB02" w14:textId="77777777" w:rsidR="006C7B66" w:rsidRPr="004C478A" w:rsidRDefault="006C7B66" w:rsidP="006C7B66">
      <w:pPr>
        <w:pStyle w:val="Odstavekseznama"/>
        <w:numPr>
          <w:ilvl w:val="0"/>
          <w:numId w:val="44"/>
        </w:numPr>
      </w:pPr>
      <w:r w:rsidRPr="004C478A">
        <w:t>UN Conference of the Parties of the Framework Convention on Climate Change</w:t>
      </w:r>
    </w:p>
    <w:p w14:paraId="587BEFCD" w14:textId="77777777" w:rsidR="006C7B66" w:rsidRPr="004C478A" w:rsidRDefault="006C7B66" w:rsidP="006C7B66">
      <w:pPr>
        <w:pStyle w:val="Odstavekseznama"/>
        <w:numPr>
          <w:ilvl w:val="0"/>
          <w:numId w:val="44"/>
        </w:numPr>
      </w:pPr>
      <w:r w:rsidRPr="004C478A">
        <w:t>Local and regional authorities</w:t>
      </w:r>
    </w:p>
    <w:p w14:paraId="25AB6E88" w14:textId="77777777" w:rsidR="006C7B66" w:rsidRPr="004C478A" w:rsidRDefault="006C7B66" w:rsidP="006C7B66">
      <w:pPr>
        <w:pStyle w:val="Odstavekseznama"/>
        <w:numPr>
          <w:ilvl w:val="0"/>
          <w:numId w:val="44"/>
        </w:numPr>
      </w:pPr>
      <w:r w:rsidRPr="004C478A">
        <w:t>Local energy agencies networks</w:t>
      </w:r>
    </w:p>
    <w:p w14:paraId="3CBC0FD4" w14:textId="77777777" w:rsidR="006C7B66" w:rsidRPr="004C478A" w:rsidRDefault="006C7B66" w:rsidP="006C7B66">
      <w:pPr>
        <w:pStyle w:val="Odstavekseznama"/>
        <w:numPr>
          <w:ilvl w:val="0"/>
          <w:numId w:val="44"/>
        </w:numPr>
      </w:pPr>
      <w:r w:rsidRPr="004C478A">
        <w:t>Local environmental associations (e.g. Friends of the Earth)</w:t>
      </w:r>
    </w:p>
    <w:p w14:paraId="15B8093E" w14:textId="77777777" w:rsidR="006C7B66" w:rsidRPr="004C478A" w:rsidRDefault="006C7B66" w:rsidP="006C7B66">
      <w:pPr>
        <w:pStyle w:val="Odstavekseznama"/>
        <w:numPr>
          <w:ilvl w:val="0"/>
          <w:numId w:val="44"/>
        </w:numPr>
      </w:pPr>
      <w:r w:rsidRPr="004C478A">
        <w:t xml:space="preserve">Local public and private energy communities </w:t>
      </w:r>
    </w:p>
    <w:p w14:paraId="50473F1A" w14:textId="77777777" w:rsidR="006C7B66" w:rsidRPr="004C478A" w:rsidRDefault="006C7B66" w:rsidP="006C7B66">
      <w:pPr>
        <w:pStyle w:val="Odstavekseznama"/>
        <w:numPr>
          <w:ilvl w:val="0"/>
          <w:numId w:val="44"/>
        </w:numPr>
      </w:pPr>
      <w:r w:rsidRPr="004C478A">
        <w:t>Western Balkans Investment Framework (WBIF)</w:t>
      </w:r>
    </w:p>
    <w:p w14:paraId="584CAF65" w14:textId="77777777" w:rsidR="006C7B66" w:rsidRPr="004C478A" w:rsidRDefault="006C7B66" w:rsidP="006C7B66">
      <w:r w:rsidRPr="004C478A">
        <w:t>Other relevant stakeholders are:</w:t>
      </w:r>
    </w:p>
    <w:p w14:paraId="10F1A590" w14:textId="77777777" w:rsidR="006C7B66" w:rsidRPr="004C478A" w:rsidRDefault="006C7B66" w:rsidP="006C7B66">
      <w:pPr>
        <w:pStyle w:val="Odstavekseznama"/>
        <w:numPr>
          <w:ilvl w:val="0"/>
          <w:numId w:val="44"/>
        </w:numPr>
      </w:pPr>
      <w:r w:rsidRPr="004C478A">
        <w:t>Adriatic and Ionian Initiative (AII)</w:t>
      </w:r>
    </w:p>
    <w:p w14:paraId="2169400F" w14:textId="77777777" w:rsidR="006C7B66" w:rsidRPr="004C478A" w:rsidRDefault="006C7B66" w:rsidP="006C7B66">
      <w:pPr>
        <w:pStyle w:val="Odstavekseznama"/>
        <w:numPr>
          <w:ilvl w:val="0"/>
          <w:numId w:val="44"/>
        </w:numPr>
      </w:pPr>
      <w:r w:rsidRPr="004C478A">
        <w:t xml:space="preserve">Adriatic and Ionian Interregional Group at the Committee of the Regions </w:t>
      </w:r>
    </w:p>
    <w:p w14:paraId="5DCB4282" w14:textId="77777777" w:rsidR="006C7B66" w:rsidRPr="004C478A" w:rsidRDefault="006C7B66" w:rsidP="006C7B66">
      <w:pPr>
        <w:pStyle w:val="Odstavekseznama"/>
        <w:numPr>
          <w:ilvl w:val="0"/>
          <w:numId w:val="44"/>
        </w:numPr>
      </w:pPr>
      <w:r w:rsidRPr="004C478A">
        <w:t>Agency for the Cooperation of Energy Regulators (ACER)</w:t>
      </w:r>
    </w:p>
    <w:p w14:paraId="59C364DE" w14:textId="77777777" w:rsidR="006C7B66" w:rsidRPr="004C478A" w:rsidRDefault="006C7B66" w:rsidP="006C7B66">
      <w:pPr>
        <w:pStyle w:val="Odstavekseznama"/>
        <w:numPr>
          <w:ilvl w:val="0"/>
          <w:numId w:val="44"/>
        </w:numPr>
      </w:pPr>
      <w:r w:rsidRPr="004C478A">
        <w:t>Covenant of Mayors</w:t>
      </w:r>
    </w:p>
    <w:p w14:paraId="38018B37" w14:textId="77777777" w:rsidR="006C7B66" w:rsidRPr="004C478A" w:rsidRDefault="006C7B66" w:rsidP="006C7B66">
      <w:pPr>
        <w:pStyle w:val="Odstavekseznama"/>
        <w:numPr>
          <w:ilvl w:val="0"/>
          <w:numId w:val="44"/>
        </w:numPr>
      </w:pPr>
      <w:r w:rsidRPr="004C478A">
        <w:t>European Federation of Agencies and Regions for Energy and Environment (FEDARENE)</w:t>
      </w:r>
    </w:p>
    <w:p w14:paraId="2E468C68" w14:textId="77777777" w:rsidR="006C7B66" w:rsidRPr="004C478A" w:rsidRDefault="006C7B66" w:rsidP="006C7B66">
      <w:pPr>
        <w:pStyle w:val="Odstavekseznama"/>
        <w:numPr>
          <w:ilvl w:val="0"/>
          <w:numId w:val="44"/>
        </w:numPr>
      </w:pPr>
      <w:r w:rsidRPr="004C478A">
        <w:t>International Energy Agency (IEA)</w:t>
      </w:r>
    </w:p>
    <w:p w14:paraId="638539EF" w14:textId="77777777" w:rsidR="006C7B66" w:rsidRPr="004C478A" w:rsidRDefault="006C7B66" w:rsidP="006C7B66">
      <w:pPr>
        <w:pStyle w:val="Odstavekseznama"/>
        <w:numPr>
          <w:ilvl w:val="0"/>
          <w:numId w:val="44"/>
        </w:numPr>
      </w:pPr>
      <w:r w:rsidRPr="004C478A">
        <w:t>International Renewable Energy Agency (IRENA)</w:t>
      </w:r>
    </w:p>
    <w:p w14:paraId="090C82F5" w14:textId="77777777" w:rsidR="006C7B66" w:rsidRPr="004C478A" w:rsidRDefault="006C7B66" w:rsidP="006C7B66">
      <w:pPr>
        <w:pStyle w:val="Odstavekseznama"/>
        <w:numPr>
          <w:ilvl w:val="0"/>
          <w:numId w:val="44"/>
        </w:numPr>
      </w:pPr>
      <w:r w:rsidRPr="004C478A">
        <w:t>National Associations for Renewable Energy Sources and Energy Efficiency</w:t>
      </w:r>
    </w:p>
    <w:p w14:paraId="4008B184" w14:textId="77777777" w:rsidR="006C7B66" w:rsidRPr="004C478A" w:rsidRDefault="006C7B66" w:rsidP="006C7B66">
      <w:pPr>
        <w:pStyle w:val="Odstavekseznama"/>
        <w:numPr>
          <w:ilvl w:val="0"/>
          <w:numId w:val="44"/>
        </w:numPr>
      </w:pPr>
      <w:r w:rsidRPr="004C478A">
        <w:t>National energy RDI agencies</w:t>
      </w:r>
    </w:p>
    <w:p w14:paraId="288EFDDB" w14:textId="77777777" w:rsidR="006C7B66" w:rsidRPr="004C478A" w:rsidRDefault="006C7B66" w:rsidP="006C7B66">
      <w:pPr>
        <w:pStyle w:val="Odstavekseznama"/>
        <w:numPr>
          <w:ilvl w:val="0"/>
          <w:numId w:val="44"/>
        </w:numPr>
      </w:pPr>
      <w:r w:rsidRPr="004C478A">
        <w:t>National regulatory agencies</w:t>
      </w:r>
    </w:p>
    <w:p w14:paraId="10AD796D" w14:textId="77777777" w:rsidR="006C7B66" w:rsidRPr="004C478A" w:rsidRDefault="006C7B66" w:rsidP="006C7B66">
      <w:pPr>
        <w:pStyle w:val="Odstavekseznama"/>
        <w:numPr>
          <w:ilvl w:val="0"/>
          <w:numId w:val="44"/>
        </w:numPr>
      </w:pPr>
      <w:r w:rsidRPr="004C478A">
        <w:t>Regional Cooperation Council (RCC)</w:t>
      </w:r>
    </w:p>
    <w:p w14:paraId="6A180D48" w14:textId="77777777" w:rsidR="006C7B66" w:rsidRPr="004C478A" w:rsidRDefault="006C7B66" w:rsidP="006C7B66">
      <w:pPr>
        <w:pStyle w:val="Odstavekseznama"/>
        <w:numPr>
          <w:ilvl w:val="0"/>
          <w:numId w:val="44"/>
        </w:numPr>
      </w:pPr>
      <w:r w:rsidRPr="004C478A">
        <w:t>REScoop.eu (European Federation of Citizen Energy Cooperatives)</w:t>
      </w:r>
    </w:p>
    <w:p w14:paraId="37C27652" w14:textId="77777777" w:rsidR="006C7B66" w:rsidRDefault="006C7B66" w:rsidP="006C7B66">
      <w:pPr>
        <w:pStyle w:val="Odstavekseznama"/>
        <w:numPr>
          <w:ilvl w:val="0"/>
          <w:numId w:val="44"/>
        </w:numPr>
      </w:pPr>
      <w:r w:rsidRPr="004C478A">
        <w:t>United Nations Economic Commission for Europe (UNECE)</w:t>
      </w:r>
    </w:p>
    <w:p w14:paraId="3A420899" w14:textId="77777777" w:rsidR="006C7B66" w:rsidRPr="004C478A" w:rsidRDefault="006C7B66" w:rsidP="006C7B66">
      <w:pPr>
        <w:pStyle w:val="Odstavekseznama"/>
        <w:numPr>
          <w:ilvl w:val="0"/>
          <w:numId w:val="44"/>
        </w:numPr>
      </w:pPr>
      <w:r w:rsidRPr="00176571">
        <w:t xml:space="preserve">Relevant EU and other funds managing authorities. </w:t>
      </w:r>
    </w:p>
    <w:p w14:paraId="1250A323" w14:textId="1C195E85" w:rsidR="006C7B66" w:rsidRPr="001111EF" w:rsidRDefault="00AC3489" w:rsidP="00E94D19">
      <w:pPr>
        <w:pStyle w:val="Naslov3"/>
        <w:numPr>
          <w:ilvl w:val="0"/>
          <w:numId w:val="0"/>
        </w:numPr>
        <w:ind w:left="709"/>
      </w:pPr>
      <w:bookmarkStart w:id="6" w:name="_Toc137819358"/>
      <w:r>
        <w:t xml:space="preserve">2.5.4     </w:t>
      </w:r>
      <w:r w:rsidR="006C7B66" w:rsidRPr="001111EF">
        <w:t>Support to horizontal and cross cutting topics</w:t>
      </w:r>
      <w:bookmarkEnd w:id="6"/>
    </w:p>
    <w:p w14:paraId="3A8F291E" w14:textId="622FDD78" w:rsidR="006C7B66" w:rsidRPr="001111EF" w:rsidRDefault="006C7B66" w:rsidP="006C7B66">
      <w:r w:rsidRPr="001111EF">
        <w:t xml:space="preserve">Activities under this Topic contribute actively to the horizontal and cross-cutting topics of the Action Plan. </w:t>
      </w:r>
    </w:p>
    <w:p w14:paraId="21292E9B" w14:textId="77777777" w:rsidR="006C7B66" w:rsidRPr="001111EF" w:rsidRDefault="006C7B66" w:rsidP="006C7B66">
      <w:pPr>
        <w:rPr>
          <w:b/>
          <w:bCs/>
        </w:rPr>
      </w:pPr>
      <w:r w:rsidRPr="001111EF">
        <w:rPr>
          <w:b/>
          <w:bCs/>
        </w:rPr>
        <w:t xml:space="preserve">Horizontal topics: </w:t>
      </w:r>
    </w:p>
    <w:p w14:paraId="43EDA775" w14:textId="58D38344" w:rsidR="006C7B66" w:rsidRPr="001111EF" w:rsidRDefault="006C7B66" w:rsidP="006C7B66">
      <w:pPr>
        <w:pStyle w:val="Odstavekseznama"/>
        <w:numPr>
          <w:ilvl w:val="0"/>
          <w:numId w:val="26"/>
        </w:numPr>
      </w:pPr>
      <w:r w:rsidRPr="001111EF">
        <w:rPr>
          <w:b/>
        </w:rPr>
        <w:t xml:space="preserve">Enlargement. </w:t>
      </w:r>
      <w:r w:rsidRPr="001111EF">
        <w:t xml:space="preserve">The shared commitment to large-scale development and deployment of renewable energies and energy efficiency is a key element for the integration of </w:t>
      </w:r>
      <w:r w:rsidR="00656D9E">
        <w:t xml:space="preserve">EU </w:t>
      </w:r>
      <w:r w:rsidRPr="001111EF">
        <w:lastRenderedPageBreak/>
        <w:t xml:space="preserve">candidate countries into the common </w:t>
      </w:r>
      <w:r w:rsidR="001111EF" w:rsidRPr="001111EF">
        <w:t>energy</w:t>
      </w:r>
      <w:r w:rsidRPr="001111EF">
        <w:t xml:space="preserve"> market. Net-zero carbon energy systems by the year 2050 are the ultimate goal while the national energy systems should be organised accordingly. The National Energy and Climate Plans represent a step forward in the process of EU enlargement which is followed by </w:t>
      </w:r>
      <w:r w:rsidR="00FA60A2" w:rsidRPr="001111EF">
        <w:t xml:space="preserve">candidate </w:t>
      </w:r>
      <w:r w:rsidRPr="001111EF">
        <w:t>countries The enactment of activities under the Topic Green Energy would provide a clear contribution.</w:t>
      </w:r>
    </w:p>
    <w:p w14:paraId="0F3E015C" w14:textId="03A51911" w:rsidR="006C7B66" w:rsidRPr="001111EF" w:rsidRDefault="006C7B66" w:rsidP="006C7B66">
      <w:pPr>
        <w:pStyle w:val="Odstavekseznama"/>
        <w:numPr>
          <w:ilvl w:val="0"/>
          <w:numId w:val="26"/>
        </w:numPr>
        <w:rPr>
          <w:b/>
          <w:bCs/>
        </w:rPr>
      </w:pPr>
      <w:r w:rsidRPr="001111EF">
        <w:rPr>
          <w:b/>
        </w:rPr>
        <w:t xml:space="preserve">Capacity building. </w:t>
      </w:r>
      <w:r w:rsidRPr="001111EF">
        <w:t>The activities as foreseen under the present Topic are requiring adequate</w:t>
      </w:r>
      <w:r w:rsidRPr="001111EF">
        <w:rPr>
          <w:b/>
          <w:bCs/>
        </w:rPr>
        <w:t xml:space="preserve"> </w:t>
      </w:r>
      <w:r w:rsidR="001111EF" w:rsidRPr="001111EF">
        <w:rPr>
          <w:bCs/>
        </w:rPr>
        <w:t>governance</w:t>
      </w:r>
      <w:r w:rsidRPr="001111EF">
        <w:rPr>
          <w:bCs/>
        </w:rPr>
        <w:t xml:space="preserve"> and organisation of the energy system to involve the relevant players from administrations and industry. In particular, the large-scale deployment of renewable energies and energy efficiency </w:t>
      </w:r>
      <w:r w:rsidR="00656D9E">
        <w:rPr>
          <w:bCs/>
        </w:rPr>
        <w:t>are</w:t>
      </w:r>
      <w:r w:rsidRPr="001111EF">
        <w:rPr>
          <w:bCs/>
        </w:rPr>
        <w:t xml:space="preserve"> demanding information, initiatives and implementation at local scale within a meshed and distributed energy system where new types and forms of capacity building </w:t>
      </w:r>
      <w:r w:rsidR="00656D9E">
        <w:rPr>
          <w:bCs/>
        </w:rPr>
        <w:t>are</w:t>
      </w:r>
      <w:r w:rsidRPr="001111EF">
        <w:rPr>
          <w:bCs/>
        </w:rPr>
        <w:t xml:space="preserve"> at its background. Energy communities for the deployment and use renewable energies and energy efficiency are representing a promising advancement.</w:t>
      </w:r>
    </w:p>
    <w:p w14:paraId="58C6CF55" w14:textId="3F12E790" w:rsidR="006C7B66" w:rsidRPr="001111EF" w:rsidRDefault="006C7B66" w:rsidP="006C7B66">
      <w:pPr>
        <w:pStyle w:val="Odstavekseznama"/>
        <w:numPr>
          <w:ilvl w:val="0"/>
          <w:numId w:val="26"/>
        </w:numPr>
        <w:rPr>
          <w:b/>
          <w:bCs/>
        </w:rPr>
      </w:pPr>
      <w:r w:rsidRPr="001111EF">
        <w:rPr>
          <w:b/>
        </w:rPr>
        <w:t>Innovation and research.</w:t>
      </w:r>
      <w:r w:rsidRPr="001111EF">
        <w:rPr>
          <w:b/>
          <w:bCs/>
        </w:rPr>
        <w:t xml:space="preserve"> </w:t>
      </w:r>
      <w:r w:rsidRPr="001111EF">
        <w:rPr>
          <w:bCs/>
        </w:rPr>
        <w:t xml:space="preserve">The activities which are proposed under </w:t>
      </w:r>
      <w:r w:rsidR="00656D9E">
        <w:rPr>
          <w:bCs/>
        </w:rPr>
        <w:t xml:space="preserve">this </w:t>
      </w:r>
      <w:r w:rsidR="006509DE">
        <w:rPr>
          <w:bCs/>
        </w:rPr>
        <w:t xml:space="preserve">Topic </w:t>
      </w:r>
      <w:r w:rsidR="006509DE" w:rsidRPr="001111EF">
        <w:rPr>
          <w:bCs/>
        </w:rPr>
        <w:t>have</w:t>
      </w:r>
      <w:r w:rsidRPr="001111EF">
        <w:rPr>
          <w:bCs/>
        </w:rPr>
        <w:t xml:space="preserve"> their </w:t>
      </w:r>
      <w:r w:rsidR="001111EF" w:rsidRPr="001111EF">
        <w:rPr>
          <w:bCs/>
        </w:rPr>
        <w:t>ground</w:t>
      </w:r>
      <w:r w:rsidRPr="001111EF">
        <w:rPr>
          <w:bCs/>
        </w:rPr>
        <w:t xml:space="preserve"> on energy technology innovation and technology advancements are expected. Cooperation and collaboration on energy technology innovation and research and demonstration will be promoted while EUSAIR participating countries are invited to share information and practice on their best cases and experiences regarding the deployment of renewable energies and energy efficiency.</w:t>
      </w:r>
      <w:r w:rsidRPr="001111EF">
        <w:rPr>
          <w:b/>
          <w:bCs/>
        </w:rPr>
        <w:t xml:space="preserve"> </w:t>
      </w:r>
    </w:p>
    <w:p w14:paraId="35811E72" w14:textId="77777777" w:rsidR="006C7B66" w:rsidRPr="001111EF" w:rsidRDefault="006C7B66" w:rsidP="006C7B66">
      <w:r w:rsidRPr="001111EF">
        <w:rPr>
          <w:b/>
          <w:bCs/>
        </w:rPr>
        <w:t>Cross-cutting topics</w:t>
      </w:r>
      <w:r w:rsidRPr="001111EF">
        <w:t>:</w:t>
      </w:r>
    </w:p>
    <w:p w14:paraId="3579BD47" w14:textId="77777777" w:rsidR="006C7B66" w:rsidRPr="001111EF" w:rsidRDefault="006C7B66" w:rsidP="006C7B66">
      <w:pPr>
        <w:pStyle w:val="Odstavekseznama"/>
        <w:numPr>
          <w:ilvl w:val="0"/>
          <w:numId w:val="27"/>
        </w:numPr>
      </w:pPr>
      <w:r w:rsidRPr="001111EF">
        <w:rPr>
          <w:b/>
          <w:bCs/>
        </w:rPr>
        <w:t>Circular economy.</w:t>
      </w:r>
      <w:r w:rsidRPr="001111EF">
        <w:t xml:space="preserve"> The promotion of green energy is a direct contribution to the transition towards a circular economy. Connecting system models/initiatives (such as Climate-KIC) to support implementation of circular economy in EUSAIR participating countries and value chain development are expected under the present Topic. In particular, circular economy and its principles are a driver for energy efficiency through the life cycle of goods, appliances, and industrial equipment. Clear synergistic interactions are expected.</w:t>
      </w:r>
    </w:p>
    <w:p w14:paraId="1A5F19AC" w14:textId="1DAD4AE8" w:rsidR="006C7B66" w:rsidRPr="001111EF" w:rsidRDefault="006C7B66" w:rsidP="006C7B66">
      <w:pPr>
        <w:pStyle w:val="Odstavekseznama"/>
        <w:numPr>
          <w:ilvl w:val="0"/>
          <w:numId w:val="27"/>
        </w:numPr>
      </w:pPr>
      <w:r w:rsidRPr="001111EF">
        <w:rPr>
          <w:b/>
          <w:bCs/>
        </w:rPr>
        <w:t>Green rural development.</w:t>
      </w:r>
      <w:r w:rsidRPr="001111EF">
        <w:t xml:space="preserve"> The </w:t>
      </w:r>
      <w:r w:rsidR="006509DE" w:rsidRPr="001111EF">
        <w:t>large-scale</w:t>
      </w:r>
      <w:r w:rsidRPr="001111EF">
        <w:t xml:space="preserve"> deployment of renewable energies would contribute to green rural development activities. Supporting smart community/village and energy communities in rural areas would increase self-sufficiency, </w:t>
      </w:r>
      <w:r w:rsidR="006509DE" w:rsidRPr="001111EF">
        <w:t>attractiveness,</w:t>
      </w:r>
      <w:r w:rsidRPr="001111EF">
        <w:t xml:space="preserve"> and sustainable development of the rural areas (also using experiences </w:t>
      </w:r>
      <w:r w:rsidR="00AC3489">
        <w:t>made in</w:t>
      </w:r>
      <w:r w:rsidRPr="001111EF">
        <w:t xml:space="preserve"> other </w:t>
      </w:r>
      <w:r w:rsidR="00AC3489">
        <w:t>M</w:t>
      </w:r>
      <w:r w:rsidRPr="001111EF">
        <w:t xml:space="preserve">acro </w:t>
      </w:r>
      <w:r w:rsidR="00AC3489">
        <w:t>R</w:t>
      </w:r>
      <w:r w:rsidRPr="001111EF">
        <w:t xml:space="preserve">egions). The development </w:t>
      </w:r>
      <w:r w:rsidR="00656D9E">
        <w:t xml:space="preserve">of advanced second-generation technologies for the </w:t>
      </w:r>
      <w:r w:rsidR="00AF3029">
        <w:t xml:space="preserve">energy </w:t>
      </w:r>
      <w:r w:rsidR="00656D9E">
        <w:t>use of biomass</w:t>
      </w:r>
      <w:r w:rsidRPr="001111EF">
        <w:t xml:space="preserve"> might represent a valuable asset for some rural areas depending on local circumstances and eventual economic </w:t>
      </w:r>
      <w:r w:rsidR="00656D9E">
        <w:t xml:space="preserve">and environmental </w:t>
      </w:r>
      <w:r w:rsidRPr="001111EF">
        <w:t>benefits.</w:t>
      </w:r>
    </w:p>
    <w:p w14:paraId="6CEF3AA0" w14:textId="3D8E0E18" w:rsidR="001111EF" w:rsidRDefault="006C7B66" w:rsidP="001111EF">
      <w:pPr>
        <w:pStyle w:val="Odstavekseznama"/>
        <w:numPr>
          <w:ilvl w:val="0"/>
          <w:numId w:val="27"/>
        </w:numPr>
        <w:rPr>
          <w:b/>
          <w:bCs/>
        </w:rPr>
      </w:pPr>
      <w:r w:rsidRPr="001111EF">
        <w:rPr>
          <w:b/>
          <w:bCs/>
        </w:rPr>
        <w:t xml:space="preserve">Digitalisation. </w:t>
      </w:r>
      <w:r w:rsidRPr="001111EF">
        <w:t xml:space="preserve">It is assumed that the transition towards green energy and a net-zero carbon economy according to the long-form perspective and commitments can find a driver in the digital transition and progressive digitalisation of the energy system. </w:t>
      </w:r>
      <w:r w:rsidR="00656D9E">
        <w:t>Viceversa</w:t>
      </w:r>
      <w:r w:rsidRPr="001111EF">
        <w:t xml:space="preserve"> the energy transition will promote further digitalisation in the economy and extended use of artificial intelligence. Applications of artificial intelligence and blockchain are envisaged. </w:t>
      </w:r>
      <w:r w:rsidR="00656D9E">
        <w:t>A</w:t>
      </w:r>
      <w:r w:rsidRPr="001111EF">
        <w:t xml:space="preserve">rtificial intelligence will be a key instrument in the operation, management and maintenance of remote renewable energy systems while artificial intelligence would </w:t>
      </w:r>
      <w:r w:rsidR="00AC3489">
        <w:t xml:space="preserve">also </w:t>
      </w:r>
      <w:r w:rsidRPr="001111EF">
        <w:t xml:space="preserve">entail a new generation of energy efficient </w:t>
      </w:r>
      <w:r w:rsidR="001111EF" w:rsidRPr="001111EF">
        <w:t>applications</w:t>
      </w:r>
      <w:r w:rsidRPr="001111EF">
        <w:t xml:space="preserve"> and arrangements in the residential, transport, industrial and services sectors.</w:t>
      </w:r>
      <w:r w:rsidRPr="001111EF">
        <w:rPr>
          <w:b/>
          <w:bCs/>
        </w:rPr>
        <w:t xml:space="preserve"> </w:t>
      </w:r>
      <w:bookmarkStart w:id="7" w:name="_Toc137819359"/>
    </w:p>
    <w:p w14:paraId="79AC3A2E" w14:textId="77777777" w:rsidR="006509DE" w:rsidRPr="006509DE" w:rsidRDefault="006509DE" w:rsidP="006509DE">
      <w:pPr>
        <w:rPr>
          <w:b/>
          <w:bCs/>
        </w:rPr>
      </w:pPr>
    </w:p>
    <w:p w14:paraId="4157ECFC" w14:textId="1CA52466" w:rsidR="006C7B66" w:rsidRDefault="00AC3489" w:rsidP="00E94D19">
      <w:pPr>
        <w:pStyle w:val="Naslov3"/>
        <w:numPr>
          <w:ilvl w:val="0"/>
          <w:numId w:val="0"/>
        </w:numPr>
        <w:ind w:left="709"/>
      </w:pPr>
      <w:r>
        <w:lastRenderedPageBreak/>
        <w:t xml:space="preserve">2.5.5   </w:t>
      </w:r>
      <w:r w:rsidR="006C7B66" w:rsidRPr="004C478A">
        <w:t xml:space="preserve">Action 2.5.1 – Cooperation in deployment of renewable energy sources in the Adriatic-Ionian </w:t>
      </w:r>
      <w:r w:rsidR="006C7B66">
        <w:t>R</w:t>
      </w:r>
      <w:r w:rsidR="006C7B66" w:rsidRPr="004C478A">
        <w:t>egion</w:t>
      </w:r>
      <w:bookmarkEnd w:id="7"/>
    </w:p>
    <w:tbl>
      <w:tblPr>
        <w:tblStyle w:val="Tabelamrea"/>
        <w:tblW w:w="0" w:type="auto"/>
        <w:tblLook w:val="04A0" w:firstRow="1" w:lastRow="0" w:firstColumn="1" w:lastColumn="0" w:noHBand="0" w:noVBand="1"/>
      </w:tblPr>
      <w:tblGrid>
        <w:gridCol w:w="1618"/>
        <w:gridCol w:w="2129"/>
        <w:gridCol w:w="1385"/>
        <w:gridCol w:w="1385"/>
        <w:gridCol w:w="1385"/>
        <w:gridCol w:w="1386"/>
      </w:tblGrid>
      <w:tr w:rsidR="006C7B66" w:rsidRPr="004C478A" w14:paraId="1ED27A2B" w14:textId="77777777" w:rsidTr="00D0042B">
        <w:tc>
          <w:tcPr>
            <w:tcW w:w="1618" w:type="dxa"/>
            <w:shd w:val="clear" w:color="auto" w:fill="D9E2F3" w:themeFill="accent1" w:themeFillTint="33"/>
          </w:tcPr>
          <w:p w14:paraId="652B59AF" w14:textId="77777777" w:rsidR="006C7B66" w:rsidRPr="004C478A" w:rsidRDefault="006C7B66" w:rsidP="00D0042B">
            <w:pPr>
              <w:jc w:val="left"/>
              <w:rPr>
                <w:b/>
                <w:bCs/>
              </w:rPr>
            </w:pPr>
            <w:r w:rsidRPr="004C478A">
              <w:rPr>
                <w:b/>
                <w:bCs/>
              </w:rPr>
              <w:t xml:space="preserve">Action </w:t>
            </w:r>
            <w:r>
              <w:rPr>
                <w:b/>
                <w:bCs/>
              </w:rPr>
              <w:t>2</w:t>
            </w:r>
            <w:r w:rsidRPr="004C478A">
              <w:rPr>
                <w:b/>
                <w:bCs/>
              </w:rPr>
              <w:t>.</w:t>
            </w:r>
            <w:r>
              <w:rPr>
                <w:b/>
                <w:bCs/>
              </w:rPr>
              <w:t>5</w:t>
            </w:r>
            <w:r w:rsidRPr="004C478A">
              <w:rPr>
                <w:b/>
                <w:bCs/>
              </w:rPr>
              <w:t>.1</w:t>
            </w:r>
          </w:p>
        </w:tc>
        <w:tc>
          <w:tcPr>
            <w:tcW w:w="7670" w:type="dxa"/>
            <w:gridSpan w:val="5"/>
            <w:shd w:val="clear" w:color="auto" w:fill="D9E2F3" w:themeFill="accent1" w:themeFillTint="33"/>
          </w:tcPr>
          <w:p w14:paraId="4B1C7C1E" w14:textId="77777777" w:rsidR="006C7B66" w:rsidRPr="004C478A" w:rsidRDefault="006C7B66" w:rsidP="00D0042B">
            <w:pPr>
              <w:jc w:val="left"/>
            </w:pPr>
            <w:r w:rsidRPr="004C478A">
              <w:t>Description of the Action</w:t>
            </w:r>
          </w:p>
        </w:tc>
      </w:tr>
      <w:tr w:rsidR="006C7B66" w:rsidRPr="0086764D" w14:paraId="06713389" w14:textId="77777777" w:rsidTr="00D0042B">
        <w:tc>
          <w:tcPr>
            <w:tcW w:w="1618" w:type="dxa"/>
          </w:tcPr>
          <w:p w14:paraId="0BA59359"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6A127AFF" w14:textId="10EDCC7C" w:rsidR="006C7B66" w:rsidRPr="0086764D" w:rsidRDefault="006C7B66" w:rsidP="00D0042B">
            <w:pPr>
              <w:jc w:val="left"/>
              <w:rPr>
                <w:b/>
                <w:bCs/>
              </w:rPr>
            </w:pPr>
            <w:r w:rsidRPr="0086764D">
              <w:rPr>
                <w:b/>
                <w:bCs/>
              </w:rPr>
              <w:t xml:space="preserve">Cooperation in deployment of renewable energy sources in the Adriatic-Ionian </w:t>
            </w:r>
            <w:r>
              <w:rPr>
                <w:b/>
                <w:bCs/>
              </w:rPr>
              <w:t>R</w:t>
            </w:r>
            <w:r w:rsidRPr="0086764D">
              <w:rPr>
                <w:b/>
                <w:bCs/>
              </w:rPr>
              <w:t>egion</w:t>
            </w:r>
          </w:p>
          <w:p w14:paraId="62057548" w14:textId="77777777" w:rsidR="006C7B66" w:rsidRPr="0086764D" w:rsidRDefault="006C7B66" w:rsidP="00D0042B">
            <w:pPr>
              <w:jc w:val="left"/>
              <w:rPr>
                <w:b/>
                <w:bCs/>
              </w:rPr>
            </w:pPr>
          </w:p>
        </w:tc>
      </w:tr>
      <w:tr w:rsidR="006C7B66" w:rsidRPr="004C478A" w14:paraId="09ABCDF7" w14:textId="77777777" w:rsidTr="00D0042B">
        <w:tc>
          <w:tcPr>
            <w:tcW w:w="1618" w:type="dxa"/>
          </w:tcPr>
          <w:p w14:paraId="3FD2C338" w14:textId="77777777" w:rsidR="006C7B66" w:rsidRPr="004C478A" w:rsidRDefault="006C7B66" w:rsidP="00D0042B">
            <w:pPr>
              <w:jc w:val="left"/>
            </w:pPr>
            <w:r w:rsidRPr="004C478A">
              <w:t xml:space="preserve">What are the envisaged activities? </w:t>
            </w:r>
          </w:p>
        </w:tc>
        <w:tc>
          <w:tcPr>
            <w:tcW w:w="7670" w:type="dxa"/>
            <w:gridSpan w:val="5"/>
          </w:tcPr>
          <w:p w14:paraId="06721A46" w14:textId="7FBEE605" w:rsidR="00AC3489" w:rsidRDefault="00AC3489" w:rsidP="00D0042B">
            <w:pPr>
              <w:pStyle w:val="Odstavekseznama"/>
              <w:numPr>
                <w:ilvl w:val="0"/>
                <w:numId w:val="52"/>
              </w:numPr>
              <w:ind w:left="346" w:hanging="346"/>
              <w:jc w:val="left"/>
            </w:pPr>
            <w:r>
              <w:t>Master Plan 2026 of Energy and Energy Networks for the Adriatic-Ionian Region. Activity as under Action 2.4.1</w:t>
            </w:r>
          </w:p>
          <w:p w14:paraId="13981AE1" w14:textId="096E6433" w:rsidR="006C7B66" w:rsidRDefault="006C7B66" w:rsidP="00D0042B">
            <w:pPr>
              <w:pStyle w:val="Odstavekseznama"/>
              <w:numPr>
                <w:ilvl w:val="0"/>
                <w:numId w:val="52"/>
              </w:numPr>
              <w:ind w:left="346" w:hanging="346"/>
              <w:jc w:val="left"/>
            </w:pPr>
            <w:r>
              <w:t xml:space="preserve">Convening a EUSAIR Conference for Cooperation in the Adriatic-Ionian Region to Confront Global Climate Change Challenge. </w:t>
            </w:r>
            <w:r w:rsidRPr="004C478A">
              <w:t>Cooperating in the development and implementation of National Energy and Climate Plans with a view at decarbonising the energy system, energy sec</w:t>
            </w:r>
            <w:r>
              <w:t>urity and sustainability.</w:t>
            </w:r>
            <w:r w:rsidR="00AC3489">
              <w:t xml:space="preserve"> Activity cross-cutting the entire Topic 2.5</w:t>
            </w:r>
            <w:r w:rsidR="00656D9E">
              <w:t>.</w:t>
            </w:r>
          </w:p>
          <w:p w14:paraId="7B6A995C" w14:textId="63A5253C" w:rsidR="00656D9E" w:rsidRDefault="00656D9E" w:rsidP="00656D9E">
            <w:pPr>
              <w:pStyle w:val="Odstavekseznama"/>
              <w:numPr>
                <w:ilvl w:val="0"/>
                <w:numId w:val="52"/>
              </w:numPr>
              <w:ind w:left="346" w:hanging="346"/>
              <w:jc w:val="left"/>
            </w:pPr>
            <w:r w:rsidRPr="004C478A">
              <w:t xml:space="preserve">Preparing a Renewable Energy Roadmap for the Adriatic-Ionian </w:t>
            </w:r>
            <w:r>
              <w:t>R</w:t>
            </w:r>
            <w:r w:rsidRPr="004C478A">
              <w:t>egion while mapping</w:t>
            </w:r>
            <w:r w:rsidR="004C4E36">
              <w:t xml:space="preserve"> the renewable energy potential</w:t>
            </w:r>
            <w:r w:rsidRPr="004C478A">
              <w:t>, identifying implementa</w:t>
            </w:r>
            <w:r w:rsidR="004C4E36">
              <w:t>tion challenges and barriers to</w:t>
            </w:r>
            <w:r w:rsidRPr="004C478A">
              <w:t xml:space="preserve"> renewable energy sources.</w:t>
            </w:r>
          </w:p>
          <w:p w14:paraId="798654E0" w14:textId="0DBF7588" w:rsidR="00AC3489" w:rsidRDefault="006C7B66" w:rsidP="00D0042B">
            <w:pPr>
              <w:pStyle w:val="Odstavekseznama"/>
              <w:numPr>
                <w:ilvl w:val="0"/>
                <w:numId w:val="52"/>
              </w:numPr>
              <w:ind w:left="346" w:hanging="346"/>
              <w:jc w:val="left"/>
            </w:pPr>
            <w:r w:rsidRPr="004C478A">
              <w:t xml:space="preserve">Promoting the use of renewable </w:t>
            </w:r>
            <w:r w:rsidR="004C4E36">
              <w:t>energies</w:t>
            </w:r>
            <w:r>
              <w:t xml:space="preserve"> in the residential, transport, industry and services sectors</w:t>
            </w:r>
            <w:r w:rsidRPr="004C478A">
              <w:t xml:space="preserve">. </w:t>
            </w:r>
          </w:p>
          <w:p w14:paraId="65A6323E" w14:textId="15A559EC" w:rsidR="00656D9E" w:rsidRPr="004C478A" w:rsidRDefault="00656D9E" w:rsidP="00656D9E">
            <w:pPr>
              <w:pStyle w:val="Odstavekseznama"/>
              <w:numPr>
                <w:ilvl w:val="0"/>
                <w:numId w:val="52"/>
              </w:numPr>
              <w:ind w:left="346" w:hanging="346"/>
              <w:jc w:val="left"/>
            </w:pPr>
            <w:r w:rsidRPr="004C478A">
              <w:t xml:space="preserve">Integrating and managing renewable energy energies into existing energy systems and cooperating for the establishment of a comprehensive investment </w:t>
            </w:r>
            <w:r w:rsidR="00E10EDE">
              <w:t xml:space="preserve">and </w:t>
            </w:r>
            <w:r w:rsidRPr="004C478A">
              <w:t>regulatory framework.</w:t>
            </w:r>
          </w:p>
          <w:p w14:paraId="4D4BF3EB" w14:textId="4CDC47EC" w:rsidR="006C7B66" w:rsidRPr="00CA748C" w:rsidRDefault="001111EF" w:rsidP="00D0042B">
            <w:pPr>
              <w:pStyle w:val="Odstavekseznama"/>
              <w:numPr>
                <w:ilvl w:val="0"/>
                <w:numId w:val="52"/>
              </w:numPr>
              <w:ind w:left="346" w:hanging="346"/>
              <w:jc w:val="left"/>
            </w:pPr>
            <w:r>
              <w:t>Supporting</w:t>
            </w:r>
            <w:r w:rsidR="006C7B66">
              <w:t xml:space="preserve"> and creating energy communities according to the EU directives and regulations. Promoting cooperation and exchange of experiences amongst energy communities as well as</w:t>
            </w:r>
            <w:r w:rsidR="006C7B66" w:rsidRPr="00CA748C">
              <w:t xml:space="preserve"> </w:t>
            </w:r>
            <w:r w:rsidR="004C4E36">
              <w:t xml:space="preserve">through </w:t>
            </w:r>
            <w:r w:rsidR="006C7B66" w:rsidRPr="00CA748C">
              <w:t>macroregional networking and best practice sharing.</w:t>
            </w:r>
          </w:p>
          <w:p w14:paraId="2D172CEE" w14:textId="4ABCEFAB" w:rsidR="006C7B66" w:rsidRPr="004C478A" w:rsidRDefault="006C7B66" w:rsidP="00D0042B">
            <w:pPr>
              <w:pStyle w:val="Odstavekseznama"/>
              <w:numPr>
                <w:ilvl w:val="0"/>
                <w:numId w:val="52"/>
              </w:numPr>
              <w:ind w:left="346" w:hanging="346"/>
              <w:jc w:val="left"/>
            </w:pPr>
            <w:r>
              <w:t xml:space="preserve">Cooperating </w:t>
            </w:r>
            <w:r w:rsidR="00AC3489">
              <w:t>on</w:t>
            </w:r>
            <w:r>
              <w:t xml:space="preserve"> projects </w:t>
            </w:r>
            <w:r w:rsidR="00AC3489">
              <w:t>of</w:t>
            </w:r>
            <w:r>
              <w:t xml:space="preserve"> biomass refineries for production of advanced biofuels</w:t>
            </w:r>
            <w:r w:rsidR="00AC3489">
              <w:t xml:space="preserve"> with a view at net-zero carbon emissions</w:t>
            </w:r>
            <w:r>
              <w:t>.</w:t>
            </w:r>
          </w:p>
          <w:p w14:paraId="3907CB66" w14:textId="045B0E70" w:rsidR="006C7B66" w:rsidRPr="004C478A" w:rsidRDefault="006C7B66" w:rsidP="00D0042B">
            <w:pPr>
              <w:pStyle w:val="Odstavekseznama"/>
              <w:numPr>
                <w:ilvl w:val="0"/>
                <w:numId w:val="52"/>
              </w:numPr>
              <w:ind w:left="346" w:hanging="346"/>
              <w:jc w:val="left"/>
            </w:pPr>
            <w:r>
              <w:t xml:space="preserve">Cooperation envisaged and new projects would </w:t>
            </w:r>
            <w:r w:rsidRPr="004C478A">
              <w:t>include:</w:t>
            </w:r>
          </w:p>
          <w:p w14:paraId="7B12E929" w14:textId="3445873A" w:rsidR="006C7B66" w:rsidRDefault="006C7B66" w:rsidP="00D0042B">
            <w:pPr>
              <w:pStyle w:val="Odstavekseznama"/>
              <w:numPr>
                <w:ilvl w:val="0"/>
                <w:numId w:val="159"/>
              </w:numPr>
              <w:jc w:val="left"/>
            </w:pPr>
            <w:r w:rsidRPr="004C478A">
              <w:t xml:space="preserve">Supporting alignment of countries from the Adriatic-Ionian </w:t>
            </w:r>
            <w:r>
              <w:t>R</w:t>
            </w:r>
            <w:r w:rsidRPr="004C478A">
              <w:t xml:space="preserve">egion with the EU Acquis related to </w:t>
            </w:r>
            <w:r w:rsidR="004C4E36">
              <w:t xml:space="preserve">the </w:t>
            </w:r>
            <w:r w:rsidRPr="004C478A">
              <w:t xml:space="preserve">decarbonisation of the energy </w:t>
            </w:r>
            <w:r w:rsidR="004C4E36">
              <w:t>systems</w:t>
            </w:r>
            <w:r w:rsidRPr="004C478A">
              <w:t xml:space="preserve"> in the framework of the Energy Community.</w:t>
            </w:r>
          </w:p>
          <w:p w14:paraId="697C0F4F" w14:textId="38694EA8" w:rsidR="00E10EDE" w:rsidRPr="004C478A" w:rsidRDefault="00E10EDE" w:rsidP="00D0042B">
            <w:pPr>
              <w:pStyle w:val="Odstavekseznama"/>
              <w:numPr>
                <w:ilvl w:val="0"/>
                <w:numId w:val="159"/>
              </w:numPr>
              <w:jc w:val="left"/>
            </w:pPr>
            <w:r>
              <w:t>Cooperating on low-carbon and de-carbonised district heating solutions as well projects for desalination of sea water.</w:t>
            </w:r>
          </w:p>
          <w:p w14:paraId="660D51A2" w14:textId="77777777" w:rsidR="00E10EDE" w:rsidRPr="004C478A" w:rsidRDefault="00E10EDE" w:rsidP="00E10EDE">
            <w:pPr>
              <w:pStyle w:val="Odstavekseznama"/>
              <w:numPr>
                <w:ilvl w:val="0"/>
                <w:numId w:val="159"/>
              </w:numPr>
              <w:jc w:val="left"/>
            </w:pPr>
            <w:r w:rsidRPr="004C478A">
              <w:t>Cooperating in fund-raising and joint regional project proposals on renewable energy sources.</w:t>
            </w:r>
          </w:p>
          <w:p w14:paraId="1F87B352" w14:textId="77777777" w:rsidR="006C7B66" w:rsidRPr="004C478A" w:rsidRDefault="006C7B66" w:rsidP="00D0042B">
            <w:pPr>
              <w:pStyle w:val="Odstavekseznama"/>
              <w:numPr>
                <w:ilvl w:val="0"/>
                <w:numId w:val="159"/>
              </w:numPr>
              <w:jc w:val="left"/>
            </w:pPr>
            <w:r w:rsidRPr="004C478A">
              <w:t>Exploring opportunities offered by European initiatives (such as the ‘coal regions in transition’, Western Balkan Economic and Investment Plan, European Climate Pact) for encouraging best practice sharing, capacity building and cooperation during the phasing - out of coal - fuelled power plants and process industry.</w:t>
            </w:r>
          </w:p>
          <w:p w14:paraId="29B2D09D" w14:textId="77777777" w:rsidR="006C7B66" w:rsidRPr="004C478A" w:rsidRDefault="006C7B66" w:rsidP="00D0042B">
            <w:pPr>
              <w:pStyle w:val="Odstavekseznama"/>
              <w:numPr>
                <w:ilvl w:val="0"/>
                <w:numId w:val="159"/>
              </w:numPr>
              <w:jc w:val="left"/>
            </w:pPr>
            <w:r w:rsidRPr="004C478A">
              <w:t>Implementing the project for ‘Harnessing Offshore Renewable Energy Potential in the Adriatic and Ionian Sea’.</w:t>
            </w:r>
          </w:p>
          <w:p w14:paraId="4C6CEC23" w14:textId="77777777" w:rsidR="006C7B66" w:rsidRPr="004C478A" w:rsidRDefault="006C7B66" w:rsidP="001111EF">
            <w:pPr>
              <w:jc w:val="left"/>
            </w:pPr>
          </w:p>
        </w:tc>
      </w:tr>
      <w:tr w:rsidR="006C7B66" w:rsidRPr="004C478A" w14:paraId="24E504C7" w14:textId="77777777" w:rsidTr="00D0042B">
        <w:tc>
          <w:tcPr>
            <w:tcW w:w="1618" w:type="dxa"/>
          </w:tcPr>
          <w:p w14:paraId="1F0928A4" w14:textId="77777777" w:rsidR="006C7B66" w:rsidRPr="004C478A" w:rsidRDefault="006C7B66" w:rsidP="00D0042B">
            <w:pPr>
              <w:jc w:val="left"/>
            </w:pPr>
            <w:r w:rsidRPr="004C478A">
              <w:t xml:space="preserve">Which challenges and opportunities is this </w:t>
            </w:r>
            <w:r>
              <w:t>A</w:t>
            </w:r>
            <w:r w:rsidRPr="004C478A">
              <w:t>ction addressing?</w:t>
            </w:r>
          </w:p>
        </w:tc>
        <w:tc>
          <w:tcPr>
            <w:tcW w:w="7670" w:type="dxa"/>
            <w:gridSpan w:val="5"/>
          </w:tcPr>
          <w:p w14:paraId="3D68DFFD" w14:textId="0005E6CF" w:rsidR="006C7B66" w:rsidRPr="004C478A" w:rsidRDefault="006C7B66" w:rsidP="00D0042B">
            <w:pPr>
              <w:pStyle w:val="Odstavekseznama"/>
              <w:numPr>
                <w:ilvl w:val="0"/>
                <w:numId w:val="52"/>
              </w:numPr>
              <w:ind w:left="346" w:hanging="346"/>
              <w:jc w:val="left"/>
            </w:pPr>
            <w:r w:rsidRPr="004C478A">
              <w:t xml:space="preserve">The Adriatic-Ionian </w:t>
            </w:r>
            <w:r>
              <w:t>R</w:t>
            </w:r>
            <w:r w:rsidRPr="004C478A">
              <w:t xml:space="preserve">egion is promising in terms of potential of renewable energy sources. </w:t>
            </w:r>
          </w:p>
          <w:p w14:paraId="7B65C087" w14:textId="388AEDD0" w:rsidR="006C7B66" w:rsidRPr="004C478A" w:rsidRDefault="006C7B66" w:rsidP="00D0042B">
            <w:pPr>
              <w:pStyle w:val="Odstavekseznama"/>
              <w:numPr>
                <w:ilvl w:val="0"/>
                <w:numId w:val="52"/>
              </w:numPr>
              <w:ind w:left="346" w:hanging="346"/>
              <w:jc w:val="left"/>
            </w:pPr>
            <w:r w:rsidRPr="004C478A">
              <w:t>High share of greenhouse gas emissions from the energy sector per GDP unit in</w:t>
            </w:r>
            <w:r w:rsidR="00E10EDE">
              <w:t xml:space="preserve"> a number of</w:t>
            </w:r>
            <w:r w:rsidRPr="004C478A">
              <w:t xml:space="preserve"> countries from the Adriatic-Ionian </w:t>
            </w:r>
            <w:r>
              <w:t>R</w:t>
            </w:r>
            <w:r w:rsidRPr="004C478A">
              <w:t xml:space="preserve">egion. High dependency of energy sectors on fossil fuels (i.e. lignite) and hydropower (affected by </w:t>
            </w:r>
            <w:r w:rsidR="00D0042B">
              <w:t xml:space="preserve">impacts due to </w:t>
            </w:r>
            <w:r w:rsidRPr="004C478A">
              <w:t xml:space="preserve">climate change </w:t>
            </w:r>
            <w:r w:rsidR="006314CE">
              <w:t>and</w:t>
            </w:r>
            <w:r w:rsidRPr="004C478A">
              <w:t xml:space="preserve"> potential conflicts with Water Framework and Habitats Directives).</w:t>
            </w:r>
          </w:p>
          <w:p w14:paraId="0997F029" w14:textId="77777777" w:rsidR="006C7B66" w:rsidRPr="004C478A" w:rsidRDefault="006C7B66" w:rsidP="00D0042B">
            <w:pPr>
              <w:jc w:val="left"/>
            </w:pPr>
          </w:p>
        </w:tc>
      </w:tr>
      <w:tr w:rsidR="006C7B66" w:rsidRPr="004C478A" w14:paraId="75A7B9A8" w14:textId="77777777" w:rsidTr="00D0042B">
        <w:tc>
          <w:tcPr>
            <w:tcW w:w="1618" w:type="dxa"/>
          </w:tcPr>
          <w:p w14:paraId="00F4FC65" w14:textId="77777777" w:rsidR="006C7B66" w:rsidRPr="004C478A" w:rsidRDefault="006C7B66" w:rsidP="00D0042B">
            <w:pPr>
              <w:jc w:val="left"/>
            </w:pPr>
            <w:r w:rsidRPr="004C478A">
              <w:lastRenderedPageBreak/>
              <w:t xml:space="preserve">What are the expected results/targets of the </w:t>
            </w:r>
            <w:r>
              <w:t>A</w:t>
            </w:r>
            <w:r w:rsidRPr="004C478A">
              <w:t>ction?</w:t>
            </w:r>
          </w:p>
        </w:tc>
        <w:tc>
          <w:tcPr>
            <w:tcW w:w="7670" w:type="dxa"/>
            <w:gridSpan w:val="5"/>
          </w:tcPr>
          <w:p w14:paraId="518367B6" w14:textId="77777777" w:rsidR="006C7B66" w:rsidRPr="004C478A" w:rsidRDefault="006C7B66" w:rsidP="00D0042B">
            <w:pPr>
              <w:pStyle w:val="Odstavekseznama"/>
              <w:numPr>
                <w:ilvl w:val="0"/>
                <w:numId w:val="52"/>
              </w:numPr>
              <w:ind w:left="346" w:hanging="346"/>
              <w:jc w:val="left"/>
            </w:pPr>
            <w:r w:rsidRPr="004C478A">
              <w:t xml:space="preserve">Increased share of renewable energy in the EUSAIR energy mix. </w:t>
            </w:r>
          </w:p>
          <w:p w14:paraId="392E93BA" w14:textId="41C4B4C1" w:rsidR="006C7B66" w:rsidRPr="004C478A" w:rsidRDefault="006C7B66" w:rsidP="00D0042B">
            <w:pPr>
              <w:pStyle w:val="Odstavekseznama"/>
              <w:numPr>
                <w:ilvl w:val="0"/>
                <w:numId w:val="52"/>
              </w:numPr>
              <w:ind w:left="346" w:hanging="346"/>
              <w:jc w:val="left"/>
            </w:pPr>
            <w:r w:rsidRPr="004C478A">
              <w:t xml:space="preserve">Large-scale deployment into the </w:t>
            </w:r>
            <w:r w:rsidR="00E32219">
              <w:t>Adriatic-Ionian Region</w:t>
            </w:r>
            <w:r w:rsidRPr="004C478A">
              <w:t xml:space="preserve"> of photovoltaics, wind power, </w:t>
            </w:r>
            <w:r w:rsidR="00D0042B">
              <w:t>advanced</w:t>
            </w:r>
            <w:r w:rsidRPr="004C478A">
              <w:t xml:space="preserve"> biofuels, geothermal energy in addition to hydropower. </w:t>
            </w:r>
          </w:p>
          <w:p w14:paraId="4AE60702" w14:textId="77777777" w:rsidR="006C7B66" w:rsidRPr="004C478A" w:rsidRDefault="006C7B66" w:rsidP="00D0042B">
            <w:pPr>
              <w:pStyle w:val="Odstavekseznama"/>
              <w:ind w:left="346"/>
              <w:jc w:val="left"/>
            </w:pPr>
          </w:p>
        </w:tc>
      </w:tr>
      <w:tr w:rsidR="006C7B66" w:rsidRPr="004C478A" w14:paraId="61B54CB5" w14:textId="77777777" w:rsidTr="00D0042B">
        <w:tc>
          <w:tcPr>
            <w:tcW w:w="1618" w:type="dxa"/>
          </w:tcPr>
          <w:p w14:paraId="3E8A4B61" w14:textId="77777777" w:rsidR="006C7B66" w:rsidRPr="004C478A" w:rsidRDefault="006C7B66" w:rsidP="00D0042B">
            <w:pPr>
              <w:jc w:val="left"/>
            </w:pPr>
            <w:r w:rsidRPr="00925B48">
              <w:t>EUSAIR Flagships and strategic projects</w:t>
            </w:r>
          </w:p>
        </w:tc>
        <w:tc>
          <w:tcPr>
            <w:tcW w:w="7670" w:type="dxa"/>
            <w:gridSpan w:val="5"/>
          </w:tcPr>
          <w:p w14:paraId="2FE79113" w14:textId="36DA82E7" w:rsidR="006C7B66" w:rsidRPr="004C478A" w:rsidRDefault="006C7B66" w:rsidP="001111EF">
            <w:pPr>
              <w:jc w:val="left"/>
            </w:pPr>
            <w:r>
              <w:t>/</w:t>
            </w:r>
          </w:p>
        </w:tc>
      </w:tr>
      <w:tr w:rsidR="006C7B66" w:rsidRPr="00FA23AA" w14:paraId="1E5625A5" w14:textId="77777777" w:rsidTr="00D0042B">
        <w:tc>
          <w:tcPr>
            <w:tcW w:w="1618" w:type="dxa"/>
            <w:shd w:val="clear" w:color="auto" w:fill="D9E2F3" w:themeFill="accent1" w:themeFillTint="33"/>
          </w:tcPr>
          <w:p w14:paraId="034CAE8C"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2FD0EED4" w14:textId="77777777" w:rsidR="006C7B66" w:rsidRPr="00FA23AA" w:rsidRDefault="006C7B66" w:rsidP="00D0042B">
            <w:pPr>
              <w:jc w:val="left"/>
            </w:pPr>
            <w:r w:rsidRPr="00FA23AA">
              <w:t xml:space="preserve">Indicator name </w:t>
            </w:r>
          </w:p>
        </w:tc>
        <w:tc>
          <w:tcPr>
            <w:tcW w:w="1385" w:type="dxa"/>
            <w:shd w:val="clear" w:color="auto" w:fill="D9E2F3" w:themeFill="accent1" w:themeFillTint="33"/>
          </w:tcPr>
          <w:p w14:paraId="7D66F6CF" w14:textId="77777777" w:rsidR="006C7B66" w:rsidRPr="00FA23AA" w:rsidRDefault="006C7B66" w:rsidP="00D0042B">
            <w:pPr>
              <w:jc w:val="center"/>
            </w:pPr>
            <w:r>
              <w:t>Common Indicator name and code, if relevant</w:t>
            </w:r>
          </w:p>
        </w:tc>
        <w:tc>
          <w:tcPr>
            <w:tcW w:w="1385" w:type="dxa"/>
            <w:shd w:val="clear" w:color="auto" w:fill="D9E2F3" w:themeFill="accent1" w:themeFillTint="33"/>
          </w:tcPr>
          <w:p w14:paraId="72175217" w14:textId="77777777" w:rsidR="006C7B66" w:rsidRPr="00FA23AA" w:rsidRDefault="006C7B66" w:rsidP="00D0042B">
            <w:pPr>
              <w:jc w:val="center"/>
            </w:pPr>
            <w:r w:rsidRPr="00FA23AA">
              <w:t>Baseline value and year</w:t>
            </w:r>
          </w:p>
        </w:tc>
        <w:tc>
          <w:tcPr>
            <w:tcW w:w="1385" w:type="dxa"/>
            <w:shd w:val="clear" w:color="auto" w:fill="D9E2F3" w:themeFill="accent1" w:themeFillTint="33"/>
          </w:tcPr>
          <w:p w14:paraId="03B535F8" w14:textId="77777777" w:rsidR="006C7B66" w:rsidRPr="00FA23AA" w:rsidRDefault="006C7B66" w:rsidP="00D0042B">
            <w:pPr>
              <w:jc w:val="center"/>
            </w:pPr>
            <w:r w:rsidRPr="00FA23AA">
              <w:t>Target value and year</w:t>
            </w:r>
          </w:p>
        </w:tc>
        <w:tc>
          <w:tcPr>
            <w:tcW w:w="1386" w:type="dxa"/>
            <w:shd w:val="clear" w:color="auto" w:fill="D9E2F3" w:themeFill="accent1" w:themeFillTint="33"/>
          </w:tcPr>
          <w:p w14:paraId="59E41713" w14:textId="77777777" w:rsidR="006C7B66" w:rsidRPr="00FA23AA" w:rsidRDefault="006C7B66" w:rsidP="00D0042B">
            <w:pPr>
              <w:jc w:val="center"/>
            </w:pPr>
            <w:r w:rsidRPr="00FA23AA">
              <w:t>Data source</w:t>
            </w:r>
          </w:p>
        </w:tc>
      </w:tr>
      <w:tr w:rsidR="006C7B66" w:rsidRPr="00F86176" w14:paraId="37AE219D" w14:textId="77777777" w:rsidTr="00D0042B">
        <w:tc>
          <w:tcPr>
            <w:tcW w:w="1618" w:type="dxa"/>
            <w:vMerge w:val="restart"/>
          </w:tcPr>
          <w:p w14:paraId="69EEFA70" w14:textId="77777777" w:rsidR="006C7B66" w:rsidRPr="00FA23AA" w:rsidRDefault="006C7B66" w:rsidP="00D0042B">
            <w:pPr>
              <w:jc w:val="left"/>
            </w:pPr>
            <w:r w:rsidRPr="00FA23AA">
              <w:t>How to measure the EUSAIR activities under this Action?</w:t>
            </w:r>
          </w:p>
        </w:tc>
        <w:tc>
          <w:tcPr>
            <w:tcW w:w="2129" w:type="dxa"/>
          </w:tcPr>
          <w:p w14:paraId="100A902E" w14:textId="66A01B06" w:rsidR="006C7B66" w:rsidRPr="00E44F23" w:rsidRDefault="006C7B66" w:rsidP="00D0042B">
            <w:pPr>
              <w:jc w:val="left"/>
              <w:rPr>
                <w:sz w:val="18"/>
                <w:szCs w:val="18"/>
              </w:rPr>
            </w:pPr>
            <w:r>
              <w:rPr>
                <w:sz w:val="18"/>
                <w:szCs w:val="18"/>
              </w:rPr>
              <w:t xml:space="preserve">OI: </w:t>
            </w:r>
            <w:r w:rsidRPr="00E44F23">
              <w:rPr>
                <w:sz w:val="18"/>
                <w:szCs w:val="18"/>
              </w:rPr>
              <w:t xml:space="preserve">EUSAIR Conference on Climate Change </w:t>
            </w:r>
          </w:p>
        </w:tc>
        <w:tc>
          <w:tcPr>
            <w:tcW w:w="1385" w:type="dxa"/>
          </w:tcPr>
          <w:p w14:paraId="4A1D6AFF" w14:textId="77777777" w:rsidR="006C7B66" w:rsidRDefault="006C7B66" w:rsidP="00D0042B">
            <w:pPr>
              <w:rPr>
                <w:sz w:val="18"/>
                <w:szCs w:val="18"/>
              </w:rPr>
            </w:pPr>
            <w:r w:rsidRPr="00330747">
              <w:rPr>
                <w:sz w:val="18"/>
                <w:szCs w:val="18"/>
              </w:rPr>
              <w:t>RCO81 Interreg: Participation in joint actions across borders</w:t>
            </w:r>
          </w:p>
          <w:p w14:paraId="77F63F75" w14:textId="70B425DC" w:rsidR="001111EF" w:rsidRPr="00360F5A" w:rsidRDefault="001111EF" w:rsidP="00D0042B">
            <w:pPr>
              <w:rPr>
                <w:sz w:val="18"/>
                <w:szCs w:val="18"/>
              </w:rPr>
            </w:pPr>
          </w:p>
        </w:tc>
        <w:tc>
          <w:tcPr>
            <w:tcW w:w="1385" w:type="dxa"/>
          </w:tcPr>
          <w:p w14:paraId="3CED51A2" w14:textId="032826CF" w:rsidR="006C7B66" w:rsidRPr="00360F5A" w:rsidRDefault="006C7B66" w:rsidP="00D0042B">
            <w:pPr>
              <w:jc w:val="center"/>
              <w:rPr>
                <w:sz w:val="18"/>
                <w:szCs w:val="18"/>
              </w:rPr>
            </w:pPr>
            <w:r>
              <w:rPr>
                <w:sz w:val="18"/>
                <w:szCs w:val="18"/>
              </w:rPr>
              <w:t xml:space="preserve">Concept </w:t>
            </w:r>
            <w:r w:rsidRPr="00360F5A">
              <w:rPr>
                <w:sz w:val="18"/>
                <w:szCs w:val="18"/>
              </w:rPr>
              <w:t>(2023)</w:t>
            </w:r>
          </w:p>
        </w:tc>
        <w:tc>
          <w:tcPr>
            <w:tcW w:w="1385" w:type="dxa"/>
          </w:tcPr>
          <w:p w14:paraId="77617D81" w14:textId="77777777" w:rsidR="006C7B66" w:rsidRPr="00360F5A" w:rsidRDefault="006C7B66" w:rsidP="00D0042B">
            <w:pPr>
              <w:jc w:val="center"/>
              <w:rPr>
                <w:sz w:val="18"/>
                <w:szCs w:val="18"/>
              </w:rPr>
            </w:pPr>
            <w:r w:rsidRPr="00360F5A">
              <w:rPr>
                <w:sz w:val="18"/>
                <w:szCs w:val="18"/>
              </w:rPr>
              <w:t>1(20</w:t>
            </w:r>
            <w:r>
              <w:rPr>
                <w:sz w:val="18"/>
                <w:szCs w:val="18"/>
              </w:rPr>
              <w:t>25</w:t>
            </w:r>
            <w:r w:rsidRPr="00360F5A">
              <w:rPr>
                <w:sz w:val="18"/>
                <w:szCs w:val="18"/>
              </w:rPr>
              <w:t>)</w:t>
            </w:r>
          </w:p>
        </w:tc>
        <w:tc>
          <w:tcPr>
            <w:tcW w:w="1386" w:type="dxa"/>
          </w:tcPr>
          <w:p w14:paraId="7218ACE7"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78FF0F48" w14:textId="77777777" w:rsidTr="00D0042B">
        <w:tc>
          <w:tcPr>
            <w:tcW w:w="1618" w:type="dxa"/>
            <w:vMerge/>
          </w:tcPr>
          <w:p w14:paraId="2E4C5C14" w14:textId="77777777" w:rsidR="006C7B66" w:rsidRPr="00FA23AA" w:rsidRDefault="006C7B66" w:rsidP="00D0042B">
            <w:pPr>
              <w:jc w:val="left"/>
            </w:pPr>
          </w:p>
        </w:tc>
        <w:tc>
          <w:tcPr>
            <w:tcW w:w="2129" w:type="dxa"/>
          </w:tcPr>
          <w:p w14:paraId="1E213B45" w14:textId="299D80FB" w:rsidR="006C7B66" w:rsidRDefault="006C7B66" w:rsidP="00D0042B">
            <w:pPr>
              <w:jc w:val="left"/>
              <w:rPr>
                <w:sz w:val="18"/>
                <w:szCs w:val="18"/>
              </w:rPr>
            </w:pPr>
            <w:r>
              <w:rPr>
                <w:sz w:val="18"/>
                <w:szCs w:val="18"/>
              </w:rPr>
              <w:t xml:space="preserve">RI: </w:t>
            </w:r>
            <w:r w:rsidRPr="00E44F23">
              <w:rPr>
                <w:sz w:val="18"/>
                <w:szCs w:val="18"/>
              </w:rPr>
              <w:t xml:space="preserve">Aim of the Conference is at presenting problems, options and solutions on how to confront the climate change issue for the Adriatic and Ionian Region while developing harmonised positions and approaches. Cross-cutting aspects with Topic 2.4, all aspects of Topic 2.5 and Pillar 3 are relevant for the horizontal topic of EU enlargement. </w:t>
            </w:r>
          </w:p>
          <w:p w14:paraId="42752F27" w14:textId="227FDBD5" w:rsidR="000074CC" w:rsidRPr="00E44F23" w:rsidRDefault="000074CC" w:rsidP="00D0042B">
            <w:pPr>
              <w:jc w:val="left"/>
              <w:rPr>
                <w:sz w:val="18"/>
                <w:szCs w:val="18"/>
              </w:rPr>
            </w:pPr>
          </w:p>
        </w:tc>
        <w:tc>
          <w:tcPr>
            <w:tcW w:w="1385" w:type="dxa"/>
          </w:tcPr>
          <w:p w14:paraId="249EB460" w14:textId="77777777" w:rsidR="006C7B66" w:rsidDel="005756B7" w:rsidRDefault="006C7B66" w:rsidP="00D0042B">
            <w:pPr>
              <w:rPr>
                <w:sz w:val="18"/>
                <w:szCs w:val="18"/>
              </w:rPr>
            </w:pPr>
            <w:r w:rsidRPr="00360F5A">
              <w:rPr>
                <w:sz w:val="18"/>
                <w:szCs w:val="18"/>
              </w:rPr>
              <w:t>RCR79 Interreg: Joint strategies and action plans taken up by organisations</w:t>
            </w:r>
          </w:p>
        </w:tc>
        <w:tc>
          <w:tcPr>
            <w:tcW w:w="1385" w:type="dxa"/>
          </w:tcPr>
          <w:p w14:paraId="777A8C1B" w14:textId="27982753" w:rsidR="006C7B66" w:rsidRPr="00360F5A" w:rsidRDefault="006C7B66" w:rsidP="00D0042B">
            <w:pPr>
              <w:jc w:val="center"/>
              <w:rPr>
                <w:sz w:val="18"/>
                <w:szCs w:val="18"/>
              </w:rPr>
            </w:pPr>
            <w:r>
              <w:rPr>
                <w:sz w:val="18"/>
                <w:szCs w:val="18"/>
              </w:rPr>
              <w:t>Concept (2023)</w:t>
            </w:r>
          </w:p>
        </w:tc>
        <w:tc>
          <w:tcPr>
            <w:tcW w:w="1385" w:type="dxa"/>
          </w:tcPr>
          <w:p w14:paraId="335DE1B8" w14:textId="49BED84F" w:rsidR="006C7B66" w:rsidRPr="00360F5A" w:rsidRDefault="006C7B66" w:rsidP="00D0042B">
            <w:pPr>
              <w:jc w:val="center"/>
              <w:rPr>
                <w:sz w:val="18"/>
                <w:szCs w:val="18"/>
              </w:rPr>
            </w:pPr>
            <w:r>
              <w:rPr>
                <w:sz w:val="18"/>
                <w:szCs w:val="18"/>
              </w:rPr>
              <w:t>1 (2025)</w:t>
            </w:r>
          </w:p>
        </w:tc>
        <w:tc>
          <w:tcPr>
            <w:tcW w:w="1386" w:type="dxa"/>
          </w:tcPr>
          <w:p w14:paraId="33A917B3"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50AC9E7B" w14:textId="77777777" w:rsidTr="00D0042B">
        <w:tc>
          <w:tcPr>
            <w:tcW w:w="1618" w:type="dxa"/>
            <w:vMerge/>
          </w:tcPr>
          <w:p w14:paraId="6BFA3484" w14:textId="77777777" w:rsidR="006C7B66" w:rsidRPr="00FA23AA" w:rsidRDefault="006C7B66" w:rsidP="00D0042B">
            <w:pPr>
              <w:jc w:val="left"/>
            </w:pPr>
          </w:p>
        </w:tc>
        <w:tc>
          <w:tcPr>
            <w:tcW w:w="2129" w:type="dxa"/>
          </w:tcPr>
          <w:p w14:paraId="78175E75" w14:textId="19286FFB" w:rsidR="006C7B66" w:rsidRDefault="006C7B66" w:rsidP="00D0042B">
            <w:pPr>
              <w:jc w:val="left"/>
              <w:rPr>
                <w:sz w:val="18"/>
                <w:szCs w:val="18"/>
              </w:rPr>
            </w:pPr>
            <w:r>
              <w:rPr>
                <w:sz w:val="18"/>
                <w:szCs w:val="18"/>
              </w:rPr>
              <w:t xml:space="preserve">OI: </w:t>
            </w:r>
            <w:r w:rsidRPr="00330747">
              <w:rPr>
                <w:sz w:val="18"/>
                <w:szCs w:val="18"/>
              </w:rPr>
              <w:t>Renewable Energy Roadmap for the Adriatic and Ionian Region</w:t>
            </w:r>
            <w:r>
              <w:rPr>
                <w:sz w:val="18"/>
                <w:szCs w:val="18"/>
              </w:rPr>
              <w:t xml:space="preserve"> – study completed</w:t>
            </w:r>
            <w:r w:rsidRPr="00330747">
              <w:rPr>
                <w:sz w:val="18"/>
                <w:szCs w:val="18"/>
              </w:rPr>
              <w:t xml:space="preserve">. </w:t>
            </w:r>
          </w:p>
          <w:p w14:paraId="78BD936D" w14:textId="62447A5E" w:rsidR="000074CC" w:rsidRPr="00330747" w:rsidRDefault="000074CC" w:rsidP="00D0042B">
            <w:pPr>
              <w:jc w:val="left"/>
              <w:rPr>
                <w:sz w:val="18"/>
                <w:szCs w:val="18"/>
              </w:rPr>
            </w:pPr>
          </w:p>
        </w:tc>
        <w:tc>
          <w:tcPr>
            <w:tcW w:w="1385" w:type="dxa"/>
          </w:tcPr>
          <w:p w14:paraId="0F39B9B8" w14:textId="77777777" w:rsidR="006C7B66" w:rsidRDefault="006C7B66" w:rsidP="00D0042B">
            <w:pPr>
              <w:jc w:val="left"/>
              <w:rPr>
                <w:sz w:val="18"/>
                <w:szCs w:val="18"/>
              </w:rPr>
            </w:pPr>
            <w:r w:rsidRPr="00B15057">
              <w:rPr>
                <w:sz w:val="18"/>
                <w:szCs w:val="18"/>
              </w:rPr>
              <w:t>RCO83 Interreg: Strategies and action plans jointly developed</w:t>
            </w:r>
          </w:p>
          <w:p w14:paraId="1BCDB6F5" w14:textId="59AAF9B0" w:rsidR="001111EF" w:rsidRPr="00360F5A" w:rsidRDefault="001111EF" w:rsidP="00D0042B">
            <w:pPr>
              <w:jc w:val="left"/>
              <w:rPr>
                <w:sz w:val="18"/>
                <w:szCs w:val="18"/>
              </w:rPr>
            </w:pPr>
          </w:p>
        </w:tc>
        <w:tc>
          <w:tcPr>
            <w:tcW w:w="1385" w:type="dxa"/>
          </w:tcPr>
          <w:p w14:paraId="3DF0A04F" w14:textId="60419693" w:rsidR="006C7B66" w:rsidRPr="00360F5A" w:rsidRDefault="006C7B66" w:rsidP="00D0042B">
            <w:pPr>
              <w:jc w:val="center"/>
              <w:rPr>
                <w:sz w:val="18"/>
                <w:szCs w:val="18"/>
              </w:rPr>
            </w:pPr>
            <w:r>
              <w:rPr>
                <w:sz w:val="18"/>
                <w:szCs w:val="18"/>
              </w:rPr>
              <w:t>Concept (2023)</w:t>
            </w:r>
          </w:p>
        </w:tc>
        <w:tc>
          <w:tcPr>
            <w:tcW w:w="1385" w:type="dxa"/>
          </w:tcPr>
          <w:p w14:paraId="5342BF3B" w14:textId="77777777" w:rsidR="006C7B66" w:rsidRPr="00360F5A" w:rsidRDefault="006C7B66" w:rsidP="00D0042B">
            <w:pPr>
              <w:jc w:val="center"/>
              <w:rPr>
                <w:sz w:val="18"/>
                <w:szCs w:val="18"/>
              </w:rPr>
            </w:pPr>
            <w:r>
              <w:rPr>
                <w:sz w:val="18"/>
                <w:szCs w:val="18"/>
              </w:rPr>
              <w:t>1(2025)</w:t>
            </w:r>
          </w:p>
        </w:tc>
        <w:tc>
          <w:tcPr>
            <w:tcW w:w="1386" w:type="dxa"/>
          </w:tcPr>
          <w:p w14:paraId="42AF0DAE" w14:textId="77777777" w:rsidR="006C7B66" w:rsidRPr="00360F5A" w:rsidRDefault="006C7B66" w:rsidP="00D0042B">
            <w:pPr>
              <w:jc w:val="center"/>
              <w:rPr>
                <w:sz w:val="18"/>
                <w:szCs w:val="18"/>
              </w:rPr>
            </w:pPr>
            <w:r>
              <w:rPr>
                <w:sz w:val="18"/>
                <w:szCs w:val="18"/>
              </w:rPr>
              <w:t>TSG2</w:t>
            </w:r>
          </w:p>
        </w:tc>
      </w:tr>
      <w:tr w:rsidR="006C7B66" w:rsidRPr="00F86176" w14:paraId="1A356A2C" w14:textId="77777777" w:rsidTr="00D0042B">
        <w:tc>
          <w:tcPr>
            <w:tcW w:w="1618" w:type="dxa"/>
            <w:vMerge/>
          </w:tcPr>
          <w:p w14:paraId="0948BF76" w14:textId="77777777" w:rsidR="006C7B66" w:rsidRPr="00FA23AA" w:rsidRDefault="006C7B66" w:rsidP="00D0042B">
            <w:pPr>
              <w:jc w:val="left"/>
            </w:pPr>
          </w:p>
        </w:tc>
        <w:tc>
          <w:tcPr>
            <w:tcW w:w="2129" w:type="dxa"/>
          </w:tcPr>
          <w:p w14:paraId="006E6993" w14:textId="58F77EA3" w:rsidR="006C7B66" w:rsidRDefault="006C7B66" w:rsidP="00D0042B">
            <w:pPr>
              <w:jc w:val="left"/>
              <w:rPr>
                <w:sz w:val="18"/>
                <w:szCs w:val="18"/>
              </w:rPr>
            </w:pPr>
            <w:r>
              <w:rPr>
                <w:sz w:val="18"/>
                <w:szCs w:val="18"/>
              </w:rPr>
              <w:t xml:space="preserve">RI: </w:t>
            </w:r>
            <w:r w:rsidRPr="00330747">
              <w:rPr>
                <w:sz w:val="18"/>
                <w:szCs w:val="18"/>
              </w:rPr>
              <w:t xml:space="preserve">Focus of the renewable Energy Roadmap is at opportunities for progress and prospects of renewable energies in the Region. Options for streamlining siting and operation are defined. Result is needed to cope with the horizontal topic of EU enlargement. </w:t>
            </w:r>
          </w:p>
          <w:p w14:paraId="46E5BF20" w14:textId="72E61988" w:rsidR="000074CC" w:rsidRPr="00330747" w:rsidRDefault="000074CC" w:rsidP="00D0042B">
            <w:pPr>
              <w:jc w:val="left"/>
              <w:rPr>
                <w:sz w:val="18"/>
                <w:szCs w:val="18"/>
              </w:rPr>
            </w:pPr>
          </w:p>
        </w:tc>
        <w:tc>
          <w:tcPr>
            <w:tcW w:w="1385" w:type="dxa"/>
          </w:tcPr>
          <w:p w14:paraId="76E1FD5F"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56C2220B" w14:textId="19B2402E" w:rsidR="006C7B66" w:rsidRPr="00360F5A" w:rsidRDefault="001111EF" w:rsidP="00D0042B">
            <w:pPr>
              <w:jc w:val="center"/>
              <w:rPr>
                <w:sz w:val="18"/>
                <w:szCs w:val="18"/>
              </w:rPr>
            </w:pPr>
            <w:r>
              <w:rPr>
                <w:sz w:val="18"/>
                <w:szCs w:val="18"/>
              </w:rPr>
              <w:t>Concept</w:t>
            </w:r>
            <w:r w:rsidR="006C7B66">
              <w:rPr>
                <w:sz w:val="18"/>
                <w:szCs w:val="18"/>
              </w:rPr>
              <w:t xml:space="preserve"> (2023)</w:t>
            </w:r>
          </w:p>
        </w:tc>
        <w:tc>
          <w:tcPr>
            <w:tcW w:w="1385" w:type="dxa"/>
          </w:tcPr>
          <w:p w14:paraId="70A0D5A3" w14:textId="4D1DC19B" w:rsidR="006C7B66" w:rsidRPr="00360F5A" w:rsidRDefault="006C7B66" w:rsidP="00D0042B">
            <w:pPr>
              <w:jc w:val="center"/>
              <w:rPr>
                <w:sz w:val="18"/>
                <w:szCs w:val="18"/>
              </w:rPr>
            </w:pPr>
            <w:r>
              <w:rPr>
                <w:sz w:val="18"/>
                <w:szCs w:val="18"/>
              </w:rPr>
              <w:t>1 (2025)</w:t>
            </w:r>
          </w:p>
        </w:tc>
        <w:tc>
          <w:tcPr>
            <w:tcW w:w="1386" w:type="dxa"/>
          </w:tcPr>
          <w:p w14:paraId="6530BFA8" w14:textId="77777777" w:rsidR="006C7B66" w:rsidRPr="00360F5A" w:rsidRDefault="006C7B66" w:rsidP="00D0042B">
            <w:pPr>
              <w:jc w:val="center"/>
              <w:rPr>
                <w:sz w:val="18"/>
                <w:szCs w:val="18"/>
              </w:rPr>
            </w:pPr>
            <w:r>
              <w:rPr>
                <w:sz w:val="18"/>
                <w:szCs w:val="18"/>
              </w:rPr>
              <w:t>TSG2</w:t>
            </w:r>
          </w:p>
        </w:tc>
      </w:tr>
      <w:tr w:rsidR="006C7B66" w:rsidRPr="00F86176" w14:paraId="4EBC6164" w14:textId="77777777" w:rsidTr="00D0042B">
        <w:tc>
          <w:tcPr>
            <w:tcW w:w="1618" w:type="dxa"/>
            <w:vMerge/>
          </w:tcPr>
          <w:p w14:paraId="0E36E12B" w14:textId="77777777" w:rsidR="006C7B66" w:rsidRPr="00FA23AA" w:rsidRDefault="006C7B66" w:rsidP="00D0042B">
            <w:pPr>
              <w:jc w:val="left"/>
            </w:pPr>
          </w:p>
        </w:tc>
        <w:tc>
          <w:tcPr>
            <w:tcW w:w="2129" w:type="dxa"/>
          </w:tcPr>
          <w:p w14:paraId="71C0EB48" w14:textId="6EF7B6BA" w:rsidR="006C7B66" w:rsidRDefault="006C7B66" w:rsidP="00D0042B">
            <w:pPr>
              <w:jc w:val="left"/>
              <w:rPr>
                <w:sz w:val="18"/>
                <w:szCs w:val="18"/>
              </w:rPr>
            </w:pPr>
            <w:r>
              <w:rPr>
                <w:sz w:val="18"/>
                <w:szCs w:val="18"/>
              </w:rPr>
              <w:t xml:space="preserve">OI: </w:t>
            </w:r>
            <w:r w:rsidRPr="00330747">
              <w:rPr>
                <w:sz w:val="18"/>
                <w:szCs w:val="18"/>
              </w:rPr>
              <w:t xml:space="preserve">Development of project for biomass refinery for biofuel production. </w:t>
            </w:r>
          </w:p>
          <w:p w14:paraId="6A68F786" w14:textId="61721C9F" w:rsidR="000074CC" w:rsidRPr="00330747" w:rsidRDefault="000074CC" w:rsidP="00D0042B">
            <w:pPr>
              <w:jc w:val="left"/>
              <w:rPr>
                <w:sz w:val="18"/>
                <w:szCs w:val="18"/>
              </w:rPr>
            </w:pPr>
          </w:p>
        </w:tc>
        <w:tc>
          <w:tcPr>
            <w:tcW w:w="1385" w:type="dxa"/>
          </w:tcPr>
          <w:p w14:paraId="68DAD2A1" w14:textId="77777777" w:rsidR="006C7B66" w:rsidRDefault="006C7B66" w:rsidP="00D0042B">
            <w:pPr>
              <w:jc w:val="left"/>
              <w:rPr>
                <w:sz w:val="18"/>
                <w:szCs w:val="18"/>
              </w:rPr>
            </w:pPr>
            <w:r w:rsidRPr="00B15057">
              <w:rPr>
                <w:sz w:val="18"/>
                <w:szCs w:val="18"/>
              </w:rPr>
              <w:lastRenderedPageBreak/>
              <w:t xml:space="preserve">RCO81 Interreg: Participation in joint actions </w:t>
            </w:r>
            <w:r w:rsidRPr="00B15057">
              <w:rPr>
                <w:sz w:val="18"/>
                <w:szCs w:val="18"/>
              </w:rPr>
              <w:lastRenderedPageBreak/>
              <w:t>across borders</w:t>
            </w:r>
          </w:p>
          <w:p w14:paraId="57ECC5C4" w14:textId="62F19480" w:rsidR="001111EF" w:rsidRPr="00360F5A" w:rsidRDefault="001111EF" w:rsidP="00D0042B">
            <w:pPr>
              <w:jc w:val="left"/>
              <w:rPr>
                <w:sz w:val="18"/>
                <w:szCs w:val="18"/>
              </w:rPr>
            </w:pPr>
          </w:p>
        </w:tc>
        <w:tc>
          <w:tcPr>
            <w:tcW w:w="1385" w:type="dxa"/>
          </w:tcPr>
          <w:p w14:paraId="316BD43C" w14:textId="77777777" w:rsidR="006C7B66" w:rsidRPr="00360F5A" w:rsidRDefault="006C7B66" w:rsidP="00D0042B">
            <w:pPr>
              <w:jc w:val="center"/>
              <w:rPr>
                <w:sz w:val="18"/>
                <w:szCs w:val="18"/>
              </w:rPr>
            </w:pPr>
            <w:r>
              <w:rPr>
                <w:sz w:val="18"/>
                <w:szCs w:val="18"/>
              </w:rPr>
              <w:lastRenderedPageBreak/>
              <w:t>0(2023)</w:t>
            </w:r>
          </w:p>
        </w:tc>
        <w:tc>
          <w:tcPr>
            <w:tcW w:w="1385" w:type="dxa"/>
          </w:tcPr>
          <w:p w14:paraId="10B9C815" w14:textId="77777777" w:rsidR="006C7B66" w:rsidRPr="00360F5A" w:rsidRDefault="006C7B66" w:rsidP="00D0042B">
            <w:pPr>
              <w:jc w:val="center"/>
              <w:rPr>
                <w:sz w:val="18"/>
                <w:szCs w:val="18"/>
              </w:rPr>
            </w:pPr>
            <w:r>
              <w:rPr>
                <w:sz w:val="18"/>
                <w:szCs w:val="18"/>
              </w:rPr>
              <w:t>1(2026)</w:t>
            </w:r>
          </w:p>
        </w:tc>
        <w:tc>
          <w:tcPr>
            <w:tcW w:w="1386" w:type="dxa"/>
          </w:tcPr>
          <w:p w14:paraId="423D8FA4" w14:textId="77777777" w:rsidR="006C7B66" w:rsidRPr="00360F5A" w:rsidRDefault="006C7B66" w:rsidP="00D0042B">
            <w:pPr>
              <w:jc w:val="center"/>
              <w:rPr>
                <w:sz w:val="18"/>
                <w:szCs w:val="18"/>
              </w:rPr>
            </w:pPr>
            <w:r>
              <w:rPr>
                <w:sz w:val="18"/>
                <w:szCs w:val="18"/>
              </w:rPr>
              <w:t>TSG2</w:t>
            </w:r>
          </w:p>
        </w:tc>
      </w:tr>
      <w:tr w:rsidR="00E10EDE" w:rsidRPr="00F86176" w14:paraId="714CE5D1" w14:textId="77777777" w:rsidTr="00D0042B">
        <w:tc>
          <w:tcPr>
            <w:tcW w:w="1618" w:type="dxa"/>
          </w:tcPr>
          <w:p w14:paraId="6F88CC78" w14:textId="77777777" w:rsidR="00E10EDE" w:rsidRPr="00FA23AA" w:rsidRDefault="00E10EDE" w:rsidP="00D0042B">
            <w:pPr>
              <w:jc w:val="left"/>
            </w:pPr>
          </w:p>
        </w:tc>
        <w:tc>
          <w:tcPr>
            <w:tcW w:w="2129" w:type="dxa"/>
          </w:tcPr>
          <w:p w14:paraId="6E190FC7" w14:textId="538ED452" w:rsidR="00E10EDE" w:rsidRDefault="00E10EDE" w:rsidP="00D0042B">
            <w:pPr>
              <w:jc w:val="left"/>
              <w:rPr>
                <w:sz w:val="18"/>
                <w:szCs w:val="18"/>
              </w:rPr>
            </w:pPr>
            <w:r>
              <w:rPr>
                <w:sz w:val="18"/>
                <w:szCs w:val="18"/>
              </w:rPr>
              <w:t>RI. Second generation and advanced use of biomass would have a role within the expanded energy production and use of renewable energies in the Adriatic-Ionian Region. Biorefineries appear at the technological frontier.</w:t>
            </w:r>
          </w:p>
        </w:tc>
        <w:tc>
          <w:tcPr>
            <w:tcW w:w="1385" w:type="dxa"/>
          </w:tcPr>
          <w:p w14:paraId="681E3D4A" w14:textId="77777777" w:rsidR="00E10EDE" w:rsidRDefault="00E10EDE" w:rsidP="00D0042B">
            <w:pPr>
              <w:jc w:val="left"/>
              <w:rPr>
                <w:sz w:val="18"/>
                <w:szCs w:val="18"/>
              </w:rPr>
            </w:pPr>
            <w:r>
              <w:rPr>
                <w:sz w:val="18"/>
                <w:szCs w:val="18"/>
              </w:rPr>
              <w:t>RCO116</w:t>
            </w:r>
          </w:p>
          <w:p w14:paraId="527F2C9E" w14:textId="0A1998D9" w:rsidR="00E10EDE" w:rsidRPr="00B15057" w:rsidRDefault="00E10EDE" w:rsidP="00D0042B">
            <w:pPr>
              <w:jc w:val="left"/>
              <w:rPr>
                <w:sz w:val="18"/>
                <w:szCs w:val="18"/>
              </w:rPr>
            </w:pPr>
            <w:r>
              <w:rPr>
                <w:sz w:val="18"/>
                <w:szCs w:val="18"/>
              </w:rPr>
              <w:t>Jointly developed solutions</w:t>
            </w:r>
          </w:p>
        </w:tc>
        <w:tc>
          <w:tcPr>
            <w:tcW w:w="1385" w:type="dxa"/>
          </w:tcPr>
          <w:p w14:paraId="73DF95D1" w14:textId="35C47A40" w:rsidR="00E10EDE" w:rsidRDefault="00E10EDE" w:rsidP="00D0042B">
            <w:pPr>
              <w:jc w:val="center"/>
              <w:rPr>
                <w:sz w:val="18"/>
                <w:szCs w:val="18"/>
              </w:rPr>
            </w:pPr>
            <w:r>
              <w:rPr>
                <w:sz w:val="18"/>
                <w:szCs w:val="18"/>
              </w:rPr>
              <w:t>0(2023)</w:t>
            </w:r>
          </w:p>
        </w:tc>
        <w:tc>
          <w:tcPr>
            <w:tcW w:w="1385" w:type="dxa"/>
          </w:tcPr>
          <w:p w14:paraId="63836CC2" w14:textId="3521C1D9" w:rsidR="00E10EDE" w:rsidRDefault="00E10EDE" w:rsidP="00D0042B">
            <w:pPr>
              <w:jc w:val="center"/>
              <w:rPr>
                <w:sz w:val="18"/>
                <w:szCs w:val="18"/>
              </w:rPr>
            </w:pPr>
            <w:r>
              <w:rPr>
                <w:sz w:val="18"/>
                <w:szCs w:val="18"/>
              </w:rPr>
              <w:t>1</w:t>
            </w:r>
            <w:r w:rsidR="007E0030">
              <w:rPr>
                <w:sz w:val="18"/>
                <w:szCs w:val="18"/>
              </w:rPr>
              <w:t>(</w:t>
            </w:r>
            <w:r>
              <w:rPr>
                <w:sz w:val="18"/>
                <w:szCs w:val="18"/>
              </w:rPr>
              <w:t>2027)</w:t>
            </w:r>
          </w:p>
        </w:tc>
        <w:tc>
          <w:tcPr>
            <w:tcW w:w="1386" w:type="dxa"/>
          </w:tcPr>
          <w:p w14:paraId="43F035CE" w14:textId="649C532F" w:rsidR="00E10EDE" w:rsidRDefault="00E10EDE" w:rsidP="00D0042B">
            <w:pPr>
              <w:jc w:val="center"/>
              <w:rPr>
                <w:sz w:val="18"/>
                <w:szCs w:val="18"/>
              </w:rPr>
            </w:pPr>
            <w:r>
              <w:rPr>
                <w:sz w:val="18"/>
                <w:szCs w:val="18"/>
              </w:rPr>
              <w:t>TSG2</w:t>
            </w:r>
          </w:p>
        </w:tc>
      </w:tr>
    </w:tbl>
    <w:p w14:paraId="2BF118DD" w14:textId="6B221D64" w:rsidR="006C7B66" w:rsidRDefault="006C7B66" w:rsidP="007E0030">
      <w:pPr>
        <w:spacing w:line="432" w:lineRule="auto"/>
      </w:pPr>
    </w:p>
    <w:p w14:paraId="323FC854" w14:textId="3350EBDA" w:rsidR="006C7B66" w:rsidRDefault="00D0042B" w:rsidP="00E94D19">
      <w:pPr>
        <w:pStyle w:val="Naslov3"/>
        <w:numPr>
          <w:ilvl w:val="0"/>
          <w:numId w:val="0"/>
        </w:numPr>
        <w:ind w:left="709"/>
      </w:pPr>
      <w:bookmarkStart w:id="8" w:name="_Toc137819360"/>
      <w:r>
        <w:t xml:space="preserve">2.5.6    </w:t>
      </w:r>
      <w:r w:rsidR="006C7B66" w:rsidRPr="004C478A">
        <w:t xml:space="preserve">Action 2.5.2 – Improving energy efficiency in </w:t>
      </w:r>
      <w:r w:rsidR="001111EF" w:rsidRPr="004C478A">
        <w:t>the through</w:t>
      </w:r>
      <w:r w:rsidR="006C7B66" w:rsidRPr="004C478A">
        <w:t xml:space="preserve"> action and cooperation</w:t>
      </w:r>
      <w:bookmarkEnd w:id="8"/>
    </w:p>
    <w:tbl>
      <w:tblPr>
        <w:tblStyle w:val="Tabelamrea"/>
        <w:tblW w:w="0" w:type="auto"/>
        <w:tblLook w:val="04A0" w:firstRow="1" w:lastRow="0" w:firstColumn="1" w:lastColumn="0" w:noHBand="0" w:noVBand="1"/>
      </w:tblPr>
      <w:tblGrid>
        <w:gridCol w:w="1618"/>
        <w:gridCol w:w="2129"/>
        <w:gridCol w:w="1385"/>
        <w:gridCol w:w="1385"/>
        <w:gridCol w:w="1385"/>
        <w:gridCol w:w="1386"/>
      </w:tblGrid>
      <w:tr w:rsidR="006C7B66" w:rsidRPr="004C478A" w14:paraId="063424B5" w14:textId="77777777" w:rsidTr="00D0042B">
        <w:tc>
          <w:tcPr>
            <w:tcW w:w="1618" w:type="dxa"/>
            <w:shd w:val="clear" w:color="auto" w:fill="D9E2F3" w:themeFill="accent1" w:themeFillTint="33"/>
          </w:tcPr>
          <w:p w14:paraId="53F502D9" w14:textId="77777777" w:rsidR="006C7B66" w:rsidRPr="004C478A" w:rsidRDefault="006C7B66" w:rsidP="00D0042B">
            <w:pPr>
              <w:jc w:val="left"/>
              <w:rPr>
                <w:b/>
                <w:bCs/>
              </w:rPr>
            </w:pPr>
            <w:bookmarkStart w:id="9" w:name="_Hlk157463638"/>
            <w:r w:rsidRPr="004C478A">
              <w:rPr>
                <w:b/>
                <w:bCs/>
              </w:rPr>
              <w:t xml:space="preserve">Action </w:t>
            </w:r>
            <w:r>
              <w:rPr>
                <w:b/>
                <w:bCs/>
              </w:rPr>
              <w:t>2</w:t>
            </w:r>
            <w:r w:rsidRPr="004C478A">
              <w:rPr>
                <w:b/>
                <w:bCs/>
              </w:rPr>
              <w:t>.</w:t>
            </w:r>
            <w:r>
              <w:rPr>
                <w:b/>
                <w:bCs/>
              </w:rPr>
              <w:t>5</w:t>
            </w:r>
            <w:r w:rsidRPr="004C478A">
              <w:rPr>
                <w:b/>
                <w:bCs/>
              </w:rPr>
              <w:t>.</w:t>
            </w:r>
            <w:r>
              <w:rPr>
                <w:b/>
                <w:bCs/>
              </w:rPr>
              <w:t>2</w:t>
            </w:r>
          </w:p>
        </w:tc>
        <w:tc>
          <w:tcPr>
            <w:tcW w:w="7670" w:type="dxa"/>
            <w:gridSpan w:val="5"/>
            <w:shd w:val="clear" w:color="auto" w:fill="D9E2F3" w:themeFill="accent1" w:themeFillTint="33"/>
          </w:tcPr>
          <w:p w14:paraId="797B31D8" w14:textId="77777777" w:rsidR="006C7B66" w:rsidRPr="004C478A" w:rsidRDefault="006C7B66" w:rsidP="00D0042B">
            <w:pPr>
              <w:jc w:val="left"/>
            </w:pPr>
            <w:r w:rsidRPr="004C478A">
              <w:t>Description of the Action</w:t>
            </w:r>
          </w:p>
        </w:tc>
      </w:tr>
      <w:tr w:rsidR="006C7B66" w:rsidRPr="0086764D" w14:paraId="38288D36" w14:textId="77777777" w:rsidTr="00D0042B">
        <w:tc>
          <w:tcPr>
            <w:tcW w:w="1618" w:type="dxa"/>
          </w:tcPr>
          <w:p w14:paraId="1970E356"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1ACE1AD5" w14:textId="19633FB4" w:rsidR="006C7B66" w:rsidRPr="0086764D" w:rsidRDefault="006C7B66" w:rsidP="00D0042B">
            <w:pPr>
              <w:rPr>
                <w:b/>
                <w:bCs/>
              </w:rPr>
            </w:pPr>
            <w:r w:rsidRPr="0086764D">
              <w:rPr>
                <w:b/>
                <w:bCs/>
              </w:rPr>
              <w:t xml:space="preserve">Improving energy efficiency in the Adriatic-Ionian </w:t>
            </w:r>
            <w:r>
              <w:rPr>
                <w:b/>
                <w:bCs/>
              </w:rPr>
              <w:t>R</w:t>
            </w:r>
            <w:r w:rsidRPr="0086764D">
              <w:rPr>
                <w:b/>
                <w:bCs/>
              </w:rPr>
              <w:t>egion through action and cooperation</w:t>
            </w:r>
          </w:p>
          <w:p w14:paraId="6FE826E2" w14:textId="77777777" w:rsidR="006C7B66" w:rsidRPr="0086764D" w:rsidRDefault="006C7B66" w:rsidP="00D0042B">
            <w:pPr>
              <w:jc w:val="left"/>
              <w:rPr>
                <w:b/>
                <w:bCs/>
              </w:rPr>
            </w:pPr>
          </w:p>
        </w:tc>
      </w:tr>
      <w:tr w:rsidR="006C7B66" w:rsidRPr="004C478A" w14:paraId="13716059" w14:textId="77777777" w:rsidTr="00D0042B">
        <w:tc>
          <w:tcPr>
            <w:tcW w:w="1618" w:type="dxa"/>
          </w:tcPr>
          <w:p w14:paraId="06BE13AF" w14:textId="77777777" w:rsidR="006C7B66" w:rsidRPr="004C478A" w:rsidRDefault="006C7B66" w:rsidP="00D0042B">
            <w:pPr>
              <w:jc w:val="left"/>
            </w:pPr>
            <w:r w:rsidRPr="004C478A">
              <w:t xml:space="preserve">What are the envisaged activities? </w:t>
            </w:r>
          </w:p>
        </w:tc>
        <w:tc>
          <w:tcPr>
            <w:tcW w:w="7670" w:type="dxa"/>
            <w:gridSpan w:val="5"/>
          </w:tcPr>
          <w:p w14:paraId="4505C37E" w14:textId="035CD7CD" w:rsidR="006C7B66" w:rsidRDefault="006C7B66" w:rsidP="00516B95">
            <w:pPr>
              <w:pStyle w:val="Odstavekseznama"/>
              <w:numPr>
                <w:ilvl w:val="0"/>
                <w:numId w:val="52"/>
              </w:numPr>
              <w:jc w:val="left"/>
            </w:pPr>
            <w:r>
              <w:t>Master Plan 2026 on Energy and Energy Networks for the Adriatic and Ionian Region</w:t>
            </w:r>
            <w:r w:rsidR="00D0042B">
              <w:t>.</w:t>
            </w:r>
            <w:r>
              <w:t xml:space="preserve"> </w:t>
            </w:r>
            <w:r w:rsidR="00D0042B">
              <w:t>Activity as under Action 2.4.1.</w:t>
            </w:r>
          </w:p>
          <w:p w14:paraId="5C301E1F" w14:textId="494BAD34" w:rsidR="00E10EDE" w:rsidRDefault="00E10EDE" w:rsidP="00516B95">
            <w:pPr>
              <w:pStyle w:val="Odstavekseznama"/>
              <w:numPr>
                <w:ilvl w:val="0"/>
                <w:numId w:val="52"/>
              </w:numPr>
              <w:jc w:val="left"/>
            </w:pPr>
            <w:r>
              <w:t>Convening a EUSAIR Conference for Cooperation in the Adriatic-Ionian Region to Confront Global Climate Change Challenge. Activity as under Action 2.5.1.</w:t>
            </w:r>
          </w:p>
          <w:p w14:paraId="092984FB" w14:textId="6D145B78" w:rsidR="006C7B66" w:rsidRPr="004C478A" w:rsidRDefault="006C7B66" w:rsidP="00516B95">
            <w:pPr>
              <w:pStyle w:val="Odstavekseznama"/>
              <w:numPr>
                <w:ilvl w:val="0"/>
                <w:numId w:val="52"/>
              </w:numPr>
              <w:jc w:val="left"/>
            </w:pPr>
            <w:r>
              <w:t xml:space="preserve">Organising permanent EUSAIR Forum on Energy Efficiency for the Adriatic-Ionian Region to promote and foster </w:t>
            </w:r>
            <w:r w:rsidRPr="004C478A">
              <w:t>macroregional cooperation in all efficient energy uses, energy efficient housing and industrial processes, energy efficient public buildings and services, energy efficient mobility. This would include cooperation on:</w:t>
            </w:r>
          </w:p>
          <w:p w14:paraId="18DF3A3F" w14:textId="1BCF8215" w:rsidR="006C7B66" w:rsidRPr="004C478A" w:rsidRDefault="00E10EDE" w:rsidP="00516B95">
            <w:pPr>
              <w:pStyle w:val="Odstavekseznama"/>
              <w:numPr>
                <w:ilvl w:val="0"/>
                <w:numId w:val="52"/>
              </w:numPr>
              <w:jc w:val="left"/>
            </w:pPr>
            <w:r>
              <w:t>Public</w:t>
            </w:r>
            <w:r w:rsidR="006C7B66" w:rsidRPr="004C478A">
              <w:t xml:space="preserve"> lighting, telemetering and monitoring energy delivery and use, energy-efficient city planning;</w:t>
            </w:r>
          </w:p>
          <w:p w14:paraId="46CA4B0B" w14:textId="02BE125C" w:rsidR="006C7B66" w:rsidRPr="004C478A" w:rsidRDefault="006C7B66" w:rsidP="00516B95">
            <w:pPr>
              <w:pStyle w:val="Odstavekseznama"/>
              <w:numPr>
                <w:ilvl w:val="0"/>
                <w:numId w:val="52"/>
              </w:numPr>
              <w:jc w:val="left"/>
            </w:pPr>
            <w:r w:rsidRPr="004C478A">
              <w:t xml:space="preserve">Domotics, heat pumps, energy-efficient heating and cooling </w:t>
            </w:r>
            <w:r w:rsidR="00E10EDE">
              <w:t>for</w:t>
            </w:r>
            <w:r w:rsidRPr="004C478A">
              <w:t xml:space="preserve"> buildings</w:t>
            </w:r>
            <w:r w:rsidR="00E10EDE">
              <w:t xml:space="preserve"> and residential purposes</w:t>
            </w:r>
            <w:r w:rsidRPr="004C478A">
              <w:t>;</w:t>
            </w:r>
          </w:p>
          <w:p w14:paraId="59ADBBC3" w14:textId="6D11539C" w:rsidR="006C7B66" w:rsidRPr="004C478A" w:rsidRDefault="006C7B66" w:rsidP="00516B95">
            <w:pPr>
              <w:pStyle w:val="Odstavekseznama"/>
              <w:numPr>
                <w:ilvl w:val="0"/>
                <w:numId w:val="52"/>
              </w:numPr>
              <w:jc w:val="left"/>
            </w:pPr>
            <w:r w:rsidRPr="004C478A">
              <w:t>Shared recommendations and standards to combine energy efficiency measures with applications of renewable energies</w:t>
            </w:r>
            <w:r w:rsidR="00E10EDE">
              <w:t xml:space="preserve"> for residential purposes and services sector</w:t>
            </w:r>
            <w:r w:rsidRPr="004C478A">
              <w:t>;</w:t>
            </w:r>
          </w:p>
          <w:p w14:paraId="79090EB7" w14:textId="4516A81A" w:rsidR="006C7B66" w:rsidRPr="004C478A" w:rsidRDefault="006C7B66" w:rsidP="00516B95">
            <w:pPr>
              <w:pStyle w:val="Odstavekseznama"/>
              <w:numPr>
                <w:ilvl w:val="0"/>
                <w:numId w:val="52"/>
              </w:numPr>
              <w:jc w:val="left"/>
            </w:pPr>
            <w:r w:rsidRPr="004C478A">
              <w:t>E</w:t>
            </w:r>
            <w:r>
              <w:t>lectric vehicles, low-carbon fuels and hydrogen for transport and mobility</w:t>
            </w:r>
            <w:r w:rsidR="00D0042B">
              <w:t>.</w:t>
            </w:r>
            <w:r>
              <w:t xml:space="preserve"> </w:t>
            </w:r>
            <w:r w:rsidR="00D0042B">
              <w:t>A</w:t>
            </w:r>
            <w:r>
              <w:t>ctivity cross-cutting with Topic 2.2 and Topic 2.3</w:t>
            </w:r>
            <w:r w:rsidR="001111EF">
              <w:t>.</w:t>
            </w:r>
          </w:p>
          <w:p w14:paraId="6B866B61" w14:textId="77777777" w:rsidR="006C7B66" w:rsidRPr="004C478A" w:rsidRDefault="006C7B66" w:rsidP="00516B95">
            <w:pPr>
              <w:pStyle w:val="Odstavekseznama"/>
              <w:numPr>
                <w:ilvl w:val="0"/>
                <w:numId w:val="52"/>
              </w:numPr>
              <w:jc w:val="left"/>
            </w:pPr>
            <w:r w:rsidRPr="004C478A">
              <w:t>Strengthening macroregional cooperation on energy programmes and plans. This would include:</w:t>
            </w:r>
          </w:p>
          <w:p w14:paraId="1ED24D78" w14:textId="77777777" w:rsidR="006C7B66" w:rsidRPr="004C478A" w:rsidRDefault="006C7B66" w:rsidP="00516B95">
            <w:pPr>
              <w:pStyle w:val="Odstavekseznama"/>
              <w:numPr>
                <w:ilvl w:val="0"/>
                <w:numId w:val="52"/>
              </w:numPr>
              <w:jc w:val="left"/>
            </w:pPr>
            <w:r w:rsidRPr="004C478A">
              <w:t xml:space="preserve">Addressing administrative, legal and financial barriers to speed up a renovation of public and private buildings, including cooperation and sharing of best practices in designing innovative financing schemes. </w:t>
            </w:r>
          </w:p>
          <w:p w14:paraId="04F2B75C" w14:textId="77777777" w:rsidR="006C7B66" w:rsidRPr="004C478A" w:rsidRDefault="006C7B66" w:rsidP="00516B95">
            <w:pPr>
              <w:pStyle w:val="Odstavekseznama"/>
              <w:numPr>
                <w:ilvl w:val="0"/>
                <w:numId w:val="52"/>
              </w:numPr>
              <w:jc w:val="left"/>
            </w:pPr>
            <w:r w:rsidRPr="004C478A">
              <w:t>Cooperating in the development and implementation of national energy end-use building and industry renovation strategies.</w:t>
            </w:r>
          </w:p>
          <w:p w14:paraId="7DFA2EB3" w14:textId="77D51121" w:rsidR="006C7B66" w:rsidRPr="004C478A" w:rsidRDefault="006C7B66" w:rsidP="00516B95">
            <w:pPr>
              <w:pStyle w:val="Odstavekseznama"/>
              <w:numPr>
                <w:ilvl w:val="0"/>
                <w:numId w:val="52"/>
              </w:numPr>
              <w:jc w:val="left"/>
            </w:pPr>
            <w:r w:rsidRPr="004C478A">
              <w:t xml:space="preserve">Supporting macroregional networking, best practice sharing, capacity building and project development </w:t>
            </w:r>
            <w:r w:rsidR="006314CE">
              <w:t>with</w:t>
            </w:r>
            <w:r w:rsidRPr="004C478A">
              <w:t xml:space="preserve"> energy efficiency. </w:t>
            </w:r>
          </w:p>
          <w:p w14:paraId="33CEFFE8" w14:textId="16C83F6D" w:rsidR="00516B95" w:rsidRPr="00E94D19" w:rsidRDefault="00516B95" w:rsidP="00516B95">
            <w:pPr>
              <w:pStyle w:val="Odstavekseznama"/>
              <w:numPr>
                <w:ilvl w:val="0"/>
                <w:numId w:val="52"/>
              </w:numPr>
              <w:spacing w:after="200" w:line="276" w:lineRule="auto"/>
            </w:pPr>
            <w:r w:rsidRPr="00E94D19">
              <w:t xml:space="preserve">Developing and implementing energy communities to empower local stakeholders by improving their capacities in exploiting renewable energy sources and increasing energy efficiency on a local scale. Energy </w:t>
            </w:r>
            <w:r w:rsidRPr="00E94D19">
              <w:lastRenderedPageBreak/>
              <w:t>communities will rely upon bottom-up approaches including engagement of enterprises and enhanced mutual trust of local authorities and citizens who want to create instruments aimed at boosting the energy transition. Activity will be shared by Action 2.5.1 and Action 2.5.2.</w:t>
            </w:r>
          </w:p>
          <w:p w14:paraId="01DE7D65" w14:textId="10372D50" w:rsidR="006C7B66" w:rsidRPr="00516B95" w:rsidRDefault="00516B95" w:rsidP="00516B95">
            <w:pPr>
              <w:pStyle w:val="Odstavekseznama"/>
              <w:numPr>
                <w:ilvl w:val="0"/>
                <w:numId w:val="52"/>
              </w:numPr>
              <w:jc w:val="left"/>
            </w:pPr>
            <w:r w:rsidRPr="00E94D19">
              <w:t>Creating and harmonising through the Adriatic-Ionian Region instruments aimed at fighting energy poverty and ensuring continuing and sustainable access to energy for the isolated communities and vulnerable consumers groups notably, the elders and disabled consumers, persons under medical care requiring constant electricity supply, the poor, populations impacted by natural disasters (e.g. floods and earthquakes). Cooperation with Pillar 5 – Improved Social Cohesion is foreseen to these aims</w:t>
            </w:r>
          </w:p>
          <w:p w14:paraId="4F7D429D" w14:textId="77777777" w:rsidR="006C7B66" w:rsidRPr="004C478A" w:rsidRDefault="006C7B66" w:rsidP="00D0042B">
            <w:pPr>
              <w:pStyle w:val="Odstavekseznama"/>
              <w:ind w:left="346"/>
              <w:jc w:val="left"/>
            </w:pPr>
          </w:p>
        </w:tc>
      </w:tr>
      <w:tr w:rsidR="006C7B66" w:rsidRPr="004C478A" w14:paraId="469E3A98" w14:textId="77777777" w:rsidTr="00D0042B">
        <w:tc>
          <w:tcPr>
            <w:tcW w:w="1618" w:type="dxa"/>
          </w:tcPr>
          <w:p w14:paraId="7F8A029B" w14:textId="77777777" w:rsidR="006C7B66" w:rsidRPr="004C478A" w:rsidRDefault="006C7B66" w:rsidP="00D0042B">
            <w:pPr>
              <w:jc w:val="left"/>
            </w:pPr>
            <w:r w:rsidRPr="004C478A">
              <w:lastRenderedPageBreak/>
              <w:t xml:space="preserve">Which challenges and opportunities is this </w:t>
            </w:r>
            <w:r>
              <w:t>A</w:t>
            </w:r>
            <w:r w:rsidRPr="004C478A">
              <w:t>ction addressing?</w:t>
            </w:r>
          </w:p>
        </w:tc>
        <w:tc>
          <w:tcPr>
            <w:tcW w:w="7670" w:type="dxa"/>
            <w:gridSpan w:val="5"/>
          </w:tcPr>
          <w:p w14:paraId="6C92F110" w14:textId="77777777" w:rsidR="006C7B66" w:rsidRPr="004C478A" w:rsidRDefault="006C7B66" w:rsidP="00D0042B">
            <w:pPr>
              <w:pStyle w:val="Odstavekseznama"/>
              <w:numPr>
                <w:ilvl w:val="0"/>
                <w:numId w:val="52"/>
              </w:numPr>
              <w:ind w:left="346" w:hanging="346"/>
              <w:jc w:val="left"/>
            </w:pPr>
            <w:r w:rsidRPr="004C478A">
              <w:t>High energy intensity of the EUSAIR economies. Reducing energy intensity is the real challenge.</w:t>
            </w:r>
          </w:p>
          <w:p w14:paraId="5C36DD49" w14:textId="2FD21A53" w:rsidR="006C7B66" w:rsidRPr="004C478A" w:rsidRDefault="006C7B66" w:rsidP="00D0042B">
            <w:pPr>
              <w:pStyle w:val="Odstavekseznama"/>
              <w:numPr>
                <w:ilvl w:val="0"/>
                <w:numId w:val="52"/>
              </w:numPr>
              <w:ind w:left="346" w:hanging="346"/>
              <w:jc w:val="left"/>
            </w:pPr>
            <w:r w:rsidRPr="004C478A">
              <w:t xml:space="preserve">Regulatory, political, financial, technical, socio-economic and environmental barriers to the deployment of </w:t>
            </w:r>
            <w:r w:rsidR="00D0042B">
              <w:t>energy efficient technologies and their acceptance.</w:t>
            </w:r>
          </w:p>
          <w:p w14:paraId="3FD417B4" w14:textId="77777777" w:rsidR="006C7B66" w:rsidRPr="004C478A" w:rsidRDefault="006C7B66" w:rsidP="00D0042B">
            <w:pPr>
              <w:jc w:val="left"/>
            </w:pPr>
          </w:p>
        </w:tc>
      </w:tr>
      <w:tr w:rsidR="006C7B66" w:rsidRPr="004C478A" w14:paraId="1E9C99C1" w14:textId="77777777" w:rsidTr="00D0042B">
        <w:tc>
          <w:tcPr>
            <w:tcW w:w="1618" w:type="dxa"/>
          </w:tcPr>
          <w:p w14:paraId="3F3AA9C4" w14:textId="77777777" w:rsidR="006C7B66" w:rsidRPr="004C478A" w:rsidRDefault="006C7B66" w:rsidP="00D0042B">
            <w:pPr>
              <w:jc w:val="left"/>
            </w:pPr>
            <w:r w:rsidRPr="004C478A">
              <w:t xml:space="preserve">What are the expected results/targets of the </w:t>
            </w:r>
            <w:r>
              <w:t>A</w:t>
            </w:r>
            <w:r w:rsidRPr="004C478A">
              <w:t>ction?</w:t>
            </w:r>
          </w:p>
        </w:tc>
        <w:tc>
          <w:tcPr>
            <w:tcW w:w="7670" w:type="dxa"/>
            <w:gridSpan w:val="5"/>
          </w:tcPr>
          <w:p w14:paraId="488FA828" w14:textId="2A48A7D6" w:rsidR="006C7B66" w:rsidRDefault="006C7B66" w:rsidP="00C5181E">
            <w:pPr>
              <w:pStyle w:val="Odstavekseznama"/>
              <w:numPr>
                <w:ilvl w:val="0"/>
                <w:numId w:val="249"/>
              </w:numPr>
              <w:ind w:left="367"/>
              <w:jc w:val="left"/>
            </w:pPr>
            <w:r w:rsidRPr="004C478A">
              <w:t xml:space="preserve">Increased energy efficiency of the EUSAIR </w:t>
            </w:r>
            <w:r w:rsidR="000C3555">
              <w:t>economies</w:t>
            </w:r>
            <w:r w:rsidRPr="004C478A">
              <w:t>, through better operation and introduction and implementation of energy efficiency practices and standards.</w:t>
            </w:r>
          </w:p>
          <w:p w14:paraId="54646DA6" w14:textId="77777777" w:rsidR="006C7B66" w:rsidRDefault="001111EF" w:rsidP="00C5181E">
            <w:pPr>
              <w:pStyle w:val="Odstavekseznama"/>
              <w:numPr>
                <w:ilvl w:val="0"/>
                <w:numId w:val="249"/>
              </w:numPr>
              <w:ind w:left="367"/>
              <w:jc w:val="left"/>
            </w:pPr>
            <w:r>
              <w:t>Alignment</w:t>
            </w:r>
            <w:r w:rsidR="006C7B66">
              <w:t xml:space="preserve"> of energy use efficiency through the Western Balkan Region to the EU average standards.</w:t>
            </w:r>
          </w:p>
          <w:p w14:paraId="4A32EC35" w14:textId="6BE10120" w:rsidR="006509DE" w:rsidRPr="004C478A" w:rsidRDefault="006509DE" w:rsidP="006509DE">
            <w:pPr>
              <w:pStyle w:val="Odstavekseznama"/>
              <w:ind w:left="367"/>
              <w:jc w:val="left"/>
            </w:pPr>
          </w:p>
        </w:tc>
      </w:tr>
      <w:tr w:rsidR="006C7B66" w:rsidRPr="004C478A" w14:paraId="39F07BFD" w14:textId="77777777" w:rsidTr="00D0042B">
        <w:tc>
          <w:tcPr>
            <w:tcW w:w="1618" w:type="dxa"/>
          </w:tcPr>
          <w:p w14:paraId="78C3352F" w14:textId="77777777" w:rsidR="006C7B66" w:rsidRPr="004C478A" w:rsidRDefault="006C7B66" w:rsidP="00D0042B">
            <w:pPr>
              <w:jc w:val="left"/>
            </w:pPr>
            <w:r w:rsidRPr="00925B48">
              <w:t>EUSAIR Flagships and strategic projects</w:t>
            </w:r>
          </w:p>
        </w:tc>
        <w:tc>
          <w:tcPr>
            <w:tcW w:w="7670" w:type="dxa"/>
            <w:gridSpan w:val="5"/>
          </w:tcPr>
          <w:p w14:paraId="66C8A1B5" w14:textId="3AE1B27F" w:rsidR="006C7B66" w:rsidRPr="004C478A" w:rsidRDefault="006C7B66" w:rsidP="001111EF">
            <w:pPr>
              <w:jc w:val="left"/>
            </w:pPr>
            <w:r>
              <w:t>/</w:t>
            </w:r>
          </w:p>
        </w:tc>
      </w:tr>
      <w:tr w:rsidR="006C7B66" w:rsidRPr="00FA23AA" w14:paraId="0FAB7257" w14:textId="77777777" w:rsidTr="00D0042B">
        <w:tc>
          <w:tcPr>
            <w:tcW w:w="1618" w:type="dxa"/>
            <w:shd w:val="clear" w:color="auto" w:fill="D9E2F3" w:themeFill="accent1" w:themeFillTint="33"/>
          </w:tcPr>
          <w:p w14:paraId="59D16D94"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5265AA58" w14:textId="77777777" w:rsidR="006C7B66" w:rsidRPr="00FA23AA" w:rsidRDefault="006C7B66" w:rsidP="00D0042B">
            <w:pPr>
              <w:jc w:val="left"/>
            </w:pPr>
            <w:r w:rsidRPr="00FA23AA">
              <w:t xml:space="preserve">Indicator name </w:t>
            </w:r>
          </w:p>
        </w:tc>
        <w:tc>
          <w:tcPr>
            <w:tcW w:w="1385" w:type="dxa"/>
            <w:shd w:val="clear" w:color="auto" w:fill="D9E2F3" w:themeFill="accent1" w:themeFillTint="33"/>
          </w:tcPr>
          <w:p w14:paraId="2144DB2C" w14:textId="77777777" w:rsidR="006C7B66" w:rsidRPr="00FA23AA" w:rsidRDefault="006C7B66" w:rsidP="00D0042B">
            <w:pPr>
              <w:jc w:val="center"/>
            </w:pPr>
            <w:r>
              <w:t>Common Indicator name and code, if relevant</w:t>
            </w:r>
          </w:p>
        </w:tc>
        <w:tc>
          <w:tcPr>
            <w:tcW w:w="1385" w:type="dxa"/>
            <w:shd w:val="clear" w:color="auto" w:fill="D9E2F3" w:themeFill="accent1" w:themeFillTint="33"/>
          </w:tcPr>
          <w:p w14:paraId="6998DB5B" w14:textId="77777777" w:rsidR="006C7B66" w:rsidRPr="00FA23AA" w:rsidRDefault="006C7B66" w:rsidP="00D0042B">
            <w:pPr>
              <w:jc w:val="center"/>
            </w:pPr>
            <w:r w:rsidRPr="00FA23AA">
              <w:t>Baseline value and year</w:t>
            </w:r>
          </w:p>
        </w:tc>
        <w:tc>
          <w:tcPr>
            <w:tcW w:w="1385" w:type="dxa"/>
            <w:shd w:val="clear" w:color="auto" w:fill="D9E2F3" w:themeFill="accent1" w:themeFillTint="33"/>
          </w:tcPr>
          <w:p w14:paraId="282430FD" w14:textId="77777777" w:rsidR="006C7B66" w:rsidRPr="00FA23AA" w:rsidRDefault="006C7B66" w:rsidP="00D0042B">
            <w:pPr>
              <w:jc w:val="center"/>
            </w:pPr>
            <w:r w:rsidRPr="00FA23AA">
              <w:t>Target value and year</w:t>
            </w:r>
          </w:p>
        </w:tc>
        <w:tc>
          <w:tcPr>
            <w:tcW w:w="1386" w:type="dxa"/>
            <w:shd w:val="clear" w:color="auto" w:fill="D9E2F3" w:themeFill="accent1" w:themeFillTint="33"/>
          </w:tcPr>
          <w:p w14:paraId="0F782837" w14:textId="77777777" w:rsidR="006C7B66" w:rsidRPr="00FA23AA" w:rsidRDefault="006C7B66" w:rsidP="00D0042B">
            <w:pPr>
              <w:jc w:val="center"/>
            </w:pPr>
            <w:r w:rsidRPr="00FA23AA">
              <w:t>Data source</w:t>
            </w:r>
          </w:p>
        </w:tc>
      </w:tr>
      <w:tr w:rsidR="006C7B66" w:rsidRPr="00F86176" w14:paraId="42AC233E" w14:textId="77777777" w:rsidTr="00D0042B">
        <w:tc>
          <w:tcPr>
            <w:tcW w:w="1618" w:type="dxa"/>
            <w:vMerge w:val="restart"/>
          </w:tcPr>
          <w:p w14:paraId="3F4E3B76" w14:textId="77777777" w:rsidR="006C7B66" w:rsidRPr="00FA23AA" w:rsidRDefault="006C7B66" w:rsidP="00D0042B">
            <w:pPr>
              <w:jc w:val="left"/>
            </w:pPr>
            <w:r w:rsidRPr="00FA23AA">
              <w:t>How to measure the EUSAIR activities under this Action?</w:t>
            </w:r>
          </w:p>
        </w:tc>
        <w:tc>
          <w:tcPr>
            <w:tcW w:w="2129" w:type="dxa"/>
          </w:tcPr>
          <w:p w14:paraId="374BFF20" w14:textId="3744C554" w:rsidR="006C7B66" w:rsidRPr="005363F9" w:rsidRDefault="006C7B66" w:rsidP="00D0042B">
            <w:pPr>
              <w:jc w:val="left"/>
              <w:rPr>
                <w:sz w:val="18"/>
                <w:szCs w:val="18"/>
              </w:rPr>
            </w:pPr>
            <w:r>
              <w:rPr>
                <w:sz w:val="18"/>
                <w:szCs w:val="18"/>
              </w:rPr>
              <w:t xml:space="preserve">OI: </w:t>
            </w:r>
            <w:r w:rsidRPr="005363F9">
              <w:rPr>
                <w:sz w:val="18"/>
                <w:szCs w:val="18"/>
              </w:rPr>
              <w:t xml:space="preserve">Master Plan 2026 on Energy </w:t>
            </w:r>
            <w:r>
              <w:rPr>
                <w:sz w:val="18"/>
                <w:szCs w:val="18"/>
              </w:rPr>
              <w:t xml:space="preserve">and Energy Networks </w:t>
            </w:r>
            <w:r w:rsidRPr="005363F9">
              <w:rPr>
                <w:sz w:val="18"/>
                <w:szCs w:val="18"/>
              </w:rPr>
              <w:t xml:space="preserve">for the Adriatic and Ionian Region. </w:t>
            </w:r>
          </w:p>
        </w:tc>
        <w:tc>
          <w:tcPr>
            <w:tcW w:w="1385" w:type="dxa"/>
          </w:tcPr>
          <w:p w14:paraId="2F56A600" w14:textId="78297E47" w:rsidR="006C7B66" w:rsidRPr="00360F5A" w:rsidRDefault="006C7B66" w:rsidP="00D0042B">
            <w:pPr>
              <w:rPr>
                <w:sz w:val="18"/>
                <w:szCs w:val="18"/>
              </w:rPr>
            </w:pPr>
            <w:r w:rsidRPr="00B15057">
              <w:rPr>
                <w:sz w:val="18"/>
                <w:szCs w:val="18"/>
              </w:rPr>
              <w:t>RCO83 Interreg: Strategies and action plans jointly develop</w:t>
            </w:r>
            <w:r>
              <w:rPr>
                <w:sz w:val="18"/>
                <w:szCs w:val="18"/>
              </w:rPr>
              <w:t>ed</w:t>
            </w:r>
          </w:p>
        </w:tc>
        <w:tc>
          <w:tcPr>
            <w:tcW w:w="1385" w:type="dxa"/>
          </w:tcPr>
          <w:p w14:paraId="2A2B134F" w14:textId="7A4335A8" w:rsidR="006C7B66" w:rsidRPr="00360F5A" w:rsidRDefault="006C7B66" w:rsidP="00D0042B">
            <w:pPr>
              <w:jc w:val="center"/>
              <w:rPr>
                <w:sz w:val="18"/>
                <w:szCs w:val="18"/>
              </w:rPr>
            </w:pPr>
            <w:r>
              <w:rPr>
                <w:sz w:val="18"/>
                <w:szCs w:val="18"/>
              </w:rPr>
              <w:t xml:space="preserve">Master Plan 2023 </w:t>
            </w:r>
          </w:p>
        </w:tc>
        <w:tc>
          <w:tcPr>
            <w:tcW w:w="1385" w:type="dxa"/>
          </w:tcPr>
          <w:p w14:paraId="51909836" w14:textId="77777777" w:rsidR="006C7B66" w:rsidRPr="00360F5A" w:rsidRDefault="006C7B66" w:rsidP="00D0042B">
            <w:pPr>
              <w:jc w:val="center"/>
              <w:rPr>
                <w:sz w:val="18"/>
                <w:szCs w:val="18"/>
              </w:rPr>
            </w:pPr>
            <w:r w:rsidRPr="00360F5A">
              <w:rPr>
                <w:sz w:val="18"/>
                <w:szCs w:val="18"/>
              </w:rPr>
              <w:t>1(20</w:t>
            </w:r>
            <w:r>
              <w:rPr>
                <w:sz w:val="18"/>
                <w:szCs w:val="18"/>
              </w:rPr>
              <w:t>26</w:t>
            </w:r>
            <w:r w:rsidRPr="00360F5A">
              <w:rPr>
                <w:sz w:val="18"/>
                <w:szCs w:val="18"/>
              </w:rPr>
              <w:t>)</w:t>
            </w:r>
          </w:p>
        </w:tc>
        <w:tc>
          <w:tcPr>
            <w:tcW w:w="1386" w:type="dxa"/>
          </w:tcPr>
          <w:p w14:paraId="332C39A4"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02DA7357" w14:textId="77777777" w:rsidTr="00D0042B">
        <w:tc>
          <w:tcPr>
            <w:tcW w:w="1618" w:type="dxa"/>
            <w:vMerge/>
          </w:tcPr>
          <w:p w14:paraId="60D0D31E" w14:textId="77777777" w:rsidR="006C7B66" w:rsidRPr="00FA23AA" w:rsidRDefault="006C7B66" w:rsidP="00D0042B">
            <w:pPr>
              <w:jc w:val="left"/>
            </w:pPr>
          </w:p>
        </w:tc>
        <w:tc>
          <w:tcPr>
            <w:tcW w:w="2129" w:type="dxa"/>
          </w:tcPr>
          <w:p w14:paraId="6645F9BE" w14:textId="51956E2E" w:rsidR="006C7B66" w:rsidRDefault="006C7B66" w:rsidP="00D0042B">
            <w:pPr>
              <w:jc w:val="left"/>
              <w:rPr>
                <w:sz w:val="18"/>
                <w:szCs w:val="18"/>
              </w:rPr>
            </w:pPr>
            <w:r>
              <w:rPr>
                <w:sz w:val="18"/>
                <w:szCs w:val="18"/>
              </w:rPr>
              <w:t xml:space="preserve">RI: </w:t>
            </w:r>
            <w:r w:rsidRPr="005363F9">
              <w:rPr>
                <w:sz w:val="18"/>
                <w:szCs w:val="18"/>
              </w:rPr>
              <w:t xml:space="preserve">The EUSAIR Master Plan 2026 on Energy would update and upgrade the 2023 Master Plan on Energy Networks for the Adriatic and Ionian Region with a view at it’s the EU enlargement as foreseen by a key horizontal topic of the strategy. Time horizons are the years 2030 and 2050. Activity is cross-cutting the entire Topic 2.4 and Topic 2.5 of the </w:t>
            </w:r>
            <w:r w:rsidRPr="005363F9">
              <w:rPr>
                <w:sz w:val="18"/>
                <w:szCs w:val="18"/>
              </w:rPr>
              <w:lastRenderedPageBreak/>
              <w:t xml:space="preserve">EUSAIR Action Plan. </w:t>
            </w:r>
          </w:p>
          <w:p w14:paraId="46401EAF" w14:textId="2D530DD2" w:rsidR="000074CC" w:rsidRPr="005363F9" w:rsidRDefault="000074CC" w:rsidP="00D0042B">
            <w:pPr>
              <w:jc w:val="left"/>
              <w:rPr>
                <w:sz w:val="18"/>
                <w:szCs w:val="18"/>
              </w:rPr>
            </w:pPr>
          </w:p>
        </w:tc>
        <w:tc>
          <w:tcPr>
            <w:tcW w:w="1385" w:type="dxa"/>
          </w:tcPr>
          <w:p w14:paraId="24E5F1EC" w14:textId="77777777" w:rsidR="006C7B66" w:rsidDel="005756B7" w:rsidRDefault="006C7B66" w:rsidP="00D0042B">
            <w:pPr>
              <w:rPr>
                <w:sz w:val="18"/>
                <w:szCs w:val="18"/>
              </w:rPr>
            </w:pPr>
            <w:r w:rsidRPr="00360F5A">
              <w:rPr>
                <w:sz w:val="18"/>
                <w:szCs w:val="18"/>
              </w:rPr>
              <w:lastRenderedPageBreak/>
              <w:t>RCR79 Interreg: Joint strategies and action plans taken up by organisations</w:t>
            </w:r>
          </w:p>
        </w:tc>
        <w:tc>
          <w:tcPr>
            <w:tcW w:w="1385" w:type="dxa"/>
          </w:tcPr>
          <w:p w14:paraId="247EB61D" w14:textId="1BC8469C" w:rsidR="006C7B66" w:rsidRPr="00360F5A" w:rsidRDefault="006C7B66" w:rsidP="00D0042B">
            <w:pPr>
              <w:jc w:val="center"/>
              <w:rPr>
                <w:sz w:val="18"/>
                <w:szCs w:val="18"/>
              </w:rPr>
            </w:pPr>
            <w:r>
              <w:rPr>
                <w:sz w:val="18"/>
                <w:szCs w:val="18"/>
              </w:rPr>
              <w:t>Master Plan 2023</w:t>
            </w:r>
          </w:p>
        </w:tc>
        <w:tc>
          <w:tcPr>
            <w:tcW w:w="1385" w:type="dxa"/>
          </w:tcPr>
          <w:p w14:paraId="2C1D4609" w14:textId="15D472C2" w:rsidR="006C7B66" w:rsidRPr="00360F5A" w:rsidRDefault="006C7B66" w:rsidP="00D0042B">
            <w:pPr>
              <w:jc w:val="center"/>
              <w:rPr>
                <w:sz w:val="18"/>
                <w:szCs w:val="18"/>
              </w:rPr>
            </w:pPr>
            <w:r>
              <w:rPr>
                <w:sz w:val="18"/>
                <w:szCs w:val="18"/>
              </w:rPr>
              <w:t>1 (2026)</w:t>
            </w:r>
          </w:p>
        </w:tc>
        <w:tc>
          <w:tcPr>
            <w:tcW w:w="1386" w:type="dxa"/>
          </w:tcPr>
          <w:p w14:paraId="7A149664"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55C26061" w14:textId="77777777" w:rsidTr="00D0042B">
        <w:tc>
          <w:tcPr>
            <w:tcW w:w="1618" w:type="dxa"/>
            <w:vMerge/>
          </w:tcPr>
          <w:p w14:paraId="11879192" w14:textId="77777777" w:rsidR="006C7B66" w:rsidRPr="00FA23AA" w:rsidRDefault="006C7B66" w:rsidP="00D0042B">
            <w:pPr>
              <w:jc w:val="left"/>
            </w:pPr>
          </w:p>
        </w:tc>
        <w:tc>
          <w:tcPr>
            <w:tcW w:w="2129" w:type="dxa"/>
          </w:tcPr>
          <w:p w14:paraId="4F9E5706" w14:textId="2BF141AE" w:rsidR="006C7B66" w:rsidRDefault="00DA0B6F" w:rsidP="00D0042B">
            <w:pPr>
              <w:jc w:val="left"/>
              <w:rPr>
                <w:sz w:val="18"/>
                <w:szCs w:val="18"/>
              </w:rPr>
            </w:pPr>
            <w:r>
              <w:rPr>
                <w:sz w:val="18"/>
                <w:szCs w:val="18"/>
              </w:rPr>
              <w:t xml:space="preserve">OI: </w:t>
            </w:r>
            <w:r w:rsidR="006C7B66">
              <w:rPr>
                <w:sz w:val="18"/>
                <w:szCs w:val="18"/>
              </w:rPr>
              <w:t xml:space="preserve">EUSAIR </w:t>
            </w:r>
            <w:r w:rsidR="006C7B66" w:rsidRPr="005363F9">
              <w:rPr>
                <w:sz w:val="18"/>
                <w:szCs w:val="18"/>
              </w:rPr>
              <w:t xml:space="preserve">Forum on </w:t>
            </w:r>
            <w:r w:rsidR="001111EF" w:rsidRPr="005363F9">
              <w:rPr>
                <w:sz w:val="18"/>
                <w:szCs w:val="18"/>
              </w:rPr>
              <w:t>energy</w:t>
            </w:r>
            <w:r w:rsidR="006C7B66" w:rsidRPr="005363F9">
              <w:rPr>
                <w:sz w:val="18"/>
                <w:szCs w:val="18"/>
              </w:rPr>
              <w:t xml:space="preserve"> efficiency. </w:t>
            </w:r>
          </w:p>
          <w:p w14:paraId="18E85407" w14:textId="28729A83" w:rsidR="000074CC" w:rsidRPr="005363F9" w:rsidRDefault="000074CC" w:rsidP="00D0042B">
            <w:pPr>
              <w:jc w:val="left"/>
              <w:rPr>
                <w:sz w:val="18"/>
                <w:szCs w:val="18"/>
              </w:rPr>
            </w:pPr>
          </w:p>
        </w:tc>
        <w:tc>
          <w:tcPr>
            <w:tcW w:w="1385" w:type="dxa"/>
          </w:tcPr>
          <w:p w14:paraId="23A64516" w14:textId="77777777" w:rsidR="006C7B66" w:rsidRDefault="006C7B66" w:rsidP="00D0042B">
            <w:pPr>
              <w:jc w:val="left"/>
              <w:rPr>
                <w:sz w:val="18"/>
                <w:szCs w:val="18"/>
              </w:rPr>
            </w:pPr>
            <w:r w:rsidRPr="00330747">
              <w:rPr>
                <w:sz w:val="18"/>
                <w:szCs w:val="18"/>
              </w:rPr>
              <w:t>RCO81 Interreg: Participation in joint actions across borders</w:t>
            </w:r>
          </w:p>
          <w:p w14:paraId="23EC4DB0" w14:textId="372BBAB3" w:rsidR="001111EF" w:rsidRPr="00360F5A" w:rsidRDefault="001111EF" w:rsidP="00D0042B">
            <w:pPr>
              <w:jc w:val="left"/>
              <w:rPr>
                <w:sz w:val="18"/>
                <w:szCs w:val="18"/>
              </w:rPr>
            </w:pPr>
          </w:p>
        </w:tc>
        <w:tc>
          <w:tcPr>
            <w:tcW w:w="1385" w:type="dxa"/>
          </w:tcPr>
          <w:p w14:paraId="3B6D14CE" w14:textId="77777777" w:rsidR="006C7B66" w:rsidRPr="00360F5A" w:rsidRDefault="006C7B66" w:rsidP="00D0042B">
            <w:pPr>
              <w:jc w:val="center"/>
              <w:rPr>
                <w:sz w:val="18"/>
                <w:szCs w:val="18"/>
              </w:rPr>
            </w:pPr>
            <w:r>
              <w:rPr>
                <w:sz w:val="18"/>
                <w:szCs w:val="18"/>
              </w:rPr>
              <w:t>0’(2023)</w:t>
            </w:r>
          </w:p>
        </w:tc>
        <w:tc>
          <w:tcPr>
            <w:tcW w:w="1385" w:type="dxa"/>
          </w:tcPr>
          <w:p w14:paraId="62C401B1" w14:textId="56378A14" w:rsidR="006C7B66" w:rsidRPr="00360F5A" w:rsidRDefault="006C7B66" w:rsidP="00D0042B">
            <w:pPr>
              <w:jc w:val="center"/>
              <w:rPr>
                <w:sz w:val="18"/>
                <w:szCs w:val="18"/>
              </w:rPr>
            </w:pPr>
            <w:r>
              <w:rPr>
                <w:sz w:val="18"/>
                <w:szCs w:val="18"/>
              </w:rPr>
              <w:t>3(2027)</w:t>
            </w:r>
          </w:p>
        </w:tc>
        <w:tc>
          <w:tcPr>
            <w:tcW w:w="1386" w:type="dxa"/>
          </w:tcPr>
          <w:p w14:paraId="1481E1DC" w14:textId="77777777" w:rsidR="006C7B66" w:rsidRPr="00360F5A" w:rsidRDefault="006C7B66" w:rsidP="00D0042B">
            <w:pPr>
              <w:jc w:val="center"/>
              <w:rPr>
                <w:sz w:val="18"/>
                <w:szCs w:val="18"/>
              </w:rPr>
            </w:pPr>
            <w:r>
              <w:rPr>
                <w:sz w:val="18"/>
                <w:szCs w:val="18"/>
              </w:rPr>
              <w:t>TSG2</w:t>
            </w:r>
          </w:p>
        </w:tc>
      </w:tr>
      <w:tr w:rsidR="006C7B66" w:rsidRPr="00F86176" w14:paraId="0DD94135" w14:textId="77777777" w:rsidTr="00D0042B">
        <w:tc>
          <w:tcPr>
            <w:tcW w:w="1618" w:type="dxa"/>
            <w:vMerge/>
          </w:tcPr>
          <w:p w14:paraId="1CF85091" w14:textId="77777777" w:rsidR="006C7B66" w:rsidRPr="00FA23AA" w:rsidRDefault="006C7B66" w:rsidP="00D0042B">
            <w:pPr>
              <w:jc w:val="left"/>
            </w:pPr>
          </w:p>
        </w:tc>
        <w:tc>
          <w:tcPr>
            <w:tcW w:w="2129" w:type="dxa"/>
          </w:tcPr>
          <w:p w14:paraId="0BAE63DA" w14:textId="2411E628" w:rsidR="006C7B66" w:rsidRDefault="006C7B66" w:rsidP="00D0042B">
            <w:pPr>
              <w:jc w:val="left"/>
              <w:rPr>
                <w:sz w:val="18"/>
                <w:szCs w:val="18"/>
              </w:rPr>
            </w:pPr>
            <w:r>
              <w:rPr>
                <w:sz w:val="18"/>
                <w:szCs w:val="18"/>
              </w:rPr>
              <w:t xml:space="preserve">RI: </w:t>
            </w:r>
            <w:r w:rsidRPr="005363F9">
              <w:rPr>
                <w:sz w:val="18"/>
                <w:szCs w:val="18"/>
              </w:rPr>
              <w:t xml:space="preserve">Improved efficiency through the entire energy system is key to align countries with the average EU energy efficiency standards while preparing for the EU enlargement according to a horizontal topic of the Strategy. The Forum will focus on solutions, shared practice and procedures. Pilot projects would be launched. </w:t>
            </w:r>
          </w:p>
          <w:p w14:paraId="7D3790A8" w14:textId="578B0792" w:rsidR="000074CC" w:rsidRPr="005363F9" w:rsidRDefault="000074CC" w:rsidP="00D0042B">
            <w:pPr>
              <w:jc w:val="left"/>
              <w:rPr>
                <w:sz w:val="18"/>
                <w:szCs w:val="18"/>
              </w:rPr>
            </w:pPr>
          </w:p>
        </w:tc>
        <w:tc>
          <w:tcPr>
            <w:tcW w:w="1385" w:type="dxa"/>
          </w:tcPr>
          <w:p w14:paraId="57B56FE5"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66928F90" w14:textId="77777777" w:rsidR="006C7B66" w:rsidRPr="00360F5A" w:rsidRDefault="006C7B66" w:rsidP="00D0042B">
            <w:pPr>
              <w:jc w:val="center"/>
              <w:rPr>
                <w:sz w:val="18"/>
                <w:szCs w:val="18"/>
              </w:rPr>
            </w:pPr>
            <w:r>
              <w:rPr>
                <w:sz w:val="18"/>
                <w:szCs w:val="18"/>
              </w:rPr>
              <w:t>0(2023)</w:t>
            </w:r>
          </w:p>
        </w:tc>
        <w:tc>
          <w:tcPr>
            <w:tcW w:w="1385" w:type="dxa"/>
          </w:tcPr>
          <w:p w14:paraId="1F9A6C51" w14:textId="330E664E" w:rsidR="006C7B66" w:rsidRPr="00360F5A" w:rsidRDefault="006C7B66" w:rsidP="00D0042B">
            <w:pPr>
              <w:jc w:val="center"/>
              <w:rPr>
                <w:sz w:val="18"/>
                <w:szCs w:val="18"/>
              </w:rPr>
            </w:pPr>
            <w:r>
              <w:rPr>
                <w:sz w:val="18"/>
                <w:szCs w:val="18"/>
              </w:rPr>
              <w:t>1 (2027)</w:t>
            </w:r>
          </w:p>
        </w:tc>
        <w:tc>
          <w:tcPr>
            <w:tcW w:w="1386" w:type="dxa"/>
          </w:tcPr>
          <w:p w14:paraId="023A3393" w14:textId="77777777" w:rsidR="006C7B66" w:rsidRPr="00360F5A" w:rsidRDefault="006C7B66" w:rsidP="00D0042B">
            <w:pPr>
              <w:jc w:val="center"/>
              <w:rPr>
                <w:sz w:val="18"/>
                <w:szCs w:val="18"/>
              </w:rPr>
            </w:pPr>
            <w:r>
              <w:rPr>
                <w:sz w:val="18"/>
                <w:szCs w:val="18"/>
              </w:rPr>
              <w:t>TSG2</w:t>
            </w:r>
          </w:p>
        </w:tc>
      </w:tr>
      <w:tr w:rsidR="006C7B66" w:rsidRPr="00F86176" w14:paraId="30AC2BD5" w14:textId="77777777" w:rsidTr="00D0042B">
        <w:tc>
          <w:tcPr>
            <w:tcW w:w="1618" w:type="dxa"/>
            <w:vMerge/>
          </w:tcPr>
          <w:p w14:paraId="62A74793" w14:textId="77777777" w:rsidR="006C7B66" w:rsidRPr="00FA23AA" w:rsidRDefault="006C7B66" w:rsidP="00D0042B">
            <w:pPr>
              <w:jc w:val="left"/>
            </w:pPr>
          </w:p>
        </w:tc>
        <w:tc>
          <w:tcPr>
            <w:tcW w:w="2129" w:type="dxa"/>
          </w:tcPr>
          <w:p w14:paraId="30C9ABE1" w14:textId="205681E6" w:rsidR="006C7B66" w:rsidRDefault="00DA0B6F" w:rsidP="00D0042B">
            <w:pPr>
              <w:jc w:val="left"/>
              <w:rPr>
                <w:sz w:val="18"/>
                <w:szCs w:val="18"/>
              </w:rPr>
            </w:pPr>
            <w:r>
              <w:rPr>
                <w:sz w:val="18"/>
                <w:szCs w:val="18"/>
              </w:rPr>
              <w:t xml:space="preserve">OI: </w:t>
            </w:r>
            <w:r w:rsidR="006C7B66" w:rsidRPr="005363F9">
              <w:rPr>
                <w:sz w:val="18"/>
                <w:szCs w:val="18"/>
              </w:rPr>
              <w:t>Establishment of energy community</w:t>
            </w:r>
            <w:r w:rsidR="006C7B66">
              <w:rPr>
                <w:sz w:val="18"/>
                <w:szCs w:val="18"/>
              </w:rPr>
              <w:t xml:space="preserve"> in the Western Balkan Region</w:t>
            </w:r>
            <w:r w:rsidR="006C7B66" w:rsidRPr="005363F9">
              <w:rPr>
                <w:sz w:val="18"/>
                <w:szCs w:val="18"/>
              </w:rPr>
              <w:t xml:space="preserve">. </w:t>
            </w:r>
          </w:p>
          <w:p w14:paraId="4671C185" w14:textId="295B5B48" w:rsidR="000074CC" w:rsidRPr="005363F9" w:rsidRDefault="000074CC" w:rsidP="00D0042B">
            <w:pPr>
              <w:jc w:val="left"/>
              <w:rPr>
                <w:sz w:val="18"/>
                <w:szCs w:val="18"/>
              </w:rPr>
            </w:pPr>
          </w:p>
        </w:tc>
        <w:tc>
          <w:tcPr>
            <w:tcW w:w="1385" w:type="dxa"/>
          </w:tcPr>
          <w:p w14:paraId="3333D8BF" w14:textId="77777777" w:rsidR="006C7B66" w:rsidRDefault="006C7B66" w:rsidP="00D0042B">
            <w:pPr>
              <w:jc w:val="left"/>
              <w:rPr>
                <w:sz w:val="18"/>
                <w:szCs w:val="18"/>
              </w:rPr>
            </w:pPr>
            <w:r w:rsidRPr="00B15057">
              <w:rPr>
                <w:sz w:val="18"/>
                <w:szCs w:val="18"/>
              </w:rPr>
              <w:t>RCO81 Interreg: Participation in joint actions across borders</w:t>
            </w:r>
          </w:p>
          <w:p w14:paraId="1519F378" w14:textId="067AE1C4" w:rsidR="001111EF" w:rsidRPr="00360F5A" w:rsidRDefault="001111EF" w:rsidP="00D0042B">
            <w:pPr>
              <w:jc w:val="left"/>
              <w:rPr>
                <w:sz w:val="18"/>
                <w:szCs w:val="18"/>
              </w:rPr>
            </w:pPr>
          </w:p>
        </w:tc>
        <w:tc>
          <w:tcPr>
            <w:tcW w:w="1385" w:type="dxa"/>
          </w:tcPr>
          <w:p w14:paraId="1F9E0881" w14:textId="77777777" w:rsidR="006C7B66" w:rsidRPr="00360F5A" w:rsidRDefault="006C7B66" w:rsidP="00D0042B">
            <w:pPr>
              <w:jc w:val="center"/>
              <w:rPr>
                <w:sz w:val="18"/>
                <w:szCs w:val="18"/>
              </w:rPr>
            </w:pPr>
            <w:r>
              <w:rPr>
                <w:sz w:val="18"/>
                <w:szCs w:val="18"/>
              </w:rPr>
              <w:t>0(2023)</w:t>
            </w:r>
          </w:p>
        </w:tc>
        <w:tc>
          <w:tcPr>
            <w:tcW w:w="1385" w:type="dxa"/>
          </w:tcPr>
          <w:p w14:paraId="0CB90266" w14:textId="77777777" w:rsidR="006C7B66" w:rsidRPr="00360F5A" w:rsidRDefault="006C7B66" w:rsidP="00D0042B">
            <w:pPr>
              <w:jc w:val="center"/>
              <w:rPr>
                <w:sz w:val="18"/>
                <w:szCs w:val="18"/>
              </w:rPr>
            </w:pPr>
            <w:r>
              <w:rPr>
                <w:sz w:val="18"/>
                <w:szCs w:val="18"/>
              </w:rPr>
              <w:t>2(2027)</w:t>
            </w:r>
          </w:p>
        </w:tc>
        <w:tc>
          <w:tcPr>
            <w:tcW w:w="1386" w:type="dxa"/>
          </w:tcPr>
          <w:p w14:paraId="309DCC1C" w14:textId="77777777" w:rsidR="006C7B66" w:rsidRPr="00360F5A" w:rsidRDefault="006C7B66" w:rsidP="00D0042B">
            <w:pPr>
              <w:jc w:val="center"/>
              <w:rPr>
                <w:sz w:val="18"/>
                <w:szCs w:val="18"/>
              </w:rPr>
            </w:pPr>
            <w:r>
              <w:rPr>
                <w:sz w:val="18"/>
                <w:szCs w:val="18"/>
              </w:rPr>
              <w:t>TSG2</w:t>
            </w:r>
          </w:p>
        </w:tc>
      </w:tr>
      <w:tr w:rsidR="006C7B66" w:rsidRPr="00F86176" w14:paraId="6907D5BA" w14:textId="77777777" w:rsidTr="00D0042B">
        <w:tc>
          <w:tcPr>
            <w:tcW w:w="1618" w:type="dxa"/>
          </w:tcPr>
          <w:p w14:paraId="581A662A" w14:textId="24339C3C" w:rsidR="006C7B66" w:rsidRPr="00FA23AA" w:rsidRDefault="006C7B66" w:rsidP="00D0042B">
            <w:pPr>
              <w:jc w:val="left"/>
            </w:pPr>
          </w:p>
        </w:tc>
        <w:tc>
          <w:tcPr>
            <w:tcW w:w="2129" w:type="dxa"/>
          </w:tcPr>
          <w:p w14:paraId="6866E8EB" w14:textId="0DF9A18E" w:rsidR="006C7B66" w:rsidRDefault="006C7B66" w:rsidP="00D0042B">
            <w:pPr>
              <w:jc w:val="left"/>
              <w:rPr>
                <w:sz w:val="18"/>
                <w:szCs w:val="18"/>
              </w:rPr>
            </w:pPr>
            <w:r>
              <w:rPr>
                <w:sz w:val="18"/>
                <w:szCs w:val="18"/>
              </w:rPr>
              <w:t xml:space="preserve">RI: </w:t>
            </w:r>
            <w:r w:rsidRPr="005363F9">
              <w:rPr>
                <w:sz w:val="18"/>
                <w:szCs w:val="18"/>
              </w:rPr>
              <w:t xml:space="preserve">Energy communities for energy efficiency and renewable energy sources are foreseen by new EU directives and financial support. The activity will contribute to the alignment of countries from the Western Balkan Region to the best practice adopted by EU </w:t>
            </w:r>
            <w:r w:rsidR="00FA60A2">
              <w:rPr>
                <w:sz w:val="18"/>
                <w:szCs w:val="18"/>
              </w:rPr>
              <w:t>m</w:t>
            </w:r>
            <w:r w:rsidRPr="005363F9">
              <w:rPr>
                <w:sz w:val="18"/>
                <w:szCs w:val="18"/>
              </w:rPr>
              <w:t xml:space="preserve">ember </w:t>
            </w:r>
            <w:r w:rsidR="00FA60A2">
              <w:rPr>
                <w:sz w:val="18"/>
                <w:szCs w:val="18"/>
              </w:rPr>
              <w:t>s</w:t>
            </w:r>
            <w:r w:rsidRPr="005363F9">
              <w:rPr>
                <w:sz w:val="18"/>
                <w:szCs w:val="18"/>
              </w:rPr>
              <w:t xml:space="preserve">tates according to the horizontal topic of EU enlargement.  </w:t>
            </w:r>
          </w:p>
          <w:p w14:paraId="07CE46A8" w14:textId="0F41BFC7" w:rsidR="000074CC" w:rsidRPr="005363F9" w:rsidRDefault="000074CC" w:rsidP="00D0042B">
            <w:pPr>
              <w:jc w:val="left"/>
              <w:rPr>
                <w:sz w:val="18"/>
                <w:szCs w:val="18"/>
              </w:rPr>
            </w:pPr>
          </w:p>
        </w:tc>
        <w:tc>
          <w:tcPr>
            <w:tcW w:w="1385" w:type="dxa"/>
          </w:tcPr>
          <w:p w14:paraId="0F795601" w14:textId="77777777" w:rsidR="006C7B66" w:rsidRPr="00B15057"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3CE515F7" w14:textId="77777777" w:rsidR="006C7B66" w:rsidRDefault="006C7B66" w:rsidP="00D0042B">
            <w:pPr>
              <w:jc w:val="center"/>
              <w:rPr>
                <w:sz w:val="18"/>
                <w:szCs w:val="18"/>
              </w:rPr>
            </w:pPr>
            <w:r>
              <w:rPr>
                <w:sz w:val="18"/>
                <w:szCs w:val="18"/>
              </w:rPr>
              <w:t>0(2023)</w:t>
            </w:r>
          </w:p>
        </w:tc>
        <w:tc>
          <w:tcPr>
            <w:tcW w:w="1385" w:type="dxa"/>
          </w:tcPr>
          <w:p w14:paraId="3B888803" w14:textId="478904B4" w:rsidR="006C7B66" w:rsidRDefault="006C7B66" w:rsidP="00D0042B">
            <w:pPr>
              <w:jc w:val="center"/>
              <w:rPr>
                <w:sz w:val="18"/>
                <w:szCs w:val="18"/>
              </w:rPr>
            </w:pPr>
            <w:r>
              <w:rPr>
                <w:sz w:val="18"/>
                <w:szCs w:val="18"/>
              </w:rPr>
              <w:t>2 (2027)</w:t>
            </w:r>
          </w:p>
        </w:tc>
        <w:tc>
          <w:tcPr>
            <w:tcW w:w="1386" w:type="dxa"/>
          </w:tcPr>
          <w:p w14:paraId="7FD6A86A" w14:textId="77777777" w:rsidR="006C7B66" w:rsidRDefault="006C7B66" w:rsidP="00D0042B">
            <w:pPr>
              <w:jc w:val="center"/>
              <w:rPr>
                <w:sz w:val="18"/>
                <w:szCs w:val="18"/>
              </w:rPr>
            </w:pPr>
            <w:r>
              <w:rPr>
                <w:sz w:val="18"/>
                <w:szCs w:val="18"/>
              </w:rPr>
              <w:t>TSG2</w:t>
            </w:r>
          </w:p>
        </w:tc>
      </w:tr>
      <w:bookmarkEnd w:id="9"/>
    </w:tbl>
    <w:p w14:paraId="6C9F3E13" w14:textId="77777777" w:rsidR="006C7B66" w:rsidRPr="004C478A" w:rsidRDefault="006C7B66" w:rsidP="006C7B66"/>
    <w:p w14:paraId="341D4242" w14:textId="5CF29B14" w:rsidR="006C7B66" w:rsidRDefault="000C3555" w:rsidP="00E94D19">
      <w:pPr>
        <w:pStyle w:val="Naslov3"/>
        <w:numPr>
          <w:ilvl w:val="0"/>
          <w:numId w:val="0"/>
        </w:numPr>
        <w:ind w:left="709"/>
      </w:pPr>
      <w:bookmarkStart w:id="10" w:name="_Toc137819361"/>
      <w:r>
        <w:t xml:space="preserve">2.5.7    </w:t>
      </w:r>
      <w:r w:rsidR="006C7B66" w:rsidRPr="004C478A">
        <w:t>Action 2.5.3 – Promoting advancements on energy technologies and hydrogen economy</w:t>
      </w:r>
      <w:bookmarkEnd w:id="10"/>
    </w:p>
    <w:tbl>
      <w:tblPr>
        <w:tblStyle w:val="Tabelamrea"/>
        <w:tblW w:w="0" w:type="auto"/>
        <w:tblLook w:val="04A0" w:firstRow="1" w:lastRow="0" w:firstColumn="1" w:lastColumn="0" w:noHBand="0" w:noVBand="1"/>
      </w:tblPr>
      <w:tblGrid>
        <w:gridCol w:w="1618"/>
        <w:gridCol w:w="2129"/>
        <w:gridCol w:w="1606"/>
        <w:gridCol w:w="1164"/>
        <w:gridCol w:w="1529"/>
        <w:gridCol w:w="1242"/>
      </w:tblGrid>
      <w:tr w:rsidR="006C7B66" w:rsidRPr="004C478A" w14:paraId="5B1664D8" w14:textId="77777777" w:rsidTr="00D0042B">
        <w:tc>
          <w:tcPr>
            <w:tcW w:w="1618" w:type="dxa"/>
            <w:shd w:val="clear" w:color="auto" w:fill="D9E2F3" w:themeFill="accent1" w:themeFillTint="33"/>
          </w:tcPr>
          <w:p w14:paraId="6183B26B" w14:textId="77777777" w:rsidR="006C7B66" w:rsidRPr="004C478A" w:rsidRDefault="006C7B66" w:rsidP="00D0042B">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3</w:t>
            </w:r>
          </w:p>
        </w:tc>
        <w:tc>
          <w:tcPr>
            <w:tcW w:w="7670" w:type="dxa"/>
            <w:gridSpan w:val="5"/>
            <w:shd w:val="clear" w:color="auto" w:fill="D9E2F3" w:themeFill="accent1" w:themeFillTint="33"/>
          </w:tcPr>
          <w:p w14:paraId="1460A7E9" w14:textId="77777777" w:rsidR="006C7B66" w:rsidRPr="004C478A" w:rsidRDefault="006C7B66" w:rsidP="00D0042B">
            <w:pPr>
              <w:jc w:val="left"/>
            </w:pPr>
            <w:r w:rsidRPr="004C478A">
              <w:t>Description of the Action</w:t>
            </w:r>
          </w:p>
        </w:tc>
      </w:tr>
      <w:tr w:rsidR="006C7B66" w:rsidRPr="0086764D" w14:paraId="0395CC3C" w14:textId="77777777" w:rsidTr="00D0042B">
        <w:tc>
          <w:tcPr>
            <w:tcW w:w="1618" w:type="dxa"/>
          </w:tcPr>
          <w:p w14:paraId="05278C16"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5935E4C2" w14:textId="77777777" w:rsidR="006C7B66" w:rsidRPr="0086764D" w:rsidRDefault="006C7B66" w:rsidP="00D0042B">
            <w:pPr>
              <w:jc w:val="left"/>
              <w:rPr>
                <w:b/>
                <w:bCs/>
              </w:rPr>
            </w:pPr>
            <w:r w:rsidRPr="0086764D">
              <w:rPr>
                <w:b/>
                <w:bCs/>
              </w:rPr>
              <w:t>Promoting advancements on energy technologies and hydrogen economy</w:t>
            </w:r>
          </w:p>
        </w:tc>
      </w:tr>
      <w:tr w:rsidR="006C7B66" w:rsidRPr="004C478A" w14:paraId="23B8A2D7" w14:textId="77777777" w:rsidTr="00D0042B">
        <w:tc>
          <w:tcPr>
            <w:tcW w:w="1618" w:type="dxa"/>
          </w:tcPr>
          <w:p w14:paraId="24C8C089" w14:textId="77777777" w:rsidR="006C7B66" w:rsidRPr="004C478A" w:rsidRDefault="006C7B66" w:rsidP="00D0042B">
            <w:pPr>
              <w:jc w:val="left"/>
            </w:pPr>
            <w:r w:rsidRPr="004C478A">
              <w:t xml:space="preserve">What are the envisaged activities? </w:t>
            </w:r>
          </w:p>
        </w:tc>
        <w:tc>
          <w:tcPr>
            <w:tcW w:w="7670" w:type="dxa"/>
            <w:gridSpan w:val="5"/>
          </w:tcPr>
          <w:p w14:paraId="448F1E16" w14:textId="1D3A035F" w:rsidR="006C7B66" w:rsidRPr="00CA748C" w:rsidRDefault="006C7B66" w:rsidP="00D0042B">
            <w:pPr>
              <w:pStyle w:val="Odstavekseznama"/>
              <w:numPr>
                <w:ilvl w:val="0"/>
                <w:numId w:val="52"/>
              </w:numPr>
              <w:ind w:left="320" w:hanging="283"/>
              <w:jc w:val="left"/>
              <w:rPr>
                <w:bCs/>
              </w:rPr>
            </w:pPr>
            <w:r w:rsidRPr="004C478A">
              <w:t>Strengthening cooperation on advanced energy technologies, energy technology innovation</w:t>
            </w:r>
            <w:r>
              <w:t xml:space="preserve"> </w:t>
            </w:r>
            <w:r w:rsidRPr="00CA748C">
              <w:rPr>
                <w:bCs/>
              </w:rPr>
              <w:t xml:space="preserve">and R&amp;D while promoting effort towards the establishment of an energy technology innovation </w:t>
            </w:r>
            <w:r w:rsidR="00DA0B6F">
              <w:rPr>
                <w:bCs/>
              </w:rPr>
              <w:t xml:space="preserve">facility or </w:t>
            </w:r>
            <w:r>
              <w:rPr>
                <w:bCs/>
              </w:rPr>
              <w:t>hub</w:t>
            </w:r>
            <w:r w:rsidRPr="00CA748C">
              <w:rPr>
                <w:bCs/>
              </w:rPr>
              <w:t xml:space="preserve"> for the </w:t>
            </w:r>
            <w:r w:rsidR="00E32219">
              <w:rPr>
                <w:bCs/>
              </w:rPr>
              <w:t>Adriatic-Ionian Region</w:t>
            </w:r>
            <w:r w:rsidR="00972AB2">
              <w:rPr>
                <w:bCs/>
              </w:rPr>
              <w:t>,</w:t>
            </w:r>
            <w:r w:rsidR="00DA0B6F">
              <w:rPr>
                <w:bCs/>
              </w:rPr>
              <w:t xml:space="preserve"> notably for the Western Balkans Region</w:t>
            </w:r>
            <w:r w:rsidRPr="00CA748C">
              <w:rPr>
                <w:bCs/>
              </w:rPr>
              <w:t>.</w:t>
            </w:r>
          </w:p>
          <w:p w14:paraId="4182156C" w14:textId="053E4DA2" w:rsidR="006C7B66" w:rsidRPr="004C478A" w:rsidRDefault="006C7B66" w:rsidP="00D0042B">
            <w:pPr>
              <w:pStyle w:val="Odstavekseznama"/>
              <w:numPr>
                <w:ilvl w:val="0"/>
                <w:numId w:val="52"/>
              </w:numPr>
              <w:ind w:left="320" w:hanging="283"/>
              <w:jc w:val="left"/>
            </w:pPr>
            <w:r w:rsidRPr="004C478A">
              <w:t>Advancing electricity storage, fuel cells, superconductivity, artificial intelligence uses through the energy system</w:t>
            </w:r>
            <w:r w:rsidR="000C3555">
              <w:t>s</w:t>
            </w:r>
            <w:r w:rsidRPr="004C478A">
              <w:t xml:space="preserve">. </w:t>
            </w:r>
          </w:p>
          <w:p w14:paraId="367CAB7F" w14:textId="62342362" w:rsidR="006C7B66" w:rsidRPr="004C478A" w:rsidRDefault="006C7B66" w:rsidP="00D0042B">
            <w:pPr>
              <w:pStyle w:val="Odstavekseznama"/>
              <w:numPr>
                <w:ilvl w:val="0"/>
                <w:numId w:val="52"/>
              </w:numPr>
              <w:ind w:left="320" w:hanging="283"/>
              <w:jc w:val="left"/>
            </w:pPr>
            <w:r w:rsidRPr="004C478A">
              <w:lastRenderedPageBreak/>
              <w:t xml:space="preserve">Promoting </w:t>
            </w:r>
            <w:r w:rsidR="000C3555">
              <w:t xml:space="preserve">and developing </w:t>
            </w:r>
            <w:r w:rsidRPr="004C478A">
              <w:t>carbon capture sequestration (CCS) and carbon use (CCUS) to decarbonise carbon fuels.</w:t>
            </w:r>
          </w:p>
          <w:p w14:paraId="67CC0A1D" w14:textId="0E538DA2" w:rsidR="006C7B66" w:rsidRDefault="006C7B66" w:rsidP="00D0042B">
            <w:pPr>
              <w:pStyle w:val="Odstavekseznama"/>
              <w:numPr>
                <w:ilvl w:val="0"/>
                <w:numId w:val="52"/>
              </w:numPr>
              <w:ind w:left="320" w:hanging="283"/>
              <w:jc w:val="left"/>
            </w:pPr>
            <w:r w:rsidRPr="004C478A">
              <w:t xml:space="preserve">Promoting hydrogen production and use through different technologies and systems, and prospects for green </w:t>
            </w:r>
            <w:r w:rsidR="001111EF" w:rsidRPr="004C478A">
              <w:t>hydrogen.</w:t>
            </w:r>
            <w:r w:rsidRPr="004C478A">
              <w:t xml:space="preserve"> </w:t>
            </w:r>
          </w:p>
          <w:p w14:paraId="5658C938" w14:textId="4116ACCE" w:rsidR="006C7B66" w:rsidRPr="004C478A" w:rsidRDefault="006C7B66" w:rsidP="00DA0B6F">
            <w:pPr>
              <w:pStyle w:val="Odstavekseznama"/>
              <w:numPr>
                <w:ilvl w:val="0"/>
                <w:numId w:val="52"/>
              </w:numPr>
              <w:ind w:left="320" w:hanging="283"/>
              <w:jc w:val="left"/>
            </w:pPr>
            <w:r w:rsidRPr="004C478A">
              <w:t>Developing alternative low-carbon and zero-carbon fuels for transport, as well as hydrogen transport and storage, hydrogen use in the main energy</w:t>
            </w:r>
            <w:r w:rsidR="00C5181E">
              <w:t xml:space="preserve">, </w:t>
            </w:r>
            <w:r>
              <w:t>transport and</w:t>
            </w:r>
            <w:r w:rsidRPr="004C478A">
              <w:t xml:space="preserve"> consuming sectors</w:t>
            </w:r>
            <w:r w:rsidR="000C3555">
              <w:t>. A</w:t>
            </w:r>
            <w:r>
              <w:t xml:space="preserve">ctivity partially </w:t>
            </w:r>
            <w:r w:rsidR="000C3555">
              <w:t>c</w:t>
            </w:r>
            <w:r>
              <w:t>ross-cutting with Topic 2.2 and Topic 2.3)</w:t>
            </w:r>
            <w:r w:rsidRPr="004C478A">
              <w:t>.</w:t>
            </w:r>
            <w:r w:rsidR="00DA0B6F">
              <w:t xml:space="preserve"> This would include:</w:t>
            </w:r>
          </w:p>
          <w:p w14:paraId="272C53D2" w14:textId="614872E5" w:rsidR="006C7B66" w:rsidRPr="004C478A" w:rsidRDefault="006C7B66" w:rsidP="00D0042B">
            <w:pPr>
              <w:pStyle w:val="Odstavekseznama"/>
              <w:numPr>
                <w:ilvl w:val="0"/>
                <w:numId w:val="162"/>
              </w:numPr>
              <w:jc w:val="left"/>
            </w:pPr>
            <w:r>
              <w:t xml:space="preserve">Preparing a </w:t>
            </w:r>
            <w:r>
              <w:rPr>
                <w:b/>
              </w:rPr>
              <w:t>H</w:t>
            </w:r>
            <w:r>
              <w:t xml:space="preserve">ydrogen </w:t>
            </w:r>
            <w:r>
              <w:rPr>
                <w:b/>
              </w:rPr>
              <w:t>P</w:t>
            </w:r>
            <w:r>
              <w:t xml:space="preserve">roduction and </w:t>
            </w:r>
            <w:r>
              <w:rPr>
                <w:b/>
              </w:rPr>
              <w:t>D</w:t>
            </w:r>
            <w:r>
              <w:t xml:space="preserve">eployment </w:t>
            </w:r>
            <w:r>
              <w:rPr>
                <w:b/>
              </w:rPr>
              <w:t>R</w:t>
            </w:r>
            <w:r>
              <w:t>oad-</w:t>
            </w:r>
            <w:r>
              <w:rPr>
                <w:b/>
              </w:rPr>
              <w:t>M</w:t>
            </w:r>
            <w:r w:rsidRPr="004C478A">
              <w:t xml:space="preserve">ap for the </w:t>
            </w:r>
            <w:r w:rsidR="00E32219">
              <w:t>Adriatic-Ionian Region</w:t>
            </w:r>
            <w:r w:rsidRPr="004C478A">
              <w:t xml:space="preserve"> with focus on opportunities, roadblocks</w:t>
            </w:r>
            <w:r w:rsidR="000C3555">
              <w:t>,</w:t>
            </w:r>
            <w:r w:rsidRPr="004C478A">
              <w:t xml:space="preserve"> potential industry players and R&amp;D needs;</w:t>
            </w:r>
          </w:p>
          <w:p w14:paraId="2E5CC8F4" w14:textId="77777777" w:rsidR="00DA0B6F" w:rsidRPr="004C478A" w:rsidRDefault="00DA0B6F" w:rsidP="00DA0B6F">
            <w:pPr>
              <w:pStyle w:val="Odstavekseznama"/>
              <w:numPr>
                <w:ilvl w:val="0"/>
                <w:numId w:val="162"/>
              </w:numPr>
              <w:jc w:val="left"/>
            </w:pPr>
            <w:r w:rsidRPr="004C478A">
              <w:t>Building hydrogen logistics, transport and storage;</w:t>
            </w:r>
          </w:p>
          <w:p w14:paraId="1298AF23" w14:textId="77777777" w:rsidR="00DA0B6F" w:rsidRPr="004C478A" w:rsidRDefault="00DA0B6F" w:rsidP="00DA0B6F">
            <w:pPr>
              <w:pStyle w:val="Odstavekseznama"/>
              <w:numPr>
                <w:ilvl w:val="0"/>
                <w:numId w:val="162"/>
              </w:numPr>
              <w:jc w:val="left"/>
            </w:pPr>
            <w:r w:rsidRPr="004C478A">
              <w:t>Deploying hydrogen fuels, synthetic methane and e-fuels use in the transport and main energy-consuming sectors;</w:t>
            </w:r>
          </w:p>
          <w:p w14:paraId="22D6B2E7" w14:textId="77777777" w:rsidR="00DA0B6F" w:rsidRPr="004C478A" w:rsidRDefault="00DA0B6F" w:rsidP="00DA0B6F">
            <w:pPr>
              <w:pStyle w:val="Odstavekseznama"/>
              <w:numPr>
                <w:ilvl w:val="0"/>
                <w:numId w:val="162"/>
              </w:numPr>
              <w:jc w:val="left"/>
            </w:pPr>
            <w:r w:rsidRPr="004C478A">
              <w:t xml:space="preserve">Developing of integrated hydrogen systems while including </w:t>
            </w:r>
            <w:r>
              <w:t xml:space="preserve">advanced </w:t>
            </w:r>
            <w:r w:rsidRPr="004C478A">
              <w:t>biofuels and ammonia fuels.</w:t>
            </w:r>
          </w:p>
          <w:p w14:paraId="6A985709" w14:textId="77777777" w:rsidR="006C7B66" w:rsidRPr="004C478A" w:rsidRDefault="006C7B66" w:rsidP="00D0042B">
            <w:pPr>
              <w:pStyle w:val="Odstavekseznama"/>
              <w:numPr>
                <w:ilvl w:val="0"/>
                <w:numId w:val="162"/>
              </w:numPr>
              <w:jc w:val="left"/>
            </w:pPr>
            <w:r w:rsidRPr="004C478A">
              <w:t xml:space="preserve">Supporting the North Adriatic Hydrogen Valley project </w:t>
            </w:r>
            <w:r w:rsidRPr="00CA748C">
              <w:t>as well as other hydrogen projects as an open-ended hydrogen va</w:t>
            </w:r>
            <w:r w:rsidRPr="004C478A">
              <w:t>lley to test and demonstrate feasibility of hydrogen economy and technology;</w:t>
            </w:r>
          </w:p>
          <w:p w14:paraId="0452707E" w14:textId="2BCF5CD0" w:rsidR="006C7B66" w:rsidRDefault="006C7B66" w:rsidP="00D0042B">
            <w:pPr>
              <w:pStyle w:val="Odstavekseznama"/>
              <w:numPr>
                <w:ilvl w:val="0"/>
                <w:numId w:val="52"/>
              </w:numPr>
              <w:ind w:left="320" w:hanging="283"/>
              <w:jc w:val="left"/>
            </w:pPr>
            <w:r>
              <w:t xml:space="preserve">Projects </w:t>
            </w:r>
            <w:r w:rsidR="00972AB2">
              <w:t>for exploiting</w:t>
            </w:r>
            <w:r>
              <w:t xml:space="preserve"> advanced digitalisation techniques </w:t>
            </w:r>
            <w:r w:rsidR="000C3555">
              <w:t>and artificial</w:t>
            </w:r>
            <w:r w:rsidR="00972AB2">
              <w:t xml:space="preserve"> in the</w:t>
            </w:r>
            <w:r w:rsidR="006509DE">
              <w:t xml:space="preserve"> </w:t>
            </w:r>
            <w:r>
              <w:t>energy systems.</w:t>
            </w:r>
          </w:p>
          <w:p w14:paraId="69B23DE7" w14:textId="77777777" w:rsidR="006C7B66" w:rsidRPr="004C478A" w:rsidRDefault="006C7B66" w:rsidP="00D0042B">
            <w:pPr>
              <w:pStyle w:val="Odstavekseznama"/>
              <w:numPr>
                <w:ilvl w:val="0"/>
                <w:numId w:val="52"/>
              </w:numPr>
              <w:ind w:left="320" w:hanging="283"/>
              <w:jc w:val="left"/>
            </w:pPr>
            <w:r w:rsidRPr="004C478A">
              <w:t xml:space="preserve">Cooperating on advanced nuclear fission power and nuclear fusion, </w:t>
            </w:r>
            <w:r w:rsidRPr="00CA748C">
              <w:t>including R&amp;D and</w:t>
            </w:r>
            <w:r w:rsidRPr="004C478A">
              <w:t xml:space="preserve"> new technologies for secure exploitation of nuclear energy with a view at new generation nuclear power plants and small modular reactors (SMRS) while entering prospects for nuclear fusion.</w:t>
            </w:r>
          </w:p>
          <w:p w14:paraId="75FDC698" w14:textId="77777777" w:rsidR="006C7B66" w:rsidRPr="004C478A" w:rsidRDefault="006C7B66" w:rsidP="00D0042B">
            <w:pPr>
              <w:pStyle w:val="Odstavekseznama"/>
              <w:ind w:left="346"/>
              <w:jc w:val="left"/>
            </w:pPr>
          </w:p>
        </w:tc>
      </w:tr>
      <w:tr w:rsidR="006C7B66" w:rsidRPr="004C478A" w14:paraId="2AE1DE77" w14:textId="77777777" w:rsidTr="00D0042B">
        <w:tc>
          <w:tcPr>
            <w:tcW w:w="1618" w:type="dxa"/>
          </w:tcPr>
          <w:p w14:paraId="7D4BE20D" w14:textId="77777777" w:rsidR="006C7B66" w:rsidRPr="004C478A" w:rsidRDefault="006C7B66" w:rsidP="00D0042B">
            <w:pPr>
              <w:jc w:val="left"/>
            </w:pPr>
            <w:r w:rsidRPr="004C478A">
              <w:lastRenderedPageBreak/>
              <w:t xml:space="preserve">Which challenges and opportunities is this </w:t>
            </w:r>
            <w:r>
              <w:t>A</w:t>
            </w:r>
            <w:r w:rsidRPr="004C478A">
              <w:t>ction addressing?</w:t>
            </w:r>
          </w:p>
        </w:tc>
        <w:tc>
          <w:tcPr>
            <w:tcW w:w="7670" w:type="dxa"/>
            <w:gridSpan w:val="5"/>
          </w:tcPr>
          <w:p w14:paraId="632C05A8" w14:textId="77777777" w:rsidR="006C7B66" w:rsidRPr="004C478A" w:rsidRDefault="006C7B66" w:rsidP="00D0042B">
            <w:pPr>
              <w:jc w:val="left"/>
            </w:pPr>
            <w:r w:rsidRPr="004C478A">
              <w:t>Accelerating the transition towards a net-zero carbon economy to decarbonise and the energy system while promoting security of energy supply and delivery and energy affordability and access.</w:t>
            </w:r>
          </w:p>
        </w:tc>
      </w:tr>
      <w:tr w:rsidR="006C7B66" w:rsidRPr="004C478A" w14:paraId="20453CCD" w14:textId="77777777" w:rsidTr="00D0042B">
        <w:tc>
          <w:tcPr>
            <w:tcW w:w="1618" w:type="dxa"/>
          </w:tcPr>
          <w:p w14:paraId="36204C4E" w14:textId="77777777" w:rsidR="006C7B66" w:rsidRPr="004C478A" w:rsidRDefault="006C7B66" w:rsidP="00D0042B">
            <w:pPr>
              <w:jc w:val="left"/>
            </w:pPr>
            <w:r w:rsidRPr="004C478A">
              <w:t xml:space="preserve">What are the expected results/targets of the </w:t>
            </w:r>
            <w:r>
              <w:t>A</w:t>
            </w:r>
            <w:r w:rsidRPr="004C478A">
              <w:t>ction?</w:t>
            </w:r>
          </w:p>
        </w:tc>
        <w:tc>
          <w:tcPr>
            <w:tcW w:w="7670" w:type="dxa"/>
            <w:gridSpan w:val="5"/>
          </w:tcPr>
          <w:p w14:paraId="101C1458" w14:textId="77777777" w:rsidR="006C7B66" w:rsidRPr="004C478A" w:rsidRDefault="006C7B66" w:rsidP="00D0042B">
            <w:pPr>
              <w:jc w:val="left"/>
            </w:pPr>
            <w:r w:rsidRPr="004C478A">
              <w:t>Increased share of hydrogen in the EUSAIR energy mix and increased technology innovation and RDI cooperation in the EUSAIR on advanced energy technologies.</w:t>
            </w:r>
          </w:p>
        </w:tc>
      </w:tr>
      <w:tr w:rsidR="006C7B66" w:rsidRPr="004C478A" w14:paraId="03F824F0" w14:textId="77777777" w:rsidTr="00D0042B">
        <w:tc>
          <w:tcPr>
            <w:tcW w:w="1618" w:type="dxa"/>
          </w:tcPr>
          <w:p w14:paraId="1B3A4D3B" w14:textId="77777777" w:rsidR="006C7B66" w:rsidRPr="004C478A" w:rsidRDefault="006C7B66" w:rsidP="00D0042B">
            <w:pPr>
              <w:jc w:val="left"/>
            </w:pPr>
            <w:r w:rsidRPr="00925B48">
              <w:t>EUSAIR Flagships and strategic projects</w:t>
            </w:r>
          </w:p>
        </w:tc>
        <w:tc>
          <w:tcPr>
            <w:tcW w:w="7670" w:type="dxa"/>
            <w:gridSpan w:val="5"/>
          </w:tcPr>
          <w:p w14:paraId="05435A9E" w14:textId="061F3843" w:rsidR="006C7B66" w:rsidRPr="004C478A" w:rsidRDefault="006C7B66" w:rsidP="00C5181E">
            <w:pPr>
              <w:jc w:val="left"/>
            </w:pPr>
            <w:r>
              <w:t>/</w:t>
            </w:r>
          </w:p>
        </w:tc>
      </w:tr>
      <w:tr w:rsidR="006C7B66" w:rsidRPr="00FA23AA" w14:paraId="34DEA440" w14:textId="77777777" w:rsidTr="00C5181E">
        <w:tc>
          <w:tcPr>
            <w:tcW w:w="1618" w:type="dxa"/>
            <w:shd w:val="clear" w:color="auto" w:fill="D9E2F3" w:themeFill="accent1" w:themeFillTint="33"/>
          </w:tcPr>
          <w:p w14:paraId="61ADADE1"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5EF46E66" w14:textId="77777777" w:rsidR="006C7B66" w:rsidRPr="00FA23AA" w:rsidRDefault="006C7B66" w:rsidP="00D0042B">
            <w:pPr>
              <w:jc w:val="left"/>
            </w:pPr>
            <w:r w:rsidRPr="00FA23AA">
              <w:t xml:space="preserve">Indicator name </w:t>
            </w:r>
          </w:p>
        </w:tc>
        <w:tc>
          <w:tcPr>
            <w:tcW w:w="1606" w:type="dxa"/>
            <w:shd w:val="clear" w:color="auto" w:fill="D9E2F3" w:themeFill="accent1" w:themeFillTint="33"/>
          </w:tcPr>
          <w:p w14:paraId="623C1AD7" w14:textId="77777777" w:rsidR="006C7B66" w:rsidRPr="00FA23AA" w:rsidRDefault="006C7B66" w:rsidP="00D0042B">
            <w:pPr>
              <w:jc w:val="center"/>
            </w:pPr>
            <w:r>
              <w:t>Common Indicator name and code, if relevant</w:t>
            </w:r>
          </w:p>
        </w:tc>
        <w:tc>
          <w:tcPr>
            <w:tcW w:w="1164" w:type="dxa"/>
            <w:shd w:val="clear" w:color="auto" w:fill="D9E2F3" w:themeFill="accent1" w:themeFillTint="33"/>
          </w:tcPr>
          <w:p w14:paraId="36DE9780" w14:textId="77777777" w:rsidR="006C7B66" w:rsidRPr="00FA23AA" w:rsidRDefault="006C7B66" w:rsidP="00D0042B">
            <w:pPr>
              <w:jc w:val="center"/>
            </w:pPr>
            <w:r w:rsidRPr="00FA23AA">
              <w:t>Baseline value and year</w:t>
            </w:r>
          </w:p>
        </w:tc>
        <w:tc>
          <w:tcPr>
            <w:tcW w:w="1529" w:type="dxa"/>
            <w:shd w:val="clear" w:color="auto" w:fill="D9E2F3" w:themeFill="accent1" w:themeFillTint="33"/>
          </w:tcPr>
          <w:p w14:paraId="1466EAD6" w14:textId="77777777" w:rsidR="006C7B66" w:rsidRPr="00FA23AA" w:rsidRDefault="006C7B66" w:rsidP="00D0042B">
            <w:pPr>
              <w:jc w:val="center"/>
            </w:pPr>
            <w:r w:rsidRPr="00FA23AA">
              <w:t>Target value and year</w:t>
            </w:r>
          </w:p>
        </w:tc>
        <w:tc>
          <w:tcPr>
            <w:tcW w:w="1242" w:type="dxa"/>
            <w:shd w:val="clear" w:color="auto" w:fill="D9E2F3" w:themeFill="accent1" w:themeFillTint="33"/>
          </w:tcPr>
          <w:p w14:paraId="4B4BC558" w14:textId="77777777" w:rsidR="006C7B66" w:rsidRPr="00FA23AA" w:rsidRDefault="006C7B66" w:rsidP="00D0042B">
            <w:pPr>
              <w:jc w:val="center"/>
            </w:pPr>
            <w:r w:rsidRPr="00FA23AA">
              <w:t>Data source</w:t>
            </w:r>
          </w:p>
        </w:tc>
      </w:tr>
      <w:tr w:rsidR="006C7B66" w:rsidRPr="00F86176" w14:paraId="5AB351CA" w14:textId="77777777" w:rsidTr="00C5181E">
        <w:tc>
          <w:tcPr>
            <w:tcW w:w="1618" w:type="dxa"/>
            <w:vMerge w:val="restart"/>
          </w:tcPr>
          <w:p w14:paraId="5C4FF893" w14:textId="77777777" w:rsidR="006C7B66" w:rsidRPr="00FA23AA" w:rsidRDefault="006C7B66" w:rsidP="00D0042B">
            <w:pPr>
              <w:jc w:val="left"/>
            </w:pPr>
            <w:r w:rsidRPr="00FA23AA">
              <w:t>How to measure the EUSAIR activities under this Action?</w:t>
            </w:r>
          </w:p>
        </w:tc>
        <w:tc>
          <w:tcPr>
            <w:tcW w:w="2129" w:type="dxa"/>
          </w:tcPr>
          <w:p w14:paraId="796D5323" w14:textId="1751B392" w:rsidR="006C7B66" w:rsidRDefault="006C7B66" w:rsidP="00D0042B">
            <w:pPr>
              <w:jc w:val="left"/>
              <w:rPr>
                <w:sz w:val="18"/>
                <w:szCs w:val="18"/>
              </w:rPr>
            </w:pPr>
            <w:r>
              <w:rPr>
                <w:sz w:val="18"/>
                <w:szCs w:val="18"/>
              </w:rPr>
              <w:t>OI: Created e</w:t>
            </w:r>
            <w:r w:rsidRPr="005363F9">
              <w:rPr>
                <w:sz w:val="18"/>
                <w:szCs w:val="18"/>
              </w:rPr>
              <w:t>nergy technology innovation hub</w:t>
            </w:r>
            <w:r>
              <w:t xml:space="preserve"> </w:t>
            </w:r>
            <w:r w:rsidRPr="00224548">
              <w:rPr>
                <w:sz w:val="18"/>
                <w:szCs w:val="18"/>
              </w:rPr>
              <w:t>with focus on the Western Balkan Region</w:t>
            </w:r>
            <w:r w:rsidRPr="005363F9">
              <w:rPr>
                <w:sz w:val="18"/>
                <w:szCs w:val="18"/>
              </w:rPr>
              <w:t xml:space="preserve">. </w:t>
            </w:r>
          </w:p>
          <w:p w14:paraId="03000AA1" w14:textId="3FA0085B" w:rsidR="000074CC" w:rsidRPr="005363F9" w:rsidRDefault="000074CC" w:rsidP="00D0042B">
            <w:pPr>
              <w:jc w:val="left"/>
              <w:rPr>
                <w:sz w:val="18"/>
                <w:szCs w:val="18"/>
              </w:rPr>
            </w:pPr>
          </w:p>
        </w:tc>
        <w:tc>
          <w:tcPr>
            <w:tcW w:w="1606" w:type="dxa"/>
          </w:tcPr>
          <w:p w14:paraId="2C8C6238" w14:textId="71D80708" w:rsidR="006C7B66" w:rsidRPr="00360F5A" w:rsidRDefault="006C7B66" w:rsidP="00D0042B">
            <w:pPr>
              <w:rPr>
                <w:sz w:val="18"/>
                <w:szCs w:val="18"/>
              </w:rPr>
            </w:pPr>
            <w:r w:rsidRPr="00B15057">
              <w:rPr>
                <w:sz w:val="18"/>
                <w:szCs w:val="18"/>
              </w:rPr>
              <w:t>RCO83 Interreg: Strategies and action plans jointly develop</w:t>
            </w:r>
            <w:r>
              <w:rPr>
                <w:sz w:val="18"/>
                <w:szCs w:val="18"/>
              </w:rPr>
              <w:t>ed</w:t>
            </w:r>
          </w:p>
        </w:tc>
        <w:tc>
          <w:tcPr>
            <w:tcW w:w="1164" w:type="dxa"/>
          </w:tcPr>
          <w:p w14:paraId="20A0DA22" w14:textId="77777777" w:rsidR="006C7B66" w:rsidRPr="00360F5A" w:rsidRDefault="006C7B66" w:rsidP="00D0042B">
            <w:pPr>
              <w:jc w:val="center"/>
              <w:rPr>
                <w:sz w:val="18"/>
                <w:szCs w:val="18"/>
              </w:rPr>
            </w:pPr>
            <w:r w:rsidRPr="00360F5A">
              <w:rPr>
                <w:sz w:val="18"/>
                <w:szCs w:val="18"/>
              </w:rPr>
              <w:t>0(2023)</w:t>
            </w:r>
          </w:p>
        </w:tc>
        <w:tc>
          <w:tcPr>
            <w:tcW w:w="1529" w:type="dxa"/>
          </w:tcPr>
          <w:p w14:paraId="55DD1162" w14:textId="77777777" w:rsidR="006C7B66" w:rsidRPr="00360F5A" w:rsidRDefault="006C7B66" w:rsidP="00D0042B">
            <w:pPr>
              <w:jc w:val="center"/>
              <w:rPr>
                <w:sz w:val="18"/>
                <w:szCs w:val="18"/>
              </w:rPr>
            </w:pPr>
            <w:r w:rsidRPr="00360F5A">
              <w:rPr>
                <w:sz w:val="18"/>
                <w:szCs w:val="18"/>
              </w:rPr>
              <w:t>1(20</w:t>
            </w:r>
            <w:r>
              <w:rPr>
                <w:sz w:val="18"/>
                <w:szCs w:val="18"/>
              </w:rPr>
              <w:t>27</w:t>
            </w:r>
            <w:r w:rsidRPr="00360F5A">
              <w:rPr>
                <w:sz w:val="18"/>
                <w:szCs w:val="18"/>
              </w:rPr>
              <w:t>)</w:t>
            </w:r>
          </w:p>
        </w:tc>
        <w:tc>
          <w:tcPr>
            <w:tcW w:w="1242" w:type="dxa"/>
          </w:tcPr>
          <w:p w14:paraId="1CF0BDF0"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5BEF9D46" w14:textId="77777777" w:rsidTr="00C5181E">
        <w:tc>
          <w:tcPr>
            <w:tcW w:w="1618" w:type="dxa"/>
            <w:vMerge/>
          </w:tcPr>
          <w:p w14:paraId="2C5595AA" w14:textId="77777777" w:rsidR="006C7B66" w:rsidRPr="00FA23AA" w:rsidRDefault="006C7B66" w:rsidP="00D0042B">
            <w:pPr>
              <w:jc w:val="left"/>
            </w:pPr>
          </w:p>
        </w:tc>
        <w:tc>
          <w:tcPr>
            <w:tcW w:w="2129" w:type="dxa"/>
          </w:tcPr>
          <w:p w14:paraId="2044C646" w14:textId="5B054B73" w:rsidR="006C7B66" w:rsidRDefault="006C7B66" w:rsidP="00D0042B">
            <w:pPr>
              <w:jc w:val="left"/>
              <w:rPr>
                <w:sz w:val="18"/>
                <w:szCs w:val="18"/>
              </w:rPr>
            </w:pPr>
            <w:r>
              <w:rPr>
                <w:sz w:val="18"/>
                <w:szCs w:val="18"/>
              </w:rPr>
              <w:t xml:space="preserve">RI: </w:t>
            </w:r>
            <w:r w:rsidRPr="005363F9">
              <w:rPr>
                <w:sz w:val="18"/>
                <w:szCs w:val="18"/>
              </w:rPr>
              <w:t xml:space="preserve">Countries notably from the Western Balkan Region lack capacity to innovate key energy </w:t>
            </w:r>
            <w:r w:rsidRPr="005363F9">
              <w:rPr>
                <w:sz w:val="18"/>
                <w:szCs w:val="18"/>
              </w:rPr>
              <w:lastRenderedPageBreak/>
              <w:t xml:space="preserve">technologies (including energy storage, carbon capture and storage systems, fuel cells and so forth) and </w:t>
            </w:r>
            <w:r>
              <w:rPr>
                <w:sz w:val="18"/>
                <w:szCs w:val="18"/>
              </w:rPr>
              <w:t xml:space="preserve">to </w:t>
            </w:r>
            <w:r w:rsidRPr="005363F9">
              <w:rPr>
                <w:sz w:val="18"/>
                <w:szCs w:val="18"/>
              </w:rPr>
              <w:t xml:space="preserve">deploy the best solutions. The energy technology innovation hub and new cooperation agreements would fill the gap. </w:t>
            </w:r>
          </w:p>
          <w:p w14:paraId="6A5B6815" w14:textId="2C645605" w:rsidR="000074CC" w:rsidRPr="005363F9" w:rsidRDefault="000074CC" w:rsidP="00D0042B">
            <w:pPr>
              <w:jc w:val="left"/>
              <w:rPr>
                <w:sz w:val="18"/>
                <w:szCs w:val="18"/>
              </w:rPr>
            </w:pPr>
          </w:p>
        </w:tc>
        <w:tc>
          <w:tcPr>
            <w:tcW w:w="1606" w:type="dxa"/>
          </w:tcPr>
          <w:p w14:paraId="4FB4D8DA" w14:textId="77777777" w:rsidR="006C7B66" w:rsidDel="005756B7" w:rsidRDefault="006C7B66" w:rsidP="00D0042B">
            <w:pPr>
              <w:rPr>
                <w:sz w:val="18"/>
                <w:szCs w:val="18"/>
              </w:rPr>
            </w:pPr>
            <w:r w:rsidRPr="00360F5A">
              <w:rPr>
                <w:sz w:val="18"/>
                <w:szCs w:val="18"/>
              </w:rPr>
              <w:lastRenderedPageBreak/>
              <w:t xml:space="preserve">RCR79 Interreg: Joint strategies and action plans taken up by </w:t>
            </w:r>
            <w:r w:rsidRPr="00360F5A">
              <w:rPr>
                <w:sz w:val="18"/>
                <w:szCs w:val="18"/>
              </w:rPr>
              <w:lastRenderedPageBreak/>
              <w:t>organisations</w:t>
            </w:r>
          </w:p>
        </w:tc>
        <w:tc>
          <w:tcPr>
            <w:tcW w:w="1164" w:type="dxa"/>
          </w:tcPr>
          <w:p w14:paraId="67EFFA43" w14:textId="77777777" w:rsidR="006C7B66" w:rsidRPr="00360F5A" w:rsidRDefault="006C7B66" w:rsidP="00D0042B">
            <w:pPr>
              <w:jc w:val="center"/>
              <w:rPr>
                <w:sz w:val="18"/>
                <w:szCs w:val="18"/>
              </w:rPr>
            </w:pPr>
            <w:r>
              <w:rPr>
                <w:sz w:val="18"/>
                <w:szCs w:val="18"/>
              </w:rPr>
              <w:lastRenderedPageBreak/>
              <w:t>0(2023)</w:t>
            </w:r>
          </w:p>
        </w:tc>
        <w:tc>
          <w:tcPr>
            <w:tcW w:w="1529" w:type="dxa"/>
          </w:tcPr>
          <w:p w14:paraId="7C60B8B9" w14:textId="0F9AA355" w:rsidR="006C7B66" w:rsidRPr="00360F5A" w:rsidRDefault="006C7B66" w:rsidP="00D0042B">
            <w:pPr>
              <w:jc w:val="center"/>
              <w:rPr>
                <w:sz w:val="18"/>
                <w:szCs w:val="18"/>
              </w:rPr>
            </w:pPr>
            <w:r>
              <w:rPr>
                <w:sz w:val="18"/>
                <w:szCs w:val="18"/>
              </w:rPr>
              <w:t>1 (2027)</w:t>
            </w:r>
          </w:p>
        </w:tc>
        <w:tc>
          <w:tcPr>
            <w:tcW w:w="1242" w:type="dxa"/>
          </w:tcPr>
          <w:p w14:paraId="259B8FFD"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4D2DC14D" w14:textId="77777777" w:rsidTr="00C5181E">
        <w:tc>
          <w:tcPr>
            <w:tcW w:w="1618" w:type="dxa"/>
            <w:vMerge/>
          </w:tcPr>
          <w:p w14:paraId="12716165" w14:textId="77777777" w:rsidR="006C7B66" w:rsidRPr="00FA23AA" w:rsidRDefault="006C7B66" w:rsidP="00D0042B">
            <w:pPr>
              <w:jc w:val="left"/>
            </w:pPr>
          </w:p>
        </w:tc>
        <w:tc>
          <w:tcPr>
            <w:tcW w:w="2129" w:type="dxa"/>
          </w:tcPr>
          <w:p w14:paraId="3EEA44D5" w14:textId="502BE1CF" w:rsidR="006C7B66" w:rsidRDefault="009D21C9" w:rsidP="00D0042B">
            <w:pPr>
              <w:jc w:val="left"/>
              <w:rPr>
                <w:sz w:val="18"/>
                <w:szCs w:val="18"/>
              </w:rPr>
            </w:pPr>
            <w:r>
              <w:rPr>
                <w:sz w:val="18"/>
                <w:szCs w:val="18"/>
              </w:rPr>
              <w:t xml:space="preserve">OI: </w:t>
            </w:r>
            <w:r w:rsidR="006C7B66">
              <w:rPr>
                <w:sz w:val="18"/>
                <w:szCs w:val="18"/>
              </w:rPr>
              <w:t>North-</w:t>
            </w:r>
            <w:r w:rsidR="006C7B66" w:rsidRPr="005363F9">
              <w:rPr>
                <w:sz w:val="18"/>
                <w:szCs w:val="18"/>
              </w:rPr>
              <w:t>Adriatic Hydrogen Valley</w:t>
            </w:r>
            <w:r w:rsidR="006C7B66">
              <w:rPr>
                <w:sz w:val="18"/>
                <w:szCs w:val="18"/>
              </w:rPr>
              <w:t xml:space="preserve"> supported and outreach action completed. </w:t>
            </w:r>
          </w:p>
          <w:p w14:paraId="22B226CD" w14:textId="04475090" w:rsidR="000074CC" w:rsidRPr="005363F9" w:rsidRDefault="000074CC" w:rsidP="00D0042B">
            <w:pPr>
              <w:jc w:val="left"/>
              <w:rPr>
                <w:sz w:val="18"/>
                <w:szCs w:val="18"/>
              </w:rPr>
            </w:pPr>
          </w:p>
        </w:tc>
        <w:tc>
          <w:tcPr>
            <w:tcW w:w="1606" w:type="dxa"/>
          </w:tcPr>
          <w:p w14:paraId="27874869" w14:textId="77777777" w:rsidR="006C7B66" w:rsidRPr="00360F5A" w:rsidRDefault="006C7B66" w:rsidP="00D0042B">
            <w:pPr>
              <w:jc w:val="left"/>
              <w:rPr>
                <w:sz w:val="18"/>
                <w:szCs w:val="18"/>
              </w:rPr>
            </w:pPr>
            <w:r w:rsidRPr="00330747">
              <w:rPr>
                <w:sz w:val="18"/>
                <w:szCs w:val="18"/>
              </w:rPr>
              <w:t>RCO81 Interreg: Participation in joint actions across borders</w:t>
            </w:r>
          </w:p>
        </w:tc>
        <w:tc>
          <w:tcPr>
            <w:tcW w:w="1164" w:type="dxa"/>
          </w:tcPr>
          <w:p w14:paraId="0BF1B7FE" w14:textId="2831C3D5" w:rsidR="006C7B66" w:rsidRPr="00360F5A" w:rsidRDefault="009D21C9" w:rsidP="00D0042B">
            <w:pPr>
              <w:jc w:val="center"/>
              <w:rPr>
                <w:sz w:val="18"/>
                <w:szCs w:val="18"/>
              </w:rPr>
            </w:pPr>
            <w:r>
              <w:rPr>
                <w:sz w:val="18"/>
                <w:szCs w:val="18"/>
              </w:rPr>
              <w:t xml:space="preserve">Definition </w:t>
            </w:r>
            <w:r w:rsidR="006C7B66">
              <w:rPr>
                <w:sz w:val="18"/>
                <w:szCs w:val="18"/>
              </w:rPr>
              <w:t>(2023)</w:t>
            </w:r>
          </w:p>
        </w:tc>
        <w:tc>
          <w:tcPr>
            <w:tcW w:w="1529" w:type="dxa"/>
          </w:tcPr>
          <w:p w14:paraId="532C4890" w14:textId="77777777" w:rsidR="006C7B66" w:rsidRPr="00360F5A" w:rsidRDefault="006C7B66" w:rsidP="00D0042B">
            <w:pPr>
              <w:jc w:val="center"/>
              <w:rPr>
                <w:sz w:val="18"/>
                <w:szCs w:val="18"/>
              </w:rPr>
            </w:pPr>
            <w:r>
              <w:rPr>
                <w:sz w:val="18"/>
                <w:szCs w:val="18"/>
              </w:rPr>
              <w:t>1(2026)</w:t>
            </w:r>
          </w:p>
        </w:tc>
        <w:tc>
          <w:tcPr>
            <w:tcW w:w="1242" w:type="dxa"/>
          </w:tcPr>
          <w:p w14:paraId="64E8AC7A" w14:textId="77777777" w:rsidR="006C7B66" w:rsidRPr="00360F5A" w:rsidRDefault="006C7B66" w:rsidP="00D0042B">
            <w:pPr>
              <w:jc w:val="center"/>
              <w:rPr>
                <w:sz w:val="18"/>
                <w:szCs w:val="18"/>
              </w:rPr>
            </w:pPr>
            <w:r>
              <w:rPr>
                <w:sz w:val="18"/>
                <w:szCs w:val="18"/>
              </w:rPr>
              <w:t>TSG2</w:t>
            </w:r>
          </w:p>
        </w:tc>
      </w:tr>
      <w:tr w:rsidR="006C7B66" w:rsidRPr="00F86176" w14:paraId="7C4299A4" w14:textId="77777777" w:rsidTr="00C5181E">
        <w:tc>
          <w:tcPr>
            <w:tcW w:w="1618" w:type="dxa"/>
            <w:vMerge/>
          </w:tcPr>
          <w:p w14:paraId="6F5D7FE9" w14:textId="77777777" w:rsidR="006C7B66" w:rsidRPr="00FA23AA" w:rsidRDefault="006C7B66" w:rsidP="00D0042B">
            <w:pPr>
              <w:jc w:val="left"/>
            </w:pPr>
          </w:p>
        </w:tc>
        <w:tc>
          <w:tcPr>
            <w:tcW w:w="2129" w:type="dxa"/>
          </w:tcPr>
          <w:p w14:paraId="2429E78C" w14:textId="34AA3CDE" w:rsidR="006C7B66" w:rsidRDefault="006C7B66" w:rsidP="00D0042B">
            <w:pPr>
              <w:jc w:val="left"/>
              <w:rPr>
                <w:sz w:val="18"/>
                <w:szCs w:val="18"/>
              </w:rPr>
            </w:pPr>
            <w:r>
              <w:rPr>
                <w:sz w:val="18"/>
                <w:szCs w:val="18"/>
              </w:rPr>
              <w:t xml:space="preserve">RI: </w:t>
            </w:r>
            <w:r w:rsidRPr="005363F9">
              <w:rPr>
                <w:sz w:val="18"/>
                <w:szCs w:val="18"/>
              </w:rPr>
              <w:t xml:space="preserve">The North Adriatic Hydrogen Valley as well as other hydrogen valley through the Adriatic and Ionian Region are proposed for an outreach action with a view at the proposed European Bank on Hydrogen. </w:t>
            </w:r>
          </w:p>
          <w:p w14:paraId="7100FEC9" w14:textId="1433D974" w:rsidR="000074CC" w:rsidRPr="005363F9" w:rsidRDefault="000074CC" w:rsidP="00D0042B">
            <w:pPr>
              <w:jc w:val="left"/>
              <w:rPr>
                <w:sz w:val="18"/>
                <w:szCs w:val="18"/>
              </w:rPr>
            </w:pPr>
          </w:p>
        </w:tc>
        <w:tc>
          <w:tcPr>
            <w:tcW w:w="1606" w:type="dxa"/>
          </w:tcPr>
          <w:p w14:paraId="4E3B49A6"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164" w:type="dxa"/>
          </w:tcPr>
          <w:p w14:paraId="53853D0B" w14:textId="183284B1" w:rsidR="006C7B66" w:rsidRPr="00360F5A" w:rsidRDefault="009D21C9" w:rsidP="00D0042B">
            <w:pPr>
              <w:jc w:val="center"/>
              <w:rPr>
                <w:sz w:val="18"/>
                <w:szCs w:val="18"/>
              </w:rPr>
            </w:pPr>
            <w:r>
              <w:rPr>
                <w:sz w:val="18"/>
                <w:szCs w:val="18"/>
              </w:rPr>
              <w:t xml:space="preserve">Definition </w:t>
            </w:r>
            <w:r w:rsidR="006C7B66">
              <w:rPr>
                <w:sz w:val="18"/>
                <w:szCs w:val="18"/>
              </w:rPr>
              <w:t>(2023)</w:t>
            </w:r>
          </w:p>
        </w:tc>
        <w:tc>
          <w:tcPr>
            <w:tcW w:w="1529" w:type="dxa"/>
          </w:tcPr>
          <w:p w14:paraId="3983C3BC" w14:textId="23B419D0" w:rsidR="006C7B66" w:rsidRPr="00360F5A" w:rsidRDefault="006C7B66" w:rsidP="00D0042B">
            <w:pPr>
              <w:jc w:val="center"/>
              <w:rPr>
                <w:sz w:val="18"/>
                <w:szCs w:val="18"/>
              </w:rPr>
            </w:pPr>
            <w:r>
              <w:rPr>
                <w:sz w:val="18"/>
                <w:szCs w:val="18"/>
              </w:rPr>
              <w:t>(2026)</w:t>
            </w:r>
          </w:p>
        </w:tc>
        <w:tc>
          <w:tcPr>
            <w:tcW w:w="1242" w:type="dxa"/>
          </w:tcPr>
          <w:p w14:paraId="0EF8DCFD" w14:textId="77777777" w:rsidR="006C7B66" w:rsidRPr="00360F5A" w:rsidRDefault="006C7B66" w:rsidP="00D0042B">
            <w:pPr>
              <w:jc w:val="center"/>
              <w:rPr>
                <w:sz w:val="18"/>
                <w:szCs w:val="18"/>
              </w:rPr>
            </w:pPr>
            <w:r>
              <w:rPr>
                <w:sz w:val="18"/>
                <w:szCs w:val="18"/>
              </w:rPr>
              <w:t>TSG2</w:t>
            </w:r>
          </w:p>
        </w:tc>
      </w:tr>
      <w:tr w:rsidR="006C7B66" w:rsidRPr="00F86176" w14:paraId="7DD9E10A" w14:textId="77777777" w:rsidTr="00E94D19">
        <w:tc>
          <w:tcPr>
            <w:tcW w:w="1618" w:type="dxa"/>
            <w:vMerge/>
            <w:tcBorders>
              <w:bottom w:val="nil"/>
            </w:tcBorders>
          </w:tcPr>
          <w:p w14:paraId="220D3093" w14:textId="77777777" w:rsidR="006C7B66" w:rsidRPr="00FA23AA" w:rsidRDefault="006C7B66" w:rsidP="00D0042B">
            <w:pPr>
              <w:jc w:val="left"/>
            </w:pPr>
          </w:p>
        </w:tc>
        <w:tc>
          <w:tcPr>
            <w:tcW w:w="2129" w:type="dxa"/>
          </w:tcPr>
          <w:p w14:paraId="34C700C9" w14:textId="4CDDF143" w:rsidR="006C7B66" w:rsidRDefault="006C7B66" w:rsidP="00D0042B">
            <w:pPr>
              <w:jc w:val="left"/>
              <w:rPr>
                <w:sz w:val="18"/>
                <w:szCs w:val="18"/>
              </w:rPr>
            </w:pPr>
            <w:r>
              <w:rPr>
                <w:sz w:val="18"/>
                <w:szCs w:val="18"/>
              </w:rPr>
              <w:t xml:space="preserve">OI: </w:t>
            </w:r>
            <w:r w:rsidRPr="005363F9">
              <w:rPr>
                <w:sz w:val="18"/>
                <w:szCs w:val="18"/>
              </w:rPr>
              <w:t>Advanced digitalisation of the energy system</w:t>
            </w:r>
            <w:r>
              <w:rPr>
                <w:sz w:val="18"/>
                <w:szCs w:val="18"/>
              </w:rPr>
              <w:t xml:space="preserve"> - </w:t>
            </w:r>
            <w:r w:rsidRPr="005363F9">
              <w:rPr>
                <w:sz w:val="18"/>
                <w:szCs w:val="18"/>
              </w:rPr>
              <w:t xml:space="preserve">. </w:t>
            </w:r>
            <w:r>
              <w:rPr>
                <w:sz w:val="18"/>
                <w:szCs w:val="18"/>
              </w:rPr>
              <w:t>t</w:t>
            </w:r>
            <w:r w:rsidRPr="005363F9">
              <w:rPr>
                <w:sz w:val="18"/>
                <w:szCs w:val="18"/>
              </w:rPr>
              <w:t>wo pilot projects on digitalisation and artificial intelligence for the energy system</w:t>
            </w:r>
            <w:r w:rsidR="00B353A5">
              <w:rPr>
                <w:sz w:val="18"/>
                <w:szCs w:val="18"/>
              </w:rPr>
              <w:t xml:space="preserve"> </w:t>
            </w:r>
            <w:r>
              <w:rPr>
                <w:sz w:val="18"/>
                <w:szCs w:val="18"/>
              </w:rPr>
              <w:t>developed</w:t>
            </w:r>
            <w:r w:rsidRPr="005363F9">
              <w:rPr>
                <w:sz w:val="18"/>
                <w:szCs w:val="18"/>
              </w:rPr>
              <w:t>.</w:t>
            </w:r>
          </w:p>
          <w:p w14:paraId="6F0D44F3" w14:textId="7F6730C5" w:rsidR="000074CC" w:rsidRPr="005363F9" w:rsidRDefault="000074CC" w:rsidP="00D0042B">
            <w:pPr>
              <w:jc w:val="left"/>
              <w:rPr>
                <w:sz w:val="18"/>
                <w:szCs w:val="18"/>
              </w:rPr>
            </w:pPr>
          </w:p>
        </w:tc>
        <w:tc>
          <w:tcPr>
            <w:tcW w:w="1606" w:type="dxa"/>
          </w:tcPr>
          <w:p w14:paraId="6B1B1E67" w14:textId="77777777" w:rsidR="006C7B66" w:rsidRPr="00360F5A" w:rsidRDefault="006C7B66" w:rsidP="00D0042B">
            <w:pPr>
              <w:jc w:val="left"/>
              <w:rPr>
                <w:sz w:val="18"/>
                <w:szCs w:val="18"/>
              </w:rPr>
            </w:pPr>
            <w:r w:rsidRPr="00B15057">
              <w:rPr>
                <w:sz w:val="18"/>
                <w:szCs w:val="18"/>
              </w:rPr>
              <w:t>RCO81 Interreg: Participation in joint actions across borders</w:t>
            </w:r>
          </w:p>
        </w:tc>
        <w:tc>
          <w:tcPr>
            <w:tcW w:w="1164" w:type="dxa"/>
          </w:tcPr>
          <w:p w14:paraId="0A6A46A3" w14:textId="68A4FABF" w:rsidR="006C7B66" w:rsidRPr="00360F5A" w:rsidRDefault="006C7B66" w:rsidP="00D0042B">
            <w:pPr>
              <w:jc w:val="center"/>
              <w:rPr>
                <w:sz w:val="18"/>
                <w:szCs w:val="18"/>
              </w:rPr>
            </w:pPr>
            <w:r>
              <w:rPr>
                <w:sz w:val="18"/>
                <w:szCs w:val="18"/>
              </w:rPr>
              <w:t>Concept (2023)</w:t>
            </w:r>
          </w:p>
        </w:tc>
        <w:tc>
          <w:tcPr>
            <w:tcW w:w="1529" w:type="dxa"/>
          </w:tcPr>
          <w:p w14:paraId="2A24A060" w14:textId="77777777" w:rsidR="006C7B66" w:rsidRPr="00360F5A" w:rsidRDefault="006C7B66" w:rsidP="00D0042B">
            <w:pPr>
              <w:jc w:val="center"/>
              <w:rPr>
                <w:sz w:val="18"/>
                <w:szCs w:val="18"/>
              </w:rPr>
            </w:pPr>
            <w:r>
              <w:rPr>
                <w:sz w:val="18"/>
                <w:szCs w:val="18"/>
              </w:rPr>
              <w:t>2(2027)</w:t>
            </w:r>
          </w:p>
        </w:tc>
        <w:tc>
          <w:tcPr>
            <w:tcW w:w="1242" w:type="dxa"/>
          </w:tcPr>
          <w:p w14:paraId="5A294F73" w14:textId="77777777" w:rsidR="006C7B66" w:rsidRPr="00360F5A" w:rsidRDefault="006C7B66" w:rsidP="00D0042B">
            <w:pPr>
              <w:jc w:val="center"/>
              <w:rPr>
                <w:sz w:val="18"/>
                <w:szCs w:val="18"/>
              </w:rPr>
            </w:pPr>
            <w:r>
              <w:rPr>
                <w:sz w:val="18"/>
                <w:szCs w:val="18"/>
              </w:rPr>
              <w:t>TSG2</w:t>
            </w:r>
          </w:p>
        </w:tc>
      </w:tr>
      <w:tr w:rsidR="006C7B66" w:rsidRPr="00F86176" w14:paraId="14AC9960" w14:textId="77777777" w:rsidTr="00E94D19">
        <w:tc>
          <w:tcPr>
            <w:tcW w:w="1618" w:type="dxa"/>
            <w:tcBorders>
              <w:top w:val="nil"/>
            </w:tcBorders>
          </w:tcPr>
          <w:p w14:paraId="2A9B3CE9" w14:textId="77777777" w:rsidR="006C7B66" w:rsidRPr="00FA23AA" w:rsidRDefault="006C7B66" w:rsidP="00D0042B">
            <w:pPr>
              <w:jc w:val="left"/>
            </w:pPr>
          </w:p>
        </w:tc>
        <w:tc>
          <w:tcPr>
            <w:tcW w:w="2129" w:type="dxa"/>
          </w:tcPr>
          <w:p w14:paraId="78A2C24F" w14:textId="03B77859" w:rsidR="006C7B66" w:rsidRDefault="006C7B66" w:rsidP="00D0042B">
            <w:pPr>
              <w:jc w:val="left"/>
              <w:rPr>
                <w:sz w:val="18"/>
                <w:szCs w:val="18"/>
              </w:rPr>
            </w:pPr>
            <w:r>
              <w:rPr>
                <w:sz w:val="18"/>
                <w:szCs w:val="18"/>
              </w:rPr>
              <w:t>RI: Digitalisation and artificial intelligence are</w:t>
            </w:r>
            <w:r w:rsidRPr="005363F9">
              <w:rPr>
                <w:sz w:val="18"/>
                <w:szCs w:val="18"/>
              </w:rPr>
              <w:t xml:space="preserve"> cross-cutting topic</w:t>
            </w:r>
            <w:r>
              <w:rPr>
                <w:sz w:val="18"/>
                <w:szCs w:val="18"/>
              </w:rPr>
              <w:t>s</w:t>
            </w:r>
            <w:r w:rsidRPr="005363F9">
              <w:rPr>
                <w:sz w:val="18"/>
                <w:szCs w:val="18"/>
              </w:rPr>
              <w:t xml:space="preserve"> for the EUSAIR. Two pilot projects on advanced digitalisation techniques and applications will be designed and implemented according to a cooperative approach involving interested EUSAIR participating Countries. </w:t>
            </w:r>
          </w:p>
          <w:p w14:paraId="207C8F49" w14:textId="00A297B6" w:rsidR="000074CC" w:rsidRPr="005363F9" w:rsidRDefault="000074CC" w:rsidP="00D0042B">
            <w:pPr>
              <w:jc w:val="left"/>
              <w:rPr>
                <w:sz w:val="18"/>
                <w:szCs w:val="18"/>
              </w:rPr>
            </w:pPr>
          </w:p>
        </w:tc>
        <w:tc>
          <w:tcPr>
            <w:tcW w:w="1606" w:type="dxa"/>
          </w:tcPr>
          <w:p w14:paraId="6591B8C9" w14:textId="77777777" w:rsidR="006C7B66" w:rsidRPr="00B15057" w:rsidRDefault="006C7B66" w:rsidP="00D0042B">
            <w:pPr>
              <w:jc w:val="left"/>
              <w:rPr>
                <w:sz w:val="18"/>
                <w:szCs w:val="18"/>
              </w:rPr>
            </w:pPr>
            <w:r w:rsidRPr="00360F5A">
              <w:rPr>
                <w:sz w:val="18"/>
                <w:szCs w:val="18"/>
              </w:rPr>
              <w:t>RCR79 Interreg: Joint strategies and action plans taken up by organisations</w:t>
            </w:r>
          </w:p>
        </w:tc>
        <w:tc>
          <w:tcPr>
            <w:tcW w:w="1164" w:type="dxa"/>
          </w:tcPr>
          <w:p w14:paraId="226AEBFC" w14:textId="65194A9F" w:rsidR="006C7B66" w:rsidRDefault="009D21C9" w:rsidP="00D0042B">
            <w:pPr>
              <w:jc w:val="center"/>
              <w:rPr>
                <w:sz w:val="18"/>
                <w:szCs w:val="18"/>
              </w:rPr>
            </w:pPr>
            <w:r>
              <w:rPr>
                <w:sz w:val="18"/>
                <w:szCs w:val="18"/>
              </w:rPr>
              <w:t>0</w:t>
            </w:r>
            <w:r w:rsidR="006C7B66">
              <w:rPr>
                <w:sz w:val="18"/>
                <w:szCs w:val="18"/>
              </w:rPr>
              <w:t>(2023)</w:t>
            </w:r>
          </w:p>
        </w:tc>
        <w:tc>
          <w:tcPr>
            <w:tcW w:w="1529" w:type="dxa"/>
          </w:tcPr>
          <w:p w14:paraId="7AEBEAC6" w14:textId="746D1272" w:rsidR="006C7B66" w:rsidRDefault="009D21C9" w:rsidP="00D0042B">
            <w:pPr>
              <w:jc w:val="center"/>
              <w:rPr>
                <w:sz w:val="18"/>
                <w:szCs w:val="18"/>
              </w:rPr>
            </w:pPr>
            <w:r>
              <w:rPr>
                <w:sz w:val="18"/>
                <w:szCs w:val="18"/>
              </w:rPr>
              <w:t>2</w:t>
            </w:r>
            <w:r w:rsidR="006C7B66">
              <w:rPr>
                <w:sz w:val="18"/>
                <w:szCs w:val="18"/>
              </w:rPr>
              <w:t>(2027)</w:t>
            </w:r>
          </w:p>
        </w:tc>
        <w:tc>
          <w:tcPr>
            <w:tcW w:w="1242" w:type="dxa"/>
          </w:tcPr>
          <w:p w14:paraId="479AB207" w14:textId="77777777" w:rsidR="006C7B66" w:rsidRDefault="006C7B66" w:rsidP="00D0042B">
            <w:pPr>
              <w:jc w:val="center"/>
              <w:rPr>
                <w:sz w:val="18"/>
                <w:szCs w:val="18"/>
              </w:rPr>
            </w:pPr>
            <w:r>
              <w:rPr>
                <w:sz w:val="18"/>
                <w:szCs w:val="18"/>
              </w:rPr>
              <w:t>TSG2</w:t>
            </w:r>
          </w:p>
        </w:tc>
      </w:tr>
    </w:tbl>
    <w:p w14:paraId="47C96411" w14:textId="77777777" w:rsidR="005363F9" w:rsidRDefault="005363F9" w:rsidP="005363F9"/>
    <w:p w14:paraId="14DBC66B" w14:textId="0B3BCE3C" w:rsidR="00FF3615" w:rsidRDefault="000C3555" w:rsidP="00E94D19">
      <w:pPr>
        <w:pStyle w:val="Naslov2"/>
        <w:numPr>
          <w:ilvl w:val="0"/>
          <w:numId w:val="0"/>
        </w:numPr>
      </w:pPr>
      <w:bookmarkStart w:id="11" w:name="_Toc158064199"/>
      <w:bookmarkStart w:id="12" w:name="_Hlk157465714"/>
      <w:bookmarkStart w:id="13" w:name="_Toc137819362"/>
      <w:bookmarkStart w:id="14" w:name="_Toc140591976"/>
      <w:bookmarkStart w:id="15" w:name="_Toc145936052"/>
      <w:bookmarkStart w:id="16" w:name="_Toc149124667"/>
      <w:bookmarkStart w:id="17" w:name="_Hlk145420125"/>
      <w:r>
        <w:t xml:space="preserve">2.6 </w:t>
      </w:r>
      <w:r w:rsidR="00FF3615" w:rsidRPr="0010464C">
        <w:t>Indicative list of relevant funding sources</w:t>
      </w:r>
      <w:bookmarkEnd w:id="11"/>
    </w:p>
    <w:bookmarkEnd w:id="12"/>
    <w:p w14:paraId="5C402BE4" w14:textId="3B482050" w:rsidR="00D670C7" w:rsidRDefault="00D670C7" w:rsidP="00B353A5">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t>Activities can be implemented through public and private investment or both. Private investment has a key role in the large transport and energy projects which will contribute to the economic development of the Adriatic-Ionian Region. Conditions should be created to make private funding and national and international investment possible and facilitated.</w:t>
      </w:r>
    </w:p>
    <w:p w14:paraId="590C751A" w14:textId="77777777" w:rsidR="00D670C7" w:rsidRDefault="00D670C7" w:rsidP="00B353A5">
      <w:pPr>
        <w:spacing w:line="240" w:lineRule="auto"/>
        <w:rPr>
          <w:rFonts w:ascii="Calibri" w:eastAsia="Calibri" w:hAnsi="Calibri" w:cs="Calibri"/>
          <w:color w:val="0E101A"/>
          <w:lang w:val="en-IE" w:eastAsia="en-IE"/>
        </w:rPr>
      </w:pPr>
    </w:p>
    <w:p w14:paraId="24E0BE6B" w14:textId="7A37E40C" w:rsidR="00D670C7" w:rsidRDefault="00D670C7" w:rsidP="00B353A5">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lastRenderedPageBreak/>
        <w:t xml:space="preserve">With regard to public investment the </w:t>
      </w:r>
      <w:r w:rsidRPr="00224548">
        <w:rPr>
          <w:rFonts w:ascii="Calibri" w:eastAsia="Calibri" w:hAnsi="Calibri" w:cs="Calibri"/>
          <w:color w:val="0E101A"/>
          <w:lang w:val="en-IE" w:eastAsia="en-IE"/>
        </w:rPr>
        <w:t xml:space="preserve">EUSAIR participating countries can use the following EU funding mechanisms and instruments during </w:t>
      </w:r>
      <w:r w:rsidR="009D21C9">
        <w:rPr>
          <w:rFonts w:ascii="Calibri" w:eastAsia="Calibri" w:hAnsi="Calibri" w:cs="Calibri"/>
          <w:color w:val="0E101A"/>
          <w:lang w:val="en-IE" w:eastAsia="en-IE"/>
        </w:rPr>
        <w:t xml:space="preserve">the years </w:t>
      </w:r>
      <w:r w:rsidRPr="00224548">
        <w:rPr>
          <w:rFonts w:ascii="Calibri" w:eastAsia="Calibri" w:hAnsi="Calibri" w:cs="Calibri"/>
          <w:color w:val="0E101A"/>
          <w:lang w:val="en-IE" w:eastAsia="en-IE"/>
        </w:rPr>
        <w:t>2021-27:</w:t>
      </w:r>
    </w:p>
    <w:p w14:paraId="5ED0F81A"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EU Cohesion Policy objectives: PO2- a greener, low-carbon transitioning towards a net zero carbon economy and resilient Europe by promoting clean and fair energy transition, green and blue investment, the circular economy, energy communities, climate change mitigation and adaptation and risk prevention and management</w:t>
      </w:r>
      <w:r>
        <w:rPr>
          <w:rFonts w:ascii="Calibri" w:eastAsia="Calibri" w:hAnsi="Calibri" w:cs="Calibri"/>
          <w:color w:val="0E101A"/>
          <w:lang w:val="en-IE" w:eastAsia="en-IE"/>
        </w:rPr>
        <w:t>,</w:t>
      </w:r>
      <w:r w:rsidRPr="00224548">
        <w:rPr>
          <w:rFonts w:ascii="Calibri" w:eastAsia="Calibri" w:hAnsi="Calibri" w:cs="Calibri"/>
          <w:color w:val="0E101A"/>
          <w:lang w:val="en-IE" w:eastAsia="en-IE"/>
        </w:rPr>
        <w:t xml:space="preserve"> PO1 - a more competitive and more competent Europe by promoting innovative and intelligent economic transformation and regional ICT connectivity</w:t>
      </w:r>
      <w:r>
        <w:rPr>
          <w:rFonts w:ascii="Calibri" w:eastAsia="Calibri" w:hAnsi="Calibri" w:cs="Calibri"/>
          <w:color w:val="0E101A"/>
          <w:lang w:val="en-IE" w:eastAsia="en-IE"/>
        </w:rPr>
        <w:t xml:space="preserve"> and PO3 -  </w:t>
      </w:r>
      <w:r w:rsidRPr="00E94CC2">
        <w:rPr>
          <w:rFonts w:ascii="Calibri" w:eastAsia="Calibri" w:hAnsi="Calibri" w:cs="Calibri"/>
          <w:color w:val="0E101A"/>
          <w:lang w:val="en-IE" w:eastAsia="en-IE"/>
        </w:rPr>
        <w:t>a more connected Europe by enhancing mobility</w:t>
      </w:r>
      <w:r>
        <w:rPr>
          <w:rFonts w:ascii="Calibri" w:eastAsia="Calibri" w:hAnsi="Calibri" w:cs="Calibri"/>
          <w:color w:val="0E101A"/>
          <w:lang w:val="en-IE" w:eastAsia="en-IE"/>
        </w:rPr>
        <w:t>, supporting</w:t>
      </w:r>
      <w:r w:rsidRPr="00E94CC2">
        <w:rPr>
          <w:rFonts w:ascii="Calibri" w:eastAsia="Calibri" w:hAnsi="Calibri" w:cs="Calibri"/>
          <w:color w:val="0E101A"/>
          <w:lang w:val="en-IE" w:eastAsia="en-IE"/>
        </w:rPr>
        <w:t xml:space="preserve"> the digital and green transition of the transport sector while continuing to improve connectivity and traffic safety</w:t>
      </w:r>
      <w:r>
        <w:rPr>
          <w:rFonts w:ascii="Calibri" w:eastAsia="Calibri" w:hAnsi="Calibri" w:cs="Calibri"/>
          <w:color w:val="0E101A"/>
          <w:lang w:val="en-IE" w:eastAsia="en-IE"/>
        </w:rPr>
        <w:t>.</w:t>
      </w:r>
    </w:p>
    <w:p w14:paraId="2EC01109" w14:textId="67E862A7" w:rsidR="00D670C7"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IPA Programming Framework window: all windows, specifically window 3: Green agenda and sustainable connectivity</w:t>
      </w:r>
      <w:r w:rsidR="00B353A5">
        <w:rPr>
          <w:rFonts w:ascii="Calibri" w:eastAsia="Calibri" w:hAnsi="Calibri" w:cs="Calibri"/>
          <w:color w:val="0E101A"/>
          <w:lang w:val="en-IE" w:eastAsia="en-IE"/>
        </w:rPr>
        <w:t xml:space="preserve">. </w:t>
      </w:r>
      <w:r w:rsidRPr="00224548">
        <w:rPr>
          <w:rFonts w:ascii="Calibri" w:eastAsia="Calibri" w:hAnsi="Calibri" w:cs="Calibri"/>
          <w:color w:val="0E101A"/>
          <w:lang w:val="en-IE" w:eastAsia="en-IE"/>
        </w:rPr>
        <w:t> </w:t>
      </w:r>
    </w:p>
    <w:p w14:paraId="3A84EB16" w14:textId="2FC3A90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0C3555">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0C3555">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w:t>
      </w:r>
    </w:p>
    <w:p w14:paraId="183B84FC" w14:textId="77777777" w:rsidR="00D670C7" w:rsidRPr="00224548" w:rsidRDefault="00D670C7" w:rsidP="00B353A5">
      <w:pPr>
        <w:numPr>
          <w:ilvl w:val="0"/>
          <w:numId w:val="22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ERDF and Cohesion Fund, </w:t>
      </w:r>
    </w:p>
    <w:p w14:paraId="3E6970CB" w14:textId="0038368E" w:rsidR="00D670C7" w:rsidRPr="00224548"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ESF+ , </w:t>
      </w:r>
    </w:p>
    <w:p w14:paraId="6E18ECE4" w14:textId="0791A43B" w:rsidR="00D670C7" w:rsidRPr="00224548"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EAFRD, </w:t>
      </w:r>
    </w:p>
    <w:p w14:paraId="4D44DC2A" w14:textId="79561937" w:rsidR="00D670C7"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EMFAF,</w:t>
      </w:r>
    </w:p>
    <w:p w14:paraId="65BF227A" w14:textId="77777777" w:rsidR="00D670C7" w:rsidRDefault="00D670C7" w:rsidP="00B353A5">
      <w:pPr>
        <w:numPr>
          <w:ilvl w:val="0"/>
          <w:numId w:val="223"/>
        </w:numPr>
        <w:spacing w:after="0" w:line="240" w:lineRule="auto"/>
        <w:rPr>
          <w:rFonts w:ascii="Calibri" w:eastAsia="Times New Roman" w:hAnsi="Calibri" w:cs="Calibri"/>
          <w:color w:val="0E101A"/>
          <w:lang w:val="en-IE" w:eastAsia="en-IE"/>
        </w:rPr>
      </w:pPr>
      <w:r w:rsidRPr="00940FD3">
        <w:rPr>
          <w:rFonts w:ascii="Calibri" w:eastAsia="Times New Roman" w:hAnsi="Calibri" w:cs="Calibri"/>
          <w:color w:val="0E101A"/>
          <w:lang w:val="en-IE" w:eastAsia="en-IE"/>
        </w:rPr>
        <w:t>Just transition mechanism</w:t>
      </w:r>
      <w:r>
        <w:rPr>
          <w:rFonts w:ascii="Calibri" w:eastAsia="Times New Roman" w:hAnsi="Calibri" w:cs="Calibri"/>
          <w:color w:val="0E101A"/>
          <w:lang w:val="en-IE" w:eastAsia="en-IE"/>
        </w:rPr>
        <w:t>,</w:t>
      </w:r>
    </w:p>
    <w:p w14:paraId="709A9FBF" w14:textId="63FB42B9" w:rsidR="00D670C7" w:rsidRPr="00E94CC2" w:rsidRDefault="00D670C7" w:rsidP="00B353A5">
      <w:pPr>
        <w:numPr>
          <w:ilvl w:val="0"/>
          <w:numId w:val="223"/>
        </w:numPr>
        <w:spacing w:after="0" w:line="240" w:lineRule="auto"/>
        <w:rPr>
          <w:rFonts w:ascii="Calibri" w:eastAsia="Calibri" w:hAnsi="Calibri" w:cs="Calibri"/>
          <w:color w:val="0E101A"/>
          <w:lang w:val="en-IE" w:eastAsia="en-IE"/>
        </w:rPr>
      </w:pPr>
      <w:r w:rsidRPr="00E94CC2">
        <w:rPr>
          <w:rFonts w:ascii="Calibri" w:eastAsia="Times New Roman" w:hAnsi="Calibri" w:cs="Calibri"/>
          <w:color w:val="0E101A"/>
          <w:lang w:val="en-IE" w:eastAsia="en-IE"/>
        </w:rPr>
        <w:t xml:space="preserve">Interreg Programmes of EUSAIR </w:t>
      </w:r>
      <w:r w:rsidR="000C3555">
        <w:rPr>
          <w:rFonts w:ascii="Calibri" w:eastAsia="Times New Roman" w:hAnsi="Calibri" w:cs="Calibri"/>
          <w:color w:val="0E101A"/>
          <w:lang w:val="en-IE" w:eastAsia="en-IE"/>
        </w:rPr>
        <w:t>participating countries</w:t>
      </w:r>
      <w:r w:rsidRPr="00E94CC2">
        <w:rPr>
          <w:rFonts w:ascii="Calibri" w:eastAsia="Times New Roman" w:hAnsi="Calibri" w:cs="Calibri"/>
          <w:color w:val="0E101A"/>
          <w:lang w:val="en-IE" w:eastAsia="en-IE"/>
        </w:rPr>
        <w:t>:</w:t>
      </w:r>
      <w:r w:rsidR="00FA60A2">
        <w:rPr>
          <w:rFonts w:ascii="Calibri" w:eastAsia="Times New Roman" w:hAnsi="Calibri" w:cs="Calibri"/>
          <w:color w:val="0E101A"/>
          <w:lang w:val="en-IE" w:eastAsia="en-IE"/>
        </w:rPr>
        <w:t xml:space="preserve"> </w:t>
      </w:r>
      <w:r w:rsidRPr="00E94CC2">
        <w:rPr>
          <w:rFonts w:ascii="Calibri" w:eastAsia="Calibri" w:hAnsi="Calibri" w:cs="Calibri"/>
          <w:color w:val="0E101A"/>
          <w:lang w:val="en-IE" w:eastAsia="en-IE"/>
        </w:rPr>
        <w:t>Croatia-Italy, Croatia-Slovenia, Greece-Italy, Italy-Slovenia</w:t>
      </w:r>
      <w:r w:rsidR="00B353A5">
        <w:rPr>
          <w:rFonts w:ascii="Calibri" w:eastAsia="Calibri" w:hAnsi="Calibri" w:cs="Calibri"/>
          <w:color w:val="0E101A"/>
          <w:lang w:val="en-IE" w:eastAsia="en-IE"/>
        </w:rPr>
        <w:t>,</w:t>
      </w:r>
      <w:r w:rsidRPr="00E94CC2">
        <w:rPr>
          <w:rFonts w:ascii="Calibri" w:eastAsia="Calibri" w:hAnsi="Calibri" w:cs="Calibri"/>
          <w:color w:val="0E101A"/>
          <w:lang w:val="en-IE" w:eastAsia="en-IE"/>
        </w:rPr>
        <w:t> </w:t>
      </w:r>
    </w:p>
    <w:p w14:paraId="76EF6522" w14:textId="393BA9F8" w:rsidR="00D670C7" w:rsidRDefault="00D670C7" w:rsidP="00B353A5">
      <w:pPr>
        <w:numPr>
          <w:ilvl w:val="0"/>
          <w:numId w:val="22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ERDF Regional and Sectoral mainstream programs, which include </w:t>
      </w:r>
      <w:r w:rsidR="000C3555">
        <w:rPr>
          <w:rFonts w:ascii="Calibri" w:eastAsia="Times New Roman" w:hAnsi="Calibri" w:cs="Calibri"/>
          <w:color w:val="0E101A"/>
          <w:lang w:val="en-IE" w:eastAsia="en-IE"/>
        </w:rPr>
        <w:t>s</w:t>
      </w:r>
      <w:r w:rsidRPr="00224548">
        <w:rPr>
          <w:rFonts w:ascii="Calibri" w:eastAsia="Times New Roman" w:hAnsi="Calibri" w:cs="Calibri"/>
          <w:color w:val="0E101A"/>
          <w:lang w:val="en-IE" w:eastAsia="en-IE"/>
        </w:rPr>
        <w:t>pecific objectives of the 5 EU Policy Objectives related to Pillar 2-</w:t>
      </w:r>
      <w:r>
        <w:rPr>
          <w:rFonts w:ascii="Calibri" w:eastAsia="Times New Roman" w:hAnsi="Calibri" w:cs="Calibri"/>
          <w:color w:val="0E101A"/>
          <w:lang w:val="en-IE" w:eastAsia="en-IE"/>
        </w:rPr>
        <w:t xml:space="preserve"> Transport and </w:t>
      </w:r>
      <w:r w:rsidRPr="00224548">
        <w:rPr>
          <w:rFonts w:ascii="Calibri" w:eastAsia="Times New Roman" w:hAnsi="Calibri" w:cs="Calibri"/>
          <w:color w:val="0E101A"/>
          <w:lang w:val="en-IE" w:eastAsia="en-IE"/>
        </w:rPr>
        <w:t>Energy</w:t>
      </w:r>
      <w:r w:rsidR="00B353A5">
        <w:rPr>
          <w:rFonts w:ascii="Calibri" w:eastAsia="Times New Roman" w:hAnsi="Calibri" w:cs="Calibri"/>
          <w:color w:val="0E101A"/>
          <w:lang w:val="en-IE" w:eastAsia="en-IE"/>
        </w:rPr>
        <w:t>.</w:t>
      </w:r>
    </w:p>
    <w:p w14:paraId="5907C834" w14:textId="77777777" w:rsidR="00D670C7" w:rsidRPr="00224548" w:rsidRDefault="00D670C7" w:rsidP="00B353A5">
      <w:pPr>
        <w:spacing w:line="240" w:lineRule="auto"/>
        <w:ind w:left="720"/>
        <w:rPr>
          <w:rFonts w:ascii="Calibri" w:eastAsia="Times New Roman" w:hAnsi="Calibri" w:cs="Calibri"/>
          <w:color w:val="0E101A"/>
          <w:lang w:val="en-IE" w:eastAsia="en-IE"/>
        </w:rPr>
      </w:pPr>
    </w:p>
    <w:p w14:paraId="1A9860AA" w14:textId="7AD7D11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0C3555">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0C3555">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 in cooperation with EU candidate countries</w:t>
      </w:r>
    </w:p>
    <w:p w14:paraId="62C1113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Life (which supports the environment, biodiversity, and nature through awareness-raising campaigns, studies, evaluation, training, workshops, and networking), </w:t>
      </w:r>
    </w:p>
    <w:p w14:paraId="23BDE19E"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Horizon (which supports the development of skills, technology transfer, and innovation in the sectors and clusters on digitalization, innovation systems, energy communities, and environment), </w:t>
      </w:r>
    </w:p>
    <w:p w14:paraId="46852930"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Erasmus + (to support, through lifelong learning, the educational, professional, and personal development of people in the fields of education and training of youth, thereby contributing to sustainable growth, quality jobs, and social cohesion), </w:t>
      </w:r>
    </w:p>
    <w:p w14:paraId="7D89F88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Digital Europe Programme</w:t>
      </w:r>
    </w:p>
    <w:p w14:paraId="310FD73D"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Invest in the EU Programme (which supports employment, youth, and SMEs along with economic, social, and territorial cohesion). </w:t>
      </w:r>
    </w:p>
    <w:p w14:paraId="47C11F98" w14:textId="447D4B1A"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EU funding mechanisms: Connecting Europe Facility </w:t>
      </w:r>
      <w:r>
        <w:rPr>
          <w:rFonts w:ascii="Calibri" w:eastAsia="Times New Roman" w:hAnsi="Calibri" w:cs="Calibri"/>
          <w:color w:val="0E101A"/>
          <w:lang w:val="en-IE" w:eastAsia="en-IE"/>
        </w:rPr>
        <w:t>for Transport and for</w:t>
      </w:r>
      <w:r w:rsidRPr="00224548">
        <w:rPr>
          <w:rFonts w:ascii="Calibri" w:eastAsia="Times New Roman" w:hAnsi="Calibri" w:cs="Calibri"/>
          <w:color w:val="0E101A"/>
          <w:lang w:val="en-IE" w:eastAsia="en-IE"/>
        </w:rPr>
        <w:t xml:space="preserve"> Energy Efficiency and Re</w:t>
      </w:r>
      <w:r w:rsidR="000C3555">
        <w:rPr>
          <w:rFonts w:ascii="Calibri" w:eastAsia="Times New Roman" w:hAnsi="Calibri" w:cs="Calibri"/>
          <w:color w:val="0E101A"/>
          <w:lang w:val="en-IE" w:eastAsia="en-IE"/>
        </w:rPr>
        <w:t>P</w:t>
      </w:r>
      <w:r w:rsidRPr="00224548">
        <w:rPr>
          <w:rFonts w:ascii="Calibri" w:eastAsia="Times New Roman" w:hAnsi="Calibri" w:cs="Calibri"/>
          <w:color w:val="0E101A"/>
          <w:lang w:val="en-IE" w:eastAsia="en-IE"/>
        </w:rPr>
        <w:t>ower EU plan through EIB funding aimed at reducing Europe's dependence on fossil fuel and accelerating the transition to green energy</w:t>
      </w:r>
    </w:p>
    <w:p w14:paraId="56E5DB4A"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Relevant Interreg </w:t>
      </w:r>
      <w:r>
        <w:rPr>
          <w:rFonts w:ascii="Calibri" w:eastAsia="Times New Roman" w:hAnsi="Calibri" w:cs="Calibri"/>
          <w:color w:val="0E101A"/>
          <w:lang w:val="en-IE" w:eastAsia="en-IE"/>
        </w:rPr>
        <w:t xml:space="preserve">transnational and </w:t>
      </w:r>
      <w:r w:rsidRPr="00224548">
        <w:rPr>
          <w:rFonts w:ascii="Calibri" w:eastAsia="Times New Roman" w:hAnsi="Calibri" w:cs="Calibri"/>
          <w:color w:val="0E101A"/>
          <w:lang w:val="en-IE" w:eastAsia="en-IE"/>
        </w:rPr>
        <w:t>CBC programmes 2021-27: </w:t>
      </w:r>
    </w:p>
    <w:p w14:paraId="4B1A9440" w14:textId="77777777" w:rsidR="00D670C7" w:rsidRDefault="00D670C7" w:rsidP="00B353A5">
      <w:pPr>
        <w:pStyle w:val="Odstavekseznama"/>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IPA Adrion transnational Programme, Euro med and Next Med 2021-27</w:t>
      </w:r>
    </w:p>
    <w:p w14:paraId="55B64A71" w14:textId="77777777" w:rsidR="00D670C7" w:rsidRPr="00E94CC2" w:rsidRDefault="00D670C7" w:rsidP="00B353A5">
      <w:pPr>
        <w:pStyle w:val="Odstavekseznama"/>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South Adriatic (Italy-Albania-Montenegro)</w:t>
      </w:r>
      <w:r w:rsidRPr="00E94CC2">
        <w:rPr>
          <w:rFonts w:ascii="Calibri" w:eastAsia="Calibri" w:hAnsi="Calibri" w:cs="Calibri"/>
          <w:color w:val="0E101A"/>
          <w:lang w:val="en-IE" w:eastAsia="en-IE"/>
        </w:rPr>
        <w:t>, Greece-Albania, Greece-North Macedonia, Croatia-Bosnia and Herzegovina-Montenegro, Croatia-Serbia, </w:t>
      </w:r>
    </w:p>
    <w:p w14:paraId="4D52C02B" w14:textId="77777777" w:rsidR="00D670C7" w:rsidRPr="00224548" w:rsidRDefault="00D670C7" w:rsidP="00B353A5">
      <w:pPr>
        <w:spacing w:line="240" w:lineRule="auto"/>
        <w:rPr>
          <w:rFonts w:ascii="Calibri" w:eastAsia="Calibri" w:hAnsi="Calibri" w:cs="Calibri"/>
          <w:color w:val="0E101A"/>
          <w:lang w:val="en-IE" w:eastAsia="en-IE"/>
        </w:rPr>
      </w:pPr>
    </w:p>
    <w:p w14:paraId="7AA319C5"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Applicable to the EU candidate countries:</w:t>
      </w:r>
    </w:p>
    <w:p w14:paraId="5E2086D6" w14:textId="77777777" w:rsidR="00D670C7" w:rsidRPr="00224548" w:rsidRDefault="00D670C7" w:rsidP="00B353A5">
      <w:pPr>
        <w:numPr>
          <w:ilvl w:val="0"/>
          <w:numId w:val="226"/>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The Instrument for Pre-Accession Assistance (IPA III) specific objectives and thematic priorities related to </w:t>
      </w:r>
      <w:r w:rsidRPr="00940FD3">
        <w:rPr>
          <w:rFonts w:ascii="Calibri" w:eastAsia="Times New Roman" w:hAnsi="Calibri" w:cs="Calibri"/>
          <w:color w:val="0E101A"/>
          <w:lang w:val="en-IE" w:eastAsia="en-IE"/>
        </w:rPr>
        <w:t>Pillar 2- Transport and Energy</w:t>
      </w:r>
    </w:p>
    <w:p w14:paraId="20E1ABB7" w14:textId="77777777" w:rsidR="00D670C7" w:rsidRPr="00940FD3" w:rsidRDefault="00D670C7" w:rsidP="00B353A5">
      <w:pPr>
        <w:numPr>
          <w:ilvl w:val="0"/>
          <w:numId w:val="226"/>
        </w:numPr>
        <w:spacing w:after="0" w:line="240" w:lineRule="auto"/>
        <w:rPr>
          <w:rFonts w:ascii="Calibri" w:eastAsia="Calibri" w:hAnsi="Calibri" w:cs="Calibri"/>
          <w:color w:val="0E101A"/>
          <w:lang w:val="en-IE" w:eastAsia="en-IE"/>
        </w:rPr>
      </w:pPr>
      <w:r w:rsidRPr="00940FD3">
        <w:rPr>
          <w:rFonts w:ascii="Calibri" w:eastAsia="Times New Roman" w:hAnsi="Calibri" w:cs="Calibri"/>
          <w:color w:val="0E101A"/>
          <w:lang w:val="en-IE" w:eastAsia="en-IE"/>
        </w:rPr>
        <w:lastRenderedPageBreak/>
        <w:t xml:space="preserve">6 IPA cross-border programs among Western Balkan countries: </w:t>
      </w:r>
      <w:hyperlink r:id="rId12" w:tgtFrame="_blank" w:history="1">
        <w:r w:rsidRPr="00B353A5">
          <w:rPr>
            <w:rFonts w:ascii="Calibri" w:eastAsia="Calibri" w:hAnsi="Calibri" w:cs="Calibri"/>
            <w:lang w:val="en-IE" w:eastAsia="en-IE"/>
          </w:rPr>
          <w:t>Bosnia and Herzegovina – Montenegro</w:t>
        </w:r>
      </w:hyperlink>
      <w:r w:rsidRPr="00B353A5">
        <w:rPr>
          <w:rFonts w:ascii="Calibri" w:eastAsia="Calibri" w:hAnsi="Calibri" w:cs="Calibri"/>
          <w:lang w:val="en-IE" w:eastAsia="en-IE"/>
        </w:rPr>
        <w:t xml:space="preserve">, </w:t>
      </w:r>
      <w:hyperlink r:id="rId13" w:tgtFrame="_blank" w:history="1">
        <w:r w:rsidRPr="00B353A5">
          <w:rPr>
            <w:rFonts w:ascii="Calibri" w:eastAsia="Calibri" w:hAnsi="Calibri" w:cs="Calibri"/>
            <w:lang w:val="en-IE" w:eastAsia="en-IE"/>
          </w:rPr>
          <w:t>Montenegro – Albania</w:t>
        </w:r>
      </w:hyperlink>
      <w:r w:rsidRPr="00B353A5">
        <w:rPr>
          <w:rFonts w:ascii="Calibri" w:eastAsia="Calibri" w:hAnsi="Calibri" w:cs="Calibri"/>
          <w:lang w:val="en-IE" w:eastAsia="en-IE"/>
        </w:rPr>
        <w:t>,  </w:t>
      </w:r>
      <w:hyperlink r:id="rId14" w:tgtFrame="_blank" w:history="1">
        <w:r w:rsidRPr="00B353A5">
          <w:rPr>
            <w:rFonts w:ascii="Calibri" w:eastAsia="Calibri" w:hAnsi="Calibri" w:cs="Calibri"/>
            <w:lang w:val="en-IE" w:eastAsia="en-IE"/>
          </w:rPr>
          <w:t>North Macedonia – Albania</w:t>
        </w:r>
      </w:hyperlink>
      <w:r w:rsidRPr="00B353A5">
        <w:rPr>
          <w:rFonts w:ascii="Calibri" w:eastAsia="Calibri" w:hAnsi="Calibri" w:cs="Calibri"/>
          <w:lang w:val="en-IE" w:eastAsia="en-IE"/>
        </w:rPr>
        <w:t xml:space="preserve">, </w:t>
      </w:r>
      <w:hyperlink r:id="rId15" w:tgtFrame="_blank" w:history="1">
        <w:r w:rsidRPr="00B353A5">
          <w:rPr>
            <w:rFonts w:ascii="Calibri" w:eastAsia="Calibri" w:hAnsi="Calibri" w:cs="Calibri"/>
            <w:lang w:val="en-IE" w:eastAsia="en-IE"/>
          </w:rPr>
          <w:t>Serbia – Bosnia and Herzegovina</w:t>
        </w:r>
      </w:hyperlink>
      <w:r w:rsidRPr="00B353A5">
        <w:rPr>
          <w:rFonts w:ascii="Calibri" w:eastAsia="Calibri" w:hAnsi="Calibri" w:cs="Calibri"/>
          <w:lang w:val="en-IE" w:eastAsia="en-IE"/>
        </w:rPr>
        <w:t xml:space="preserve">, </w:t>
      </w:r>
      <w:hyperlink r:id="rId16" w:tgtFrame="_blank" w:history="1">
        <w:r w:rsidRPr="00B353A5">
          <w:rPr>
            <w:rFonts w:ascii="Calibri" w:eastAsia="Calibri" w:hAnsi="Calibri" w:cs="Calibri"/>
            <w:lang w:val="en-IE" w:eastAsia="en-IE"/>
          </w:rPr>
          <w:t>Serbia – Montenegro</w:t>
        </w:r>
      </w:hyperlink>
      <w:r w:rsidRPr="00B353A5">
        <w:rPr>
          <w:rFonts w:ascii="Calibri" w:eastAsia="Calibri" w:hAnsi="Calibri" w:cs="Calibri"/>
          <w:lang w:val="en-IE" w:eastAsia="en-IE"/>
        </w:rPr>
        <w:t xml:space="preserve">, </w:t>
      </w:r>
      <w:hyperlink r:id="rId17" w:tgtFrame="_blank" w:history="1">
        <w:r w:rsidRPr="00B353A5">
          <w:rPr>
            <w:rFonts w:ascii="Calibri" w:eastAsia="Calibri" w:hAnsi="Calibri" w:cs="Calibri"/>
            <w:lang w:val="en-IE" w:eastAsia="en-IE"/>
          </w:rPr>
          <w:t>Serbia – North Macedonia</w:t>
        </w:r>
      </w:hyperlink>
    </w:p>
    <w:p w14:paraId="0FF59836" w14:textId="6C3A883E" w:rsidR="00FF3615" w:rsidRPr="00E94CC2" w:rsidRDefault="00D670C7" w:rsidP="00FF3615">
      <w:r w:rsidRPr="00224548">
        <w:rPr>
          <w:rFonts w:ascii="Calibri" w:eastAsia="Times New Roman" w:hAnsi="Calibri" w:cs="Calibri"/>
          <w:color w:val="0E101A"/>
          <w:lang w:val="en-IE" w:eastAsia="en-IE"/>
        </w:rPr>
        <w:t>The Western Balkans Investment Framework-</w:t>
      </w:r>
      <w:r>
        <w:rPr>
          <w:rFonts w:ascii="Calibri" w:eastAsia="Times New Roman" w:hAnsi="Calibri" w:cs="Calibri"/>
          <w:color w:val="0E101A"/>
          <w:lang w:val="en-IE" w:eastAsia="en-IE"/>
        </w:rPr>
        <w:t xml:space="preserve"> </w:t>
      </w:r>
      <w:r w:rsidRPr="00224548">
        <w:rPr>
          <w:rFonts w:ascii="Calibri" w:eastAsia="Times New Roman" w:hAnsi="Calibri" w:cs="Calibri"/>
          <w:color w:val="0E101A"/>
          <w:lang w:val="en-IE" w:eastAsia="en-IE"/>
        </w:rPr>
        <w:t>WBIF can also strongly contribute to the Green Agenda</w:t>
      </w:r>
      <w:r>
        <w:rPr>
          <w:rFonts w:ascii="Calibri" w:eastAsia="Times New Roman" w:hAnsi="Calibri" w:cs="Calibri"/>
          <w:color w:val="0E101A"/>
          <w:lang w:val="en-IE" w:eastAsia="en-IE"/>
        </w:rPr>
        <w:t>, clean energy</w:t>
      </w:r>
      <w:r w:rsidRPr="00224548">
        <w:rPr>
          <w:rFonts w:ascii="Calibri" w:eastAsia="Times New Roman" w:hAnsi="Calibri" w:cs="Calibri"/>
          <w:color w:val="0E101A"/>
          <w:lang w:val="en-IE" w:eastAsia="en-IE"/>
        </w:rPr>
        <w:t xml:space="preserve"> </w:t>
      </w:r>
      <w:r>
        <w:rPr>
          <w:rFonts w:ascii="Calibri" w:eastAsia="Times New Roman" w:hAnsi="Calibri" w:cs="Calibri"/>
          <w:color w:val="0E101A"/>
          <w:lang w:val="en-IE" w:eastAsia="en-IE"/>
        </w:rPr>
        <w:t>and sustainable transport in the</w:t>
      </w:r>
      <w:r w:rsidRPr="00224548">
        <w:rPr>
          <w:rFonts w:ascii="Calibri" w:eastAsia="Times New Roman" w:hAnsi="Calibri" w:cs="Calibri"/>
          <w:color w:val="0E101A"/>
          <w:lang w:val="en-IE" w:eastAsia="en-IE"/>
        </w:rPr>
        <w:t xml:space="preserve"> Western Balkans, as well as to green, sustainable development and economic growth.</w:t>
      </w:r>
      <w:bookmarkEnd w:id="13"/>
      <w:bookmarkEnd w:id="14"/>
      <w:bookmarkEnd w:id="15"/>
      <w:bookmarkEnd w:id="16"/>
      <w:bookmarkEnd w:id="17"/>
    </w:p>
    <w:sectPr w:rsidR="00FF3615" w:rsidRPr="00E94CC2">
      <w:footerReference w:type="default" r:id="rId18"/>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86B0" w14:textId="77777777" w:rsidR="00EA7646" w:rsidRDefault="00EA7646">
      <w:pPr>
        <w:spacing w:after="0" w:line="240" w:lineRule="auto"/>
      </w:pPr>
      <w:r>
        <w:separator/>
      </w:r>
    </w:p>
  </w:endnote>
  <w:endnote w:type="continuationSeparator" w:id="0">
    <w:p w14:paraId="61F1D9A0" w14:textId="77777777" w:rsidR="00EA7646" w:rsidRDefault="00EA7646">
      <w:pPr>
        <w:spacing w:after="0" w:line="240" w:lineRule="auto"/>
      </w:pPr>
      <w:r>
        <w:continuationSeparator/>
      </w:r>
    </w:p>
  </w:endnote>
  <w:endnote w:type="continuationNotice" w:id="1">
    <w:p w14:paraId="4B80EBF1" w14:textId="77777777" w:rsidR="00EA7646" w:rsidRDefault="00EA7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394431"/>
      <w:docPartObj>
        <w:docPartGallery w:val="Page Numbers (Bottom of Page)"/>
        <w:docPartUnique/>
      </w:docPartObj>
    </w:sdtPr>
    <w:sdtEndPr/>
    <w:sdtContent>
      <w:p w14:paraId="2583DB5C" w14:textId="16B6ADD9" w:rsidR="00656D9E" w:rsidRDefault="00656D9E">
        <w:pPr>
          <w:pStyle w:val="Noga"/>
          <w:jc w:val="center"/>
        </w:pPr>
        <w:r>
          <w:fldChar w:fldCharType="begin"/>
        </w:r>
        <w:r>
          <w:instrText>PAGE   \* MERGEFORMAT</w:instrText>
        </w:r>
        <w:r>
          <w:fldChar w:fldCharType="separate"/>
        </w:r>
        <w:r w:rsidR="00E94D19" w:rsidRPr="00E94D19">
          <w:rPr>
            <w:noProof/>
            <w:lang w:val="it-IT"/>
          </w:rPr>
          <w:t>2</w:t>
        </w:r>
        <w:r>
          <w:fldChar w:fldCharType="end"/>
        </w:r>
      </w:p>
    </w:sdtContent>
  </w:sdt>
  <w:p w14:paraId="6FF96CEF" w14:textId="77777777" w:rsidR="00656D9E" w:rsidRDefault="00656D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1F47" w14:textId="77777777" w:rsidR="00EA7646" w:rsidRDefault="00EA7646">
      <w:pPr>
        <w:spacing w:after="0" w:line="240" w:lineRule="auto"/>
      </w:pPr>
      <w:r>
        <w:separator/>
      </w:r>
    </w:p>
  </w:footnote>
  <w:footnote w:type="continuationSeparator" w:id="0">
    <w:p w14:paraId="3F47E80B" w14:textId="77777777" w:rsidR="00EA7646" w:rsidRDefault="00EA7646">
      <w:pPr>
        <w:spacing w:after="0" w:line="240" w:lineRule="auto"/>
      </w:pPr>
      <w:r>
        <w:continuationSeparator/>
      </w:r>
    </w:p>
  </w:footnote>
  <w:footnote w:type="continuationNotice" w:id="1">
    <w:p w14:paraId="735BB62C" w14:textId="77777777" w:rsidR="00EA7646" w:rsidRDefault="00EA76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15:restartNumberingAfterBreak="0">
    <w:nsid w:val="00D46EB5"/>
    <w:multiLevelType w:val="hybridMultilevel"/>
    <w:tmpl w:val="C358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77476"/>
    <w:multiLevelType w:val="hybridMultilevel"/>
    <w:tmpl w:val="CAD87F0E"/>
    <w:lvl w:ilvl="0" w:tplc="9460B9B0">
      <w:start w:val="1"/>
      <w:numFmt w:val="bullet"/>
      <w:lvlText w:val=""/>
      <w:lvlJc w:val="left"/>
      <w:pPr>
        <w:ind w:left="72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5165DE1"/>
    <w:multiLevelType w:val="hybridMultilevel"/>
    <w:tmpl w:val="9476F75E"/>
    <w:numStyleLink w:val="Stileimportato9"/>
  </w:abstractNum>
  <w:abstractNum w:abstractNumId="8" w15:restartNumberingAfterBreak="0">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6A50B67"/>
    <w:multiLevelType w:val="hybridMultilevel"/>
    <w:tmpl w:val="4AA0622C"/>
    <w:lvl w:ilvl="0" w:tplc="CB68128E">
      <w:start w:val="1"/>
      <w:numFmt w:val="bullet"/>
      <w:lvlText w:val=""/>
      <w:lvlJc w:val="left"/>
      <w:pPr>
        <w:ind w:left="1440" w:hanging="360"/>
      </w:pPr>
      <w:rPr>
        <w:rFonts w:ascii="Symbol" w:hAnsi="Symbol"/>
      </w:rPr>
    </w:lvl>
    <w:lvl w:ilvl="1" w:tplc="0FEC56D8">
      <w:start w:val="1"/>
      <w:numFmt w:val="bullet"/>
      <w:lvlText w:val=""/>
      <w:lvlJc w:val="left"/>
      <w:pPr>
        <w:ind w:left="1440" w:hanging="360"/>
      </w:pPr>
      <w:rPr>
        <w:rFonts w:ascii="Symbol" w:hAnsi="Symbol"/>
      </w:rPr>
    </w:lvl>
    <w:lvl w:ilvl="2" w:tplc="F8128EA6">
      <w:start w:val="1"/>
      <w:numFmt w:val="bullet"/>
      <w:lvlText w:val=""/>
      <w:lvlJc w:val="left"/>
      <w:pPr>
        <w:ind w:left="1440" w:hanging="360"/>
      </w:pPr>
      <w:rPr>
        <w:rFonts w:ascii="Symbol" w:hAnsi="Symbol"/>
      </w:rPr>
    </w:lvl>
    <w:lvl w:ilvl="3" w:tplc="0D82A4C6">
      <w:start w:val="1"/>
      <w:numFmt w:val="bullet"/>
      <w:lvlText w:val=""/>
      <w:lvlJc w:val="left"/>
      <w:pPr>
        <w:ind w:left="1440" w:hanging="360"/>
      </w:pPr>
      <w:rPr>
        <w:rFonts w:ascii="Symbol" w:hAnsi="Symbol"/>
      </w:rPr>
    </w:lvl>
    <w:lvl w:ilvl="4" w:tplc="CE6CA13E">
      <w:start w:val="1"/>
      <w:numFmt w:val="bullet"/>
      <w:lvlText w:val=""/>
      <w:lvlJc w:val="left"/>
      <w:pPr>
        <w:ind w:left="1440" w:hanging="360"/>
      </w:pPr>
      <w:rPr>
        <w:rFonts w:ascii="Symbol" w:hAnsi="Symbol"/>
      </w:rPr>
    </w:lvl>
    <w:lvl w:ilvl="5" w:tplc="69BE1AEA">
      <w:start w:val="1"/>
      <w:numFmt w:val="bullet"/>
      <w:lvlText w:val=""/>
      <w:lvlJc w:val="left"/>
      <w:pPr>
        <w:ind w:left="1440" w:hanging="360"/>
      </w:pPr>
      <w:rPr>
        <w:rFonts w:ascii="Symbol" w:hAnsi="Symbol"/>
      </w:rPr>
    </w:lvl>
    <w:lvl w:ilvl="6" w:tplc="F06E551E">
      <w:start w:val="1"/>
      <w:numFmt w:val="bullet"/>
      <w:lvlText w:val=""/>
      <w:lvlJc w:val="left"/>
      <w:pPr>
        <w:ind w:left="1440" w:hanging="360"/>
      </w:pPr>
      <w:rPr>
        <w:rFonts w:ascii="Symbol" w:hAnsi="Symbol"/>
      </w:rPr>
    </w:lvl>
    <w:lvl w:ilvl="7" w:tplc="CFAA65E6">
      <w:start w:val="1"/>
      <w:numFmt w:val="bullet"/>
      <w:lvlText w:val=""/>
      <w:lvlJc w:val="left"/>
      <w:pPr>
        <w:ind w:left="1440" w:hanging="360"/>
      </w:pPr>
      <w:rPr>
        <w:rFonts w:ascii="Symbol" w:hAnsi="Symbol"/>
      </w:rPr>
    </w:lvl>
    <w:lvl w:ilvl="8" w:tplc="B28C396A">
      <w:start w:val="1"/>
      <w:numFmt w:val="bullet"/>
      <w:lvlText w:val=""/>
      <w:lvlJc w:val="left"/>
      <w:pPr>
        <w:ind w:left="1440" w:hanging="360"/>
      </w:pPr>
      <w:rPr>
        <w:rFonts w:ascii="Symbol" w:hAnsi="Symbol"/>
      </w:rPr>
    </w:lvl>
  </w:abstractNum>
  <w:abstractNum w:abstractNumId="13" w15:restartNumberingAfterBreak="0">
    <w:nsid w:val="073F1DCA"/>
    <w:multiLevelType w:val="hybridMultilevel"/>
    <w:tmpl w:val="0C5ED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86B0FB9"/>
    <w:multiLevelType w:val="hybridMultilevel"/>
    <w:tmpl w:val="51BA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A7139DF"/>
    <w:multiLevelType w:val="hybridMultilevel"/>
    <w:tmpl w:val="D3C0EF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AB149C9"/>
    <w:multiLevelType w:val="hybridMultilevel"/>
    <w:tmpl w:val="BB483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BC53BFC"/>
    <w:multiLevelType w:val="multilevel"/>
    <w:tmpl w:val="CC2413E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CB23FA1"/>
    <w:multiLevelType w:val="hybridMultilevel"/>
    <w:tmpl w:val="AAE6B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0CF371AF"/>
    <w:multiLevelType w:val="hybridMultilevel"/>
    <w:tmpl w:val="17F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676C6E"/>
    <w:multiLevelType w:val="hybridMultilevel"/>
    <w:tmpl w:val="7EA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A40162"/>
    <w:multiLevelType w:val="multilevel"/>
    <w:tmpl w:val="978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214199"/>
    <w:multiLevelType w:val="hybridMultilevel"/>
    <w:tmpl w:val="84A8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3915D1A"/>
    <w:multiLevelType w:val="hybridMultilevel"/>
    <w:tmpl w:val="F40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DB750C"/>
    <w:multiLevelType w:val="hybridMultilevel"/>
    <w:tmpl w:val="3D6470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5F6426C"/>
    <w:multiLevelType w:val="hybridMultilevel"/>
    <w:tmpl w:val="B20E5A30"/>
    <w:lvl w:ilvl="0" w:tplc="92B6EF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16F7396E"/>
    <w:multiLevelType w:val="hybridMultilevel"/>
    <w:tmpl w:val="C92AF444"/>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8982523"/>
    <w:multiLevelType w:val="multilevel"/>
    <w:tmpl w:val="AD18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8C629E4"/>
    <w:multiLevelType w:val="hybridMultilevel"/>
    <w:tmpl w:val="AEFEB982"/>
    <w:lvl w:ilvl="0" w:tplc="23409D96">
      <w:start w:val="1"/>
      <w:numFmt w:val="bullet"/>
      <w:lvlText w:val=""/>
      <w:lvlJc w:val="left"/>
      <w:pPr>
        <w:ind w:left="720" w:hanging="360"/>
      </w:pPr>
      <w:rPr>
        <w:rFonts w:ascii="Symbol" w:hAnsi="Symbol"/>
      </w:rPr>
    </w:lvl>
    <w:lvl w:ilvl="1" w:tplc="21D2FC30">
      <w:start w:val="1"/>
      <w:numFmt w:val="bullet"/>
      <w:lvlText w:val=""/>
      <w:lvlJc w:val="left"/>
      <w:pPr>
        <w:ind w:left="720" w:hanging="360"/>
      </w:pPr>
      <w:rPr>
        <w:rFonts w:ascii="Symbol" w:hAnsi="Symbol"/>
      </w:rPr>
    </w:lvl>
    <w:lvl w:ilvl="2" w:tplc="73669254">
      <w:start w:val="1"/>
      <w:numFmt w:val="bullet"/>
      <w:lvlText w:val=""/>
      <w:lvlJc w:val="left"/>
      <w:pPr>
        <w:ind w:left="720" w:hanging="360"/>
      </w:pPr>
      <w:rPr>
        <w:rFonts w:ascii="Symbol" w:hAnsi="Symbol"/>
      </w:rPr>
    </w:lvl>
    <w:lvl w:ilvl="3" w:tplc="40E87542">
      <w:start w:val="1"/>
      <w:numFmt w:val="bullet"/>
      <w:lvlText w:val=""/>
      <w:lvlJc w:val="left"/>
      <w:pPr>
        <w:ind w:left="720" w:hanging="360"/>
      </w:pPr>
      <w:rPr>
        <w:rFonts w:ascii="Symbol" w:hAnsi="Symbol"/>
      </w:rPr>
    </w:lvl>
    <w:lvl w:ilvl="4" w:tplc="D464810E">
      <w:start w:val="1"/>
      <w:numFmt w:val="bullet"/>
      <w:lvlText w:val=""/>
      <w:lvlJc w:val="left"/>
      <w:pPr>
        <w:ind w:left="720" w:hanging="360"/>
      </w:pPr>
      <w:rPr>
        <w:rFonts w:ascii="Symbol" w:hAnsi="Symbol"/>
      </w:rPr>
    </w:lvl>
    <w:lvl w:ilvl="5" w:tplc="9828B790">
      <w:start w:val="1"/>
      <w:numFmt w:val="bullet"/>
      <w:lvlText w:val=""/>
      <w:lvlJc w:val="left"/>
      <w:pPr>
        <w:ind w:left="720" w:hanging="360"/>
      </w:pPr>
      <w:rPr>
        <w:rFonts w:ascii="Symbol" w:hAnsi="Symbol"/>
      </w:rPr>
    </w:lvl>
    <w:lvl w:ilvl="6" w:tplc="828CDB76">
      <w:start w:val="1"/>
      <w:numFmt w:val="bullet"/>
      <w:lvlText w:val=""/>
      <w:lvlJc w:val="left"/>
      <w:pPr>
        <w:ind w:left="720" w:hanging="360"/>
      </w:pPr>
      <w:rPr>
        <w:rFonts w:ascii="Symbol" w:hAnsi="Symbol"/>
      </w:rPr>
    </w:lvl>
    <w:lvl w:ilvl="7" w:tplc="C4080E7C">
      <w:start w:val="1"/>
      <w:numFmt w:val="bullet"/>
      <w:lvlText w:val=""/>
      <w:lvlJc w:val="left"/>
      <w:pPr>
        <w:ind w:left="720" w:hanging="360"/>
      </w:pPr>
      <w:rPr>
        <w:rFonts w:ascii="Symbol" w:hAnsi="Symbol"/>
      </w:rPr>
    </w:lvl>
    <w:lvl w:ilvl="8" w:tplc="15C0DDDE">
      <w:start w:val="1"/>
      <w:numFmt w:val="bullet"/>
      <w:lvlText w:val=""/>
      <w:lvlJc w:val="left"/>
      <w:pPr>
        <w:ind w:left="720" w:hanging="360"/>
      </w:pPr>
      <w:rPr>
        <w:rFonts w:ascii="Symbol" w:hAnsi="Symbol"/>
      </w:rPr>
    </w:lvl>
  </w:abstractNum>
  <w:abstractNum w:abstractNumId="48" w15:restartNumberingAfterBreak="0">
    <w:nsid w:val="19615774"/>
    <w:multiLevelType w:val="hybridMultilevel"/>
    <w:tmpl w:val="7B88A9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1A630015"/>
    <w:multiLevelType w:val="hybridMultilevel"/>
    <w:tmpl w:val="837463C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52" w15:restartNumberingAfterBreak="0">
    <w:nsid w:val="1BD27038"/>
    <w:multiLevelType w:val="hybridMultilevel"/>
    <w:tmpl w:val="94F888D6"/>
    <w:numStyleLink w:val="Stileimportato47"/>
  </w:abstractNum>
  <w:abstractNum w:abstractNumId="53" w15:restartNumberingAfterBreak="0">
    <w:nsid w:val="1CDB33CB"/>
    <w:multiLevelType w:val="hybridMultilevel"/>
    <w:tmpl w:val="961AE8F6"/>
    <w:lvl w:ilvl="0" w:tplc="10E45C8A">
      <w:start w:val="2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1DD708B1"/>
    <w:multiLevelType w:val="hybridMultilevel"/>
    <w:tmpl w:val="2DB2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9D1FAD"/>
    <w:multiLevelType w:val="hybridMultilevel"/>
    <w:tmpl w:val="E286D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EC8051B"/>
    <w:multiLevelType w:val="hybridMultilevel"/>
    <w:tmpl w:val="1A8A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ECC395F"/>
    <w:multiLevelType w:val="hybridMultilevel"/>
    <w:tmpl w:val="7E16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1FB10C13"/>
    <w:multiLevelType w:val="hybridMultilevel"/>
    <w:tmpl w:val="567E73F2"/>
    <w:numStyleLink w:val="Stileimportato10"/>
  </w:abstractNum>
  <w:abstractNum w:abstractNumId="62" w15:restartNumberingAfterBreak="0">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20730C7E"/>
    <w:multiLevelType w:val="multilevel"/>
    <w:tmpl w:val="D50E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14E5BA9"/>
    <w:multiLevelType w:val="hybridMultilevel"/>
    <w:tmpl w:val="E46A6A6E"/>
    <w:numStyleLink w:val="Stileimportato11"/>
  </w:abstractNum>
  <w:abstractNum w:abstractNumId="65" w15:restartNumberingAfterBreak="0">
    <w:nsid w:val="219D39A9"/>
    <w:multiLevelType w:val="multilevel"/>
    <w:tmpl w:val="95160F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21B97793"/>
    <w:multiLevelType w:val="hybridMultilevel"/>
    <w:tmpl w:val="38E057FE"/>
    <w:numStyleLink w:val="Stileimportato6"/>
  </w:abstractNum>
  <w:abstractNum w:abstractNumId="67" w15:restartNumberingAfterBreak="0">
    <w:nsid w:val="222A6F84"/>
    <w:multiLevelType w:val="hybridMultilevel"/>
    <w:tmpl w:val="B948A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2AE32DF"/>
    <w:multiLevelType w:val="hybridMultilevel"/>
    <w:tmpl w:val="B950EA8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23757F68"/>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23EB31C3"/>
    <w:multiLevelType w:val="hybridMultilevel"/>
    <w:tmpl w:val="823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4516E3E"/>
    <w:multiLevelType w:val="hybridMultilevel"/>
    <w:tmpl w:val="FB7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4B84FED"/>
    <w:multiLevelType w:val="hybridMultilevel"/>
    <w:tmpl w:val="3E2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6846067"/>
    <w:multiLevelType w:val="hybridMultilevel"/>
    <w:tmpl w:val="235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8F9195E"/>
    <w:multiLevelType w:val="hybridMultilevel"/>
    <w:tmpl w:val="E61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95A1AD4"/>
    <w:multiLevelType w:val="hybridMultilevel"/>
    <w:tmpl w:val="E878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29A55C57"/>
    <w:multiLevelType w:val="hybridMultilevel"/>
    <w:tmpl w:val="504616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A1D4D3F"/>
    <w:multiLevelType w:val="hybridMultilevel"/>
    <w:tmpl w:val="5D2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15:restartNumberingAfterBreak="0">
    <w:nsid w:val="2A8B585D"/>
    <w:multiLevelType w:val="multilevel"/>
    <w:tmpl w:val="AC48F6AC"/>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B3E33C2"/>
    <w:multiLevelType w:val="hybridMultilevel"/>
    <w:tmpl w:val="ECE0E43A"/>
    <w:numStyleLink w:val="Stileimportato16"/>
  </w:abstractNum>
  <w:abstractNum w:abstractNumId="85" w15:restartNumberingAfterBreak="0">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BF47B08"/>
    <w:multiLevelType w:val="hybridMultilevel"/>
    <w:tmpl w:val="79C28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EF9305C"/>
    <w:multiLevelType w:val="hybridMultilevel"/>
    <w:tmpl w:val="A2F657E4"/>
    <w:lvl w:ilvl="0" w:tplc="15BAED0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2FBC747A"/>
    <w:multiLevelType w:val="hybridMultilevel"/>
    <w:tmpl w:val="668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0171050"/>
    <w:multiLevelType w:val="multilevel"/>
    <w:tmpl w:val="1A4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5A38AE"/>
    <w:multiLevelType w:val="hybridMultilevel"/>
    <w:tmpl w:val="5AD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15:restartNumberingAfterBreak="0">
    <w:nsid w:val="323C75F8"/>
    <w:multiLevelType w:val="hybridMultilevel"/>
    <w:tmpl w:val="96C818DA"/>
    <w:numStyleLink w:val="Stileimportato12"/>
  </w:abstractNum>
  <w:abstractNum w:abstractNumId="98" w15:restartNumberingAfterBreak="0">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9" w15:restartNumberingAfterBreak="0">
    <w:nsid w:val="334065A1"/>
    <w:multiLevelType w:val="multilevel"/>
    <w:tmpl w:val="48C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70863A6"/>
    <w:multiLevelType w:val="hybridMultilevel"/>
    <w:tmpl w:val="45762C78"/>
    <w:lvl w:ilvl="0" w:tplc="43A0A03E">
      <w:start w:val="1"/>
      <w:numFmt w:val="bullet"/>
      <w:lvlText w:val=""/>
      <w:lvlJc w:val="left"/>
      <w:pPr>
        <w:ind w:left="1440" w:hanging="360"/>
      </w:pPr>
      <w:rPr>
        <w:rFonts w:ascii="Symbol" w:hAnsi="Symbol"/>
      </w:rPr>
    </w:lvl>
    <w:lvl w:ilvl="1" w:tplc="18027772">
      <w:start w:val="1"/>
      <w:numFmt w:val="bullet"/>
      <w:lvlText w:val=""/>
      <w:lvlJc w:val="left"/>
      <w:pPr>
        <w:ind w:left="1440" w:hanging="360"/>
      </w:pPr>
      <w:rPr>
        <w:rFonts w:ascii="Symbol" w:hAnsi="Symbol"/>
      </w:rPr>
    </w:lvl>
    <w:lvl w:ilvl="2" w:tplc="F4F62162">
      <w:start w:val="1"/>
      <w:numFmt w:val="bullet"/>
      <w:lvlText w:val=""/>
      <w:lvlJc w:val="left"/>
      <w:pPr>
        <w:ind w:left="1440" w:hanging="360"/>
      </w:pPr>
      <w:rPr>
        <w:rFonts w:ascii="Symbol" w:hAnsi="Symbol"/>
      </w:rPr>
    </w:lvl>
    <w:lvl w:ilvl="3" w:tplc="192068D6">
      <w:start w:val="1"/>
      <w:numFmt w:val="bullet"/>
      <w:lvlText w:val=""/>
      <w:lvlJc w:val="left"/>
      <w:pPr>
        <w:ind w:left="1440" w:hanging="360"/>
      </w:pPr>
      <w:rPr>
        <w:rFonts w:ascii="Symbol" w:hAnsi="Symbol"/>
      </w:rPr>
    </w:lvl>
    <w:lvl w:ilvl="4" w:tplc="5B344FCE">
      <w:start w:val="1"/>
      <w:numFmt w:val="bullet"/>
      <w:lvlText w:val=""/>
      <w:lvlJc w:val="left"/>
      <w:pPr>
        <w:ind w:left="1440" w:hanging="360"/>
      </w:pPr>
      <w:rPr>
        <w:rFonts w:ascii="Symbol" w:hAnsi="Symbol"/>
      </w:rPr>
    </w:lvl>
    <w:lvl w:ilvl="5" w:tplc="EC7C0C52">
      <w:start w:val="1"/>
      <w:numFmt w:val="bullet"/>
      <w:lvlText w:val=""/>
      <w:lvlJc w:val="left"/>
      <w:pPr>
        <w:ind w:left="1440" w:hanging="360"/>
      </w:pPr>
      <w:rPr>
        <w:rFonts w:ascii="Symbol" w:hAnsi="Symbol"/>
      </w:rPr>
    </w:lvl>
    <w:lvl w:ilvl="6" w:tplc="FB6AA4AA">
      <w:start w:val="1"/>
      <w:numFmt w:val="bullet"/>
      <w:lvlText w:val=""/>
      <w:lvlJc w:val="left"/>
      <w:pPr>
        <w:ind w:left="1440" w:hanging="360"/>
      </w:pPr>
      <w:rPr>
        <w:rFonts w:ascii="Symbol" w:hAnsi="Symbol"/>
      </w:rPr>
    </w:lvl>
    <w:lvl w:ilvl="7" w:tplc="C0C61CA2">
      <w:start w:val="1"/>
      <w:numFmt w:val="bullet"/>
      <w:lvlText w:val=""/>
      <w:lvlJc w:val="left"/>
      <w:pPr>
        <w:ind w:left="1440" w:hanging="360"/>
      </w:pPr>
      <w:rPr>
        <w:rFonts w:ascii="Symbol" w:hAnsi="Symbol"/>
      </w:rPr>
    </w:lvl>
    <w:lvl w:ilvl="8" w:tplc="EF320306">
      <w:start w:val="1"/>
      <w:numFmt w:val="bullet"/>
      <w:lvlText w:val=""/>
      <w:lvlJc w:val="left"/>
      <w:pPr>
        <w:ind w:left="1440" w:hanging="360"/>
      </w:pPr>
      <w:rPr>
        <w:rFonts w:ascii="Symbol" w:hAnsi="Symbol"/>
      </w:rPr>
    </w:lvl>
  </w:abstractNum>
  <w:abstractNum w:abstractNumId="102" w15:restartNumberingAfterBreak="0">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3046AB"/>
    <w:multiLevelType w:val="hybridMultilevel"/>
    <w:tmpl w:val="9266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38666CF3"/>
    <w:multiLevelType w:val="hybridMultilevel"/>
    <w:tmpl w:val="E2E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B0603A5"/>
    <w:multiLevelType w:val="hybridMultilevel"/>
    <w:tmpl w:val="BBD4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3" w15:restartNumberingAfterBreak="0">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4" w15:restartNumberingAfterBreak="0">
    <w:nsid w:val="3BB847FF"/>
    <w:multiLevelType w:val="hybridMultilevel"/>
    <w:tmpl w:val="7100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6" w15:restartNumberingAfterBreak="0">
    <w:nsid w:val="3D4F510B"/>
    <w:multiLevelType w:val="hybridMultilevel"/>
    <w:tmpl w:val="D0E4641E"/>
    <w:lvl w:ilvl="0" w:tplc="3A3A109C">
      <w:start w:val="1"/>
      <w:numFmt w:val="bullet"/>
      <w:lvlText w:val=""/>
      <w:lvlJc w:val="left"/>
      <w:pPr>
        <w:ind w:left="720" w:hanging="360"/>
      </w:pPr>
      <w:rPr>
        <w:rFonts w:ascii="Symbol" w:hAnsi="Symbol"/>
      </w:rPr>
    </w:lvl>
    <w:lvl w:ilvl="1" w:tplc="93F6D93C">
      <w:start w:val="1"/>
      <w:numFmt w:val="bullet"/>
      <w:lvlText w:val=""/>
      <w:lvlJc w:val="left"/>
      <w:pPr>
        <w:ind w:left="720" w:hanging="360"/>
      </w:pPr>
      <w:rPr>
        <w:rFonts w:ascii="Symbol" w:hAnsi="Symbol"/>
      </w:rPr>
    </w:lvl>
    <w:lvl w:ilvl="2" w:tplc="5B4CE6EC">
      <w:start w:val="1"/>
      <w:numFmt w:val="bullet"/>
      <w:lvlText w:val=""/>
      <w:lvlJc w:val="left"/>
      <w:pPr>
        <w:ind w:left="720" w:hanging="360"/>
      </w:pPr>
      <w:rPr>
        <w:rFonts w:ascii="Symbol" w:hAnsi="Symbol"/>
      </w:rPr>
    </w:lvl>
    <w:lvl w:ilvl="3" w:tplc="9FBA0CDA">
      <w:start w:val="1"/>
      <w:numFmt w:val="bullet"/>
      <w:lvlText w:val=""/>
      <w:lvlJc w:val="left"/>
      <w:pPr>
        <w:ind w:left="720" w:hanging="360"/>
      </w:pPr>
      <w:rPr>
        <w:rFonts w:ascii="Symbol" w:hAnsi="Symbol"/>
      </w:rPr>
    </w:lvl>
    <w:lvl w:ilvl="4" w:tplc="5A26C368">
      <w:start w:val="1"/>
      <w:numFmt w:val="bullet"/>
      <w:lvlText w:val=""/>
      <w:lvlJc w:val="left"/>
      <w:pPr>
        <w:ind w:left="720" w:hanging="360"/>
      </w:pPr>
      <w:rPr>
        <w:rFonts w:ascii="Symbol" w:hAnsi="Symbol"/>
      </w:rPr>
    </w:lvl>
    <w:lvl w:ilvl="5" w:tplc="2592A992">
      <w:start w:val="1"/>
      <w:numFmt w:val="bullet"/>
      <w:lvlText w:val=""/>
      <w:lvlJc w:val="left"/>
      <w:pPr>
        <w:ind w:left="720" w:hanging="360"/>
      </w:pPr>
      <w:rPr>
        <w:rFonts w:ascii="Symbol" w:hAnsi="Symbol"/>
      </w:rPr>
    </w:lvl>
    <w:lvl w:ilvl="6" w:tplc="DECCFCDC">
      <w:start w:val="1"/>
      <w:numFmt w:val="bullet"/>
      <w:lvlText w:val=""/>
      <w:lvlJc w:val="left"/>
      <w:pPr>
        <w:ind w:left="720" w:hanging="360"/>
      </w:pPr>
      <w:rPr>
        <w:rFonts w:ascii="Symbol" w:hAnsi="Symbol"/>
      </w:rPr>
    </w:lvl>
    <w:lvl w:ilvl="7" w:tplc="1304D636">
      <w:start w:val="1"/>
      <w:numFmt w:val="bullet"/>
      <w:lvlText w:val=""/>
      <w:lvlJc w:val="left"/>
      <w:pPr>
        <w:ind w:left="720" w:hanging="360"/>
      </w:pPr>
      <w:rPr>
        <w:rFonts w:ascii="Symbol" w:hAnsi="Symbol"/>
      </w:rPr>
    </w:lvl>
    <w:lvl w:ilvl="8" w:tplc="7262B4FC">
      <w:start w:val="1"/>
      <w:numFmt w:val="bullet"/>
      <w:lvlText w:val=""/>
      <w:lvlJc w:val="left"/>
      <w:pPr>
        <w:ind w:left="720" w:hanging="360"/>
      </w:pPr>
      <w:rPr>
        <w:rFonts w:ascii="Symbol" w:hAnsi="Symbol"/>
      </w:rPr>
    </w:lvl>
  </w:abstractNum>
  <w:abstractNum w:abstractNumId="117" w15:restartNumberingAfterBreak="0">
    <w:nsid w:val="3D52452B"/>
    <w:multiLevelType w:val="hybridMultilevel"/>
    <w:tmpl w:val="8D1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DAC3A2A"/>
    <w:multiLevelType w:val="hybridMultilevel"/>
    <w:tmpl w:val="F912D140"/>
    <w:numStyleLink w:val="Stileimportato5"/>
  </w:abstractNum>
  <w:abstractNum w:abstractNumId="119" w15:restartNumberingAfterBreak="0">
    <w:nsid w:val="3DC14E80"/>
    <w:multiLevelType w:val="hybridMultilevel"/>
    <w:tmpl w:val="B9185D1C"/>
    <w:lvl w:ilvl="0" w:tplc="D7E02A00">
      <w:numFmt w:val="bullet"/>
      <w:lvlText w:val="-"/>
      <w:lvlJc w:val="left"/>
      <w:pPr>
        <w:ind w:left="720" w:hanging="72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3DF22564"/>
    <w:multiLevelType w:val="hybridMultilevel"/>
    <w:tmpl w:val="6C0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2" w15:restartNumberingAfterBreak="0">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3" w15:restartNumberingAfterBreak="0">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F4F6AEF"/>
    <w:multiLevelType w:val="hybridMultilevel"/>
    <w:tmpl w:val="4016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02626D4"/>
    <w:multiLevelType w:val="hybridMultilevel"/>
    <w:tmpl w:val="B308C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07C0EC7"/>
    <w:multiLevelType w:val="hybridMultilevel"/>
    <w:tmpl w:val="52AAC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15:restartNumberingAfterBreak="0">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3637AB0"/>
    <w:multiLevelType w:val="hybridMultilevel"/>
    <w:tmpl w:val="17543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5" w15:restartNumberingAfterBreak="0">
    <w:nsid w:val="44CE6149"/>
    <w:multiLevelType w:val="hybridMultilevel"/>
    <w:tmpl w:val="CC7C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458F3995"/>
    <w:multiLevelType w:val="hybridMultilevel"/>
    <w:tmpl w:val="78AA97C0"/>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45F467F9"/>
    <w:multiLevelType w:val="hybridMultilevel"/>
    <w:tmpl w:val="2F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9" w15:restartNumberingAfterBreak="0">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49603D81"/>
    <w:multiLevelType w:val="hybridMultilevel"/>
    <w:tmpl w:val="C8947E5C"/>
    <w:numStyleLink w:val="Stileimportato15"/>
  </w:abstractNum>
  <w:abstractNum w:abstractNumId="141" w15:restartNumberingAfterBreak="0">
    <w:nsid w:val="4A4C023A"/>
    <w:multiLevelType w:val="hybridMultilevel"/>
    <w:tmpl w:val="DC6E191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4B194AB2"/>
    <w:multiLevelType w:val="hybridMultilevel"/>
    <w:tmpl w:val="A7B68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4CA52109"/>
    <w:multiLevelType w:val="hybridMultilevel"/>
    <w:tmpl w:val="295AD1C4"/>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15:restartNumberingAfterBreak="0">
    <w:nsid w:val="4DE1007F"/>
    <w:multiLevelType w:val="hybridMultilevel"/>
    <w:tmpl w:val="C9E61B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8" w15:restartNumberingAfterBreak="0">
    <w:nsid w:val="4E415512"/>
    <w:multiLevelType w:val="hybridMultilevel"/>
    <w:tmpl w:val="CE264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9" w15:restartNumberingAfterBreak="0">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3" w15:restartNumberingAfterBreak="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5" w15:restartNumberingAfterBreak="0">
    <w:nsid w:val="51CE01D2"/>
    <w:multiLevelType w:val="hybridMultilevel"/>
    <w:tmpl w:val="0BE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30C48D2"/>
    <w:multiLevelType w:val="hybridMultilevel"/>
    <w:tmpl w:val="B4549D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7" w15:restartNumberingAfterBreak="0">
    <w:nsid w:val="53BE6045"/>
    <w:multiLevelType w:val="hybridMultilevel"/>
    <w:tmpl w:val="0BE0D8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4045BB5"/>
    <w:multiLevelType w:val="hybridMultilevel"/>
    <w:tmpl w:val="FBC205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9" w15:restartNumberingAfterBreak="0">
    <w:nsid w:val="55AF52E4"/>
    <w:multiLevelType w:val="multilevel"/>
    <w:tmpl w:val="20CC8B22"/>
    <w:lvl w:ilvl="0">
      <w:start w:val="1"/>
      <w:numFmt w:val="decimal"/>
      <w:pStyle w:val="Naslov1"/>
      <w:lvlText w:val="%1."/>
      <w:lvlJc w:val="left"/>
      <w:pPr>
        <w:ind w:left="850" w:firstLine="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1440" w:hanging="1440"/>
      </w:pPr>
      <w:rPr>
        <w:rFonts w:hint="default"/>
      </w:rPr>
    </w:lvl>
    <w:lvl w:ilvl="3">
      <w:start w:val="1"/>
      <w:numFmt w:val="lowerLetter"/>
      <w:pStyle w:val="Naslov4"/>
      <w:lvlText w:val="%4)"/>
      <w:lvlJc w:val="left"/>
      <w:pPr>
        <w:ind w:left="2160" w:firstLine="0"/>
      </w:pPr>
      <w:rPr>
        <w:rFonts w:hint="default"/>
      </w:rPr>
    </w:lvl>
    <w:lvl w:ilvl="4">
      <w:start w:val="1"/>
      <w:numFmt w:val="decimal"/>
      <w:pStyle w:val="Naslov5"/>
      <w:lvlText w:val="(%5)"/>
      <w:lvlJc w:val="left"/>
      <w:pPr>
        <w:ind w:left="2880" w:firstLine="0"/>
      </w:pPr>
      <w:rPr>
        <w:rFonts w:hint="default"/>
      </w:rPr>
    </w:lvl>
    <w:lvl w:ilvl="5">
      <w:start w:val="1"/>
      <w:numFmt w:val="lowerLetter"/>
      <w:pStyle w:val="Naslov6"/>
      <w:lvlText w:val="(%6)"/>
      <w:lvlJc w:val="left"/>
      <w:pPr>
        <w:ind w:left="3600" w:firstLine="0"/>
      </w:pPr>
      <w:rPr>
        <w:rFonts w:hint="default"/>
      </w:rPr>
    </w:lvl>
    <w:lvl w:ilvl="6">
      <w:start w:val="1"/>
      <w:numFmt w:val="lowerRoman"/>
      <w:pStyle w:val="Naslov7"/>
      <w:lvlText w:val="(%7)"/>
      <w:lvlJc w:val="left"/>
      <w:pPr>
        <w:ind w:left="4320" w:firstLine="0"/>
      </w:pPr>
      <w:rPr>
        <w:rFonts w:hint="default"/>
      </w:rPr>
    </w:lvl>
    <w:lvl w:ilvl="7">
      <w:start w:val="1"/>
      <w:numFmt w:val="lowerLetter"/>
      <w:pStyle w:val="Naslov8"/>
      <w:lvlText w:val="(%8)"/>
      <w:lvlJc w:val="left"/>
      <w:pPr>
        <w:ind w:left="5040" w:firstLine="0"/>
      </w:pPr>
      <w:rPr>
        <w:rFonts w:hint="default"/>
      </w:rPr>
    </w:lvl>
    <w:lvl w:ilvl="8">
      <w:start w:val="1"/>
      <w:numFmt w:val="lowerRoman"/>
      <w:pStyle w:val="Naslov9"/>
      <w:lvlText w:val="(%9)"/>
      <w:lvlJc w:val="left"/>
      <w:pPr>
        <w:ind w:left="5760" w:firstLine="0"/>
      </w:pPr>
      <w:rPr>
        <w:rFonts w:hint="default"/>
      </w:rPr>
    </w:lvl>
  </w:abstractNum>
  <w:abstractNum w:abstractNumId="160" w15:restartNumberingAfterBreak="0">
    <w:nsid w:val="562F20EB"/>
    <w:multiLevelType w:val="hybridMultilevel"/>
    <w:tmpl w:val="233C1E3C"/>
    <w:lvl w:ilvl="0" w:tplc="5FAA51CA">
      <w:start w:val="1"/>
      <w:numFmt w:val="bullet"/>
      <w:lvlText w:val=""/>
      <w:lvlJc w:val="left"/>
      <w:pPr>
        <w:ind w:left="720" w:hanging="360"/>
      </w:pPr>
      <w:rPr>
        <w:rFonts w:ascii="Symbol" w:hAnsi="Symbol"/>
      </w:rPr>
    </w:lvl>
    <w:lvl w:ilvl="1" w:tplc="243C7BEE">
      <w:start w:val="1"/>
      <w:numFmt w:val="bullet"/>
      <w:lvlText w:val=""/>
      <w:lvlJc w:val="left"/>
      <w:pPr>
        <w:ind w:left="720" w:hanging="360"/>
      </w:pPr>
      <w:rPr>
        <w:rFonts w:ascii="Symbol" w:hAnsi="Symbol"/>
      </w:rPr>
    </w:lvl>
    <w:lvl w:ilvl="2" w:tplc="CB68FEEE">
      <w:start w:val="1"/>
      <w:numFmt w:val="bullet"/>
      <w:lvlText w:val=""/>
      <w:lvlJc w:val="left"/>
      <w:pPr>
        <w:ind w:left="720" w:hanging="360"/>
      </w:pPr>
      <w:rPr>
        <w:rFonts w:ascii="Symbol" w:hAnsi="Symbol"/>
      </w:rPr>
    </w:lvl>
    <w:lvl w:ilvl="3" w:tplc="9048BD96">
      <w:start w:val="1"/>
      <w:numFmt w:val="bullet"/>
      <w:lvlText w:val=""/>
      <w:lvlJc w:val="left"/>
      <w:pPr>
        <w:ind w:left="720" w:hanging="360"/>
      </w:pPr>
      <w:rPr>
        <w:rFonts w:ascii="Symbol" w:hAnsi="Symbol"/>
      </w:rPr>
    </w:lvl>
    <w:lvl w:ilvl="4" w:tplc="B8567028">
      <w:start w:val="1"/>
      <w:numFmt w:val="bullet"/>
      <w:lvlText w:val=""/>
      <w:lvlJc w:val="left"/>
      <w:pPr>
        <w:ind w:left="720" w:hanging="360"/>
      </w:pPr>
      <w:rPr>
        <w:rFonts w:ascii="Symbol" w:hAnsi="Symbol"/>
      </w:rPr>
    </w:lvl>
    <w:lvl w:ilvl="5" w:tplc="3092D794">
      <w:start w:val="1"/>
      <w:numFmt w:val="bullet"/>
      <w:lvlText w:val=""/>
      <w:lvlJc w:val="left"/>
      <w:pPr>
        <w:ind w:left="720" w:hanging="360"/>
      </w:pPr>
      <w:rPr>
        <w:rFonts w:ascii="Symbol" w:hAnsi="Symbol"/>
      </w:rPr>
    </w:lvl>
    <w:lvl w:ilvl="6" w:tplc="DF0C937C">
      <w:start w:val="1"/>
      <w:numFmt w:val="bullet"/>
      <w:lvlText w:val=""/>
      <w:lvlJc w:val="left"/>
      <w:pPr>
        <w:ind w:left="720" w:hanging="360"/>
      </w:pPr>
      <w:rPr>
        <w:rFonts w:ascii="Symbol" w:hAnsi="Symbol"/>
      </w:rPr>
    </w:lvl>
    <w:lvl w:ilvl="7" w:tplc="AA2CE030">
      <w:start w:val="1"/>
      <w:numFmt w:val="bullet"/>
      <w:lvlText w:val=""/>
      <w:lvlJc w:val="left"/>
      <w:pPr>
        <w:ind w:left="720" w:hanging="360"/>
      </w:pPr>
      <w:rPr>
        <w:rFonts w:ascii="Symbol" w:hAnsi="Symbol"/>
      </w:rPr>
    </w:lvl>
    <w:lvl w:ilvl="8" w:tplc="5510C3D0">
      <w:start w:val="1"/>
      <w:numFmt w:val="bullet"/>
      <w:lvlText w:val=""/>
      <w:lvlJc w:val="left"/>
      <w:pPr>
        <w:ind w:left="720" w:hanging="360"/>
      </w:pPr>
      <w:rPr>
        <w:rFonts w:ascii="Symbol" w:hAnsi="Symbol"/>
      </w:rPr>
    </w:lvl>
  </w:abstractNum>
  <w:abstractNum w:abstractNumId="161" w15:restartNumberingAfterBreak="0">
    <w:nsid w:val="5A4717A0"/>
    <w:multiLevelType w:val="hybridMultilevel"/>
    <w:tmpl w:val="F88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5BFF7EB0"/>
    <w:multiLevelType w:val="hybridMultilevel"/>
    <w:tmpl w:val="0E2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5D990EA5"/>
    <w:multiLevelType w:val="hybridMultilevel"/>
    <w:tmpl w:val="215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5E757085"/>
    <w:multiLevelType w:val="hybridMultilevel"/>
    <w:tmpl w:val="DAD6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0" w15:restartNumberingAfterBreak="0">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15:restartNumberingAfterBreak="0">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3" w15:restartNumberingAfterBreak="0">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645B5042"/>
    <w:multiLevelType w:val="hybridMultilevel"/>
    <w:tmpl w:val="CC6A7386"/>
    <w:lvl w:ilvl="0" w:tplc="91BC76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6" w15:restartNumberingAfterBreak="0">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64695C82"/>
    <w:multiLevelType w:val="hybridMultilevel"/>
    <w:tmpl w:val="5F501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15:restartNumberingAfterBreak="0">
    <w:nsid w:val="69FB07A4"/>
    <w:multiLevelType w:val="multilevel"/>
    <w:tmpl w:val="AF6A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AE949CC"/>
    <w:multiLevelType w:val="hybridMultilevel"/>
    <w:tmpl w:val="9154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B543F5F"/>
    <w:multiLevelType w:val="hybridMultilevel"/>
    <w:tmpl w:val="B504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3" w15:restartNumberingAfterBreak="0">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D6169A0"/>
    <w:multiLevelType w:val="hybridMultilevel"/>
    <w:tmpl w:val="DE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15:restartNumberingAfterBreak="0">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6F3468D7"/>
    <w:multiLevelType w:val="hybridMultilevel"/>
    <w:tmpl w:val="B5868648"/>
    <w:lvl w:ilvl="0" w:tplc="F91419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4E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5A8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86B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0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C00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78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C1D4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63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0885878"/>
    <w:multiLevelType w:val="hybridMultilevel"/>
    <w:tmpl w:val="E7F89BA6"/>
    <w:lvl w:ilvl="0" w:tplc="08090001">
      <w:start w:val="1"/>
      <w:numFmt w:val="bullet"/>
      <w:lvlText w:val=""/>
      <w:lvlJc w:val="left"/>
      <w:pPr>
        <w:ind w:left="720" w:hanging="360"/>
      </w:pPr>
      <w:rPr>
        <w:rFonts w:ascii="Symbol" w:hAnsi="Symbol" w:hint="default"/>
      </w:rPr>
    </w:lvl>
    <w:lvl w:ilvl="1" w:tplc="D47AD4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71CB5BE9"/>
    <w:multiLevelType w:val="hybridMultilevel"/>
    <w:tmpl w:val="A1C46CDC"/>
    <w:lvl w:ilvl="0" w:tplc="8F7E5F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2" w15:restartNumberingAfterBreak="0">
    <w:nsid w:val="721F67B9"/>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56E480B"/>
    <w:multiLevelType w:val="hybridMultilevel"/>
    <w:tmpl w:val="11C632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6" w15:restartNumberingAfterBreak="0">
    <w:nsid w:val="76573DF0"/>
    <w:multiLevelType w:val="hybridMultilevel"/>
    <w:tmpl w:val="BC6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9020E9E"/>
    <w:multiLevelType w:val="hybridMultilevel"/>
    <w:tmpl w:val="F0EAF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9" w15:restartNumberingAfterBreak="0">
    <w:nsid w:val="794408F3"/>
    <w:multiLevelType w:val="hybridMultilevel"/>
    <w:tmpl w:val="FA8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1" w15:restartNumberingAfterBreak="0">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D3703B1"/>
    <w:multiLevelType w:val="multilevel"/>
    <w:tmpl w:val="378E967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15:restartNumberingAfterBreak="0">
    <w:nsid w:val="7DB8598E"/>
    <w:multiLevelType w:val="hybridMultilevel"/>
    <w:tmpl w:val="99885ECA"/>
    <w:numStyleLink w:val="Stileimportato20"/>
  </w:abstractNum>
  <w:abstractNum w:abstractNumId="204" w15:restartNumberingAfterBreak="0">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EB002E1"/>
    <w:multiLevelType w:val="hybridMultilevel"/>
    <w:tmpl w:val="29A2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6" w15:restartNumberingAfterBreak="0">
    <w:nsid w:val="7F732D05"/>
    <w:multiLevelType w:val="hybridMultilevel"/>
    <w:tmpl w:val="CA06C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7F8B44F5"/>
    <w:multiLevelType w:val="hybridMultilevel"/>
    <w:tmpl w:val="6B8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7F9D70E3"/>
    <w:multiLevelType w:val="hybridMultilevel"/>
    <w:tmpl w:val="006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15:restartNumberingAfterBreak="0">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7FF65B1B"/>
    <w:multiLevelType w:val="hybridMultilevel"/>
    <w:tmpl w:val="B686E9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60785351">
    <w:abstractNumId w:val="176"/>
  </w:num>
  <w:num w:numId="2" w16cid:durableId="1693847555">
    <w:abstractNumId w:val="147"/>
  </w:num>
  <w:num w:numId="3" w16cid:durableId="1102992766">
    <w:abstractNumId w:val="152"/>
  </w:num>
  <w:num w:numId="4" w16cid:durableId="411781439">
    <w:abstractNumId w:val="182"/>
  </w:num>
  <w:num w:numId="5" w16cid:durableId="1083142563">
    <w:abstractNumId w:val="115"/>
  </w:num>
  <w:num w:numId="6" w16cid:durableId="2013146141">
    <w:abstractNumId w:val="149"/>
  </w:num>
  <w:num w:numId="7" w16cid:durableId="429397458">
    <w:abstractNumId w:val="132"/>
  </w:num>
  <w:num w:numId="8" w16cid:durableId="1970239330">
    <w:abstractNumId w:val="25"/>
  </w:num>
  <w:num w:numId="9" w16cid:durableId="1313874510">
    <w:abstractNumId w:val="58"/>
  </w:num>
  <w:num w:numId="10" w16cid:durableId="1904365554">
    <w:abstractNumId w:val="100"/>
  </w:num>
  <w:num w:numId="11" w16cid:durableId="1150560959">
    <w:abstractNumId w:val="55"/>
  </w:num>
  <w:num w:numId="12" w16cid:durableId="1416054912">
    <w:abstractNumId w:val="85"/>
  </w:num>
  <w:num w:numId="13" w16cid:durableId="158421886">
    <w:abstractNumId w:val="102"/>
  </w:num>
  <w:num w:numId="14" w16cid:durableId="1970471217">
    <w:abstractNumId w:val="39"/>
  </w:num>
  <w:num w:numId="15" w16cid:durableId="1066029092">
    <w:abstractNumId w:val="174"/>
  </w:num>
  <w:num w:numId="16" w16cid:durableId="1457138791">
    <w:abstractNumId w:val="144"/>
  </w:num>
  <w:num w:numId="17" w16cid:durableId="1288662989">
    <w:abstractNumId w:val="166"/>
  </w:num>
  <w:num w:numId="18" w16cid:durableId="287783963">
    <w:abstractNumId w:val="134"/>
  </w:num>
  <w:num w:numId="19" w16cid:durableId="1004043921">
    <w:abstractNumId w:val="209"/>
  </w:num>
  <w:num w:numId="20" w16cid:durableId="1772896433">
    <w:abstractNumId w:val="169"/>
  </w:num>
  <w:num w:numId="21" w16cid:durableId="1724022664">
    <w:abstractNumId w:val="51"/>
  </w:num>
  <w:num w:numId="22" w16cid:durableId="1328753159">
    <w:abstractNumId w:val="172"/>
  </w:num>
  <w:num w:numId="23" w16cid:durableId="665861129">
    <w:abstractNumId w:val="113"/>
  </w:num>
  <w:num w:numId="24" w16cid:durableId="869222929">
    <w:abstractNumId w:val="170"/>
  </w:num>
  <w:num w:numId="25" w16cid:durableId="1233394627">
    <w:abstractNumId w:val="88"/>
  </w:num>
  <w:num w:numId="26" w16cid:durableId="647130383">
    <w:abstractNumId w:val="90"/>
  </w:num>
  <w:num w:numId="27" w16cid:durableId="332225715">
    <w:abstractNumId w:val="10"/>
  </w:num>
  <w:num w:numId="28" w16cid:durableId="1342006385">
    <w:abstractNumId w:val="188"/>
  </w:num>
  <w:num w:numId="29" w16cid:durableId="964584096">
    <w:abstractNumId w:val="150"/>
  </w:num>
  <w:num w:numId="30" w16cid:durableId="1712681308">
    <w:abstractNumId w:val="95"/>
  </w:num>
  <w:num w:numId="31" w16cid:durableId="1824000791">
    <w:abstractNumId w:val="78"/>
  </w:num>
  <w:num w:numId="32" w16cid:durableId="946619777">
    <w:abstractNumId w:val="89"/>
  </w:num>
  <w:num w:numId="33" w16cid:durableId="1743210210">
    <w:abstractNumId w:val="153"/>
  </w:num>
  <w:num w:numId="34" w16cid:durableId="1540051515">
    <w:abstractNumId w:val="165"/>
  </w:num>
  <w:num w:numId="35" w16cid:durableId="698512738">
    <w:abstractNumId w:val="50"/>
  </w:num>
  <w:num w:numId="36" w16cid:durableId="1238632984">
    <w:abstractNumId w:val="71"/>
  </w:num>
  <w:num w:numId="37" w16cid:durableId="866871645">
    <w:abstractNumId w:val="29"/>
  </w:num>
  <w:num w:numId="38" w16cid:durableId="1816337855">
    <w:abstractNumId w:val="189"/>
  </w:num>
  <w:num w:numId="39" w16cid:durableId="637298425">
    <w:abstractNumId w:val="167"/>
  </w:num>
  <w:num w:numId="40" w16cid:durableId="1713339974">
    <w:abstractNumId w:val="45"/>
  </w:num>
  <w:num w:numId="41" w16cid:durableId="1297025480">
    <w:abstractNumId w:val="199"/>
  </w:num>
  <w:num w:numId="42" w16cid:durableId="95059317">
    <w:abstractNumId w:val="128"/>
  </w:num>
  <w:num w:numId="43" w16cid:durableId="1938974652">
    <w:abstractNumId w:val="162"/>
  </w:num>
  <w:num w:numId="44" w16cid:durableId="618682143">
    <w:abstractNumId w:val="124"/>
  </w:num>
  <w:num w:numId="45" w16cid:durableId="744187066">
    <w:abstractNumId w:val="80"/>
  </w:num>
  <w:num w:numId="46" w16cid:durableId="555748871">
    <w:abstractNumId w:val="9"/>
  </w:num>
  <w:num w:numId="47" w16cid:durableId="2111924628">
    <w:abstractNumId w:val="4"/>
  </w:num>
  <w:num w:numId="48" w16cid:durableId="1438020682">
    <w:abstractNumId w:val="207"/>
  </w:num>
  <w:num w:numId="49" w16cid:durableId="1800296697">
    <w:abstractNumId w:val="106"/>
  </w:num>
  <w:num w:numId="50" w16cid:durableId="1365979905">
    <w:abstractNumId w:val="179"/>
  </w:num>
  <w:num w:numId="51" w16cid:durableId="842890754">
    <w:abstractNumId w:val="73"/>
  </w:num>
  <w:num w:numId="52" w16cid:durableId="103810549">
    <w:abstractNumId w:val="44"/>
  </w:num>
  <w:num w:numId="53" w16cid:durableId="745997585">
    <w:abstractNumId w:val="126"/>
  </w:num>
  <w:num w:numId="54" w16cid:durableId="466550812">
    <w:abstractNumId w:val="190"/>
  </w:num>
  <w:num w:numId="55" w16cid:durableId="426582313">
    <w:abstractNumId w:val="151"/>
  </w:num>
  <w:num w:numId="56" w16cid:durableId="2021005565">
    <w:abstractNumId w:val="33"/>
  </w:num>
  <w:num w:numId="57" w16cid:durableId="1201745835">
    <w:abstractNumId w:val="148"/>
  </w:num>
  <w:num w:numId="58" w16cid:durableId="1318339045">
    <w:abstractNumId w:val="177"/>
  </w:num>
  <w:num w:numId="59" w16cid:durableId="1270816837">
    <w:abstractNumId w:val="211"/>
  </w:num>
  <w:num w:numId="60" w16cid:durableId="838615626">
    <w:abstractNumId w:val="27"/>
  </w:num>
  <w:num w:numId="61" w16cid:durableId="1126772151">
    <w:abstractNumId w:val="38"/>
  </w:num>
  <w:num w:numId="62" w16cid:durableId="92166873">
    <w:abstractNumId w:val="15"/>
  </w:num>
  <w:num w:numId="63" w16cid:durableId="464397213">
    <w:abstractNumId w:val="135"/>
  </w:num>
  <w:num w:numId="64" w16cid:durableId="1439327171">
    <w:abstractNumId w:val="67"/>
  </w:num>
  <w:num w:numId="65" w16cid:durableId="794566829">
    <w:abstractNumId w:val="111"/>
  </w:num>
  <w:num w:numId="66" w16cid:durableId="1026909974">
    <w:abstractNumId w:val="105"/>
  </w:num>
  <w:num w:numId="67" w16cid:durableId="374817989">
    <w:abstractNumId w:val="181"/>
  </w:num>
  <w:num w:numId="68" w16cid:durableId="1018238126">
    <w:abstractNumId w:val="131"/>
  </w:num>
  <w:num w:numId="69" w16cid:durableId="1274628265">
    <w:abstractNumId w:val="171"/>
  </w:num>
  <w:num w:numId="70" w16cid:durableId="1771509342">
    <w:abstractNumId w:val="41"/>
  </w:num>
  <w:num w:numId="71" w16cid:durableId="1152451828">
    <w:abstractNumId w:val="154"/>
  </w:num>
  <w:num w:numId="72" w16cid:durableId="1734113174">
    <w:abstractNumId w:val="82"/>
  </w:num>
  <w:num w:numId="73" w16cid:durableId="1569609386">
    <w:abstractNumId w:val="87"/>
  </w:num>
  <w:num w:numId="74" w16cid:durableId="952588790">
    <w:abstractNumId w:val="96"/>
  </w:num>
  <w:num w:numId="75" w16cid:durableId="271980972">
    <w:abstractNumId w:val="138"/>
  </w:num>
  <w:num w:numId="76" w16cid:durableId="1861821648">
    <w:abstractNumId w:val="11"/>
  </w:num>
  <w:num w:numId="77" w16cid:durableId="1424715802">
    <w:abstractNumId w:val="127"/>
  </w:num>
  <w:num w:numId="78" w16cid:durableId="2071229704">
    <w:abstractNumId w:val="26"/>
  </w:num>
  <w:num w:numId="79" w16cid:durableId="1361006774">
    <w:abstractNumId w:val="161"/>
  </w:num>
  <w:num w:numId="80" w16cid:durableId="527647512">
    <w:abstractNumId w:val="37"/>
  </w:num>
  <w:num w:numId="81" w16cid:durableId="238446858">
    <w:abstractNumId w:val="32"/>
  </w:num>
  <w:num w:numId="82" w16cid:durableId="466432312">
    <w:abstractNumId w:val="94"/>
  </w:num>
  <w:num w:numId="83" w16cid:durableId="1001158833">
    <w:abstractNumId w:val="70"/>
  </w:num>
  <w:num w:numId="84" w16cid:durableId="435058756">
    <w:abstractNumId w:val="108"/>
  </w:num>
  <w:num w:numId="85" w16cid:durableId="895777996">
    <w:abstractNumId w:val="184"/>
  </w:num>
  <w:num w:numId="86" w16cid:durableId="1285306764">
    <w:abstractNumId w:val="92"/>
  </w:num>
  <w:num w:numId="87" w16cid:durableId="1040518890">
    <w:abstractNumId w:val="196"/>
  </w:num>
  <w:num w:numId="88" w16cid:durableId="1474519569">
    <w:abstractNumId w:val="180"/>
  </w:num>
  <w:num w:numId="89" w16cid:durableId="1620069239">
    <w:abstractNumId w:val="200"/>
  </w:num>
  <w:num w:numId="90" w16cid:durableId="1268999646">
    <w:abstractNumId w:val="130"/>
  </w:num>
  <w:num w:numId="91" w16cid:durableId="1308588596">
    <w:abstractNumId w:val="208"/>
  </w:num>
  <w:num w:numId="92" w16cid:durableId="692265846">
    <w:abstractNumId w:val="139"/>
  </w:num>
  <w:num w:numId="93" w16cid:durableId="1834249712">
    <w:abstractNumId w:val="16"/>
  </w:num>
  <w:num w:numId="94" w16cid:durableId="342052499">
    <w:abstractNumId w:val="159"/>
  </w:num>
  <w:num w:numId="95" w16cid:durableId="713427501">
    <w:abstractNumId w:val="112"/>
  </w:num>
  <w:num w:numId="96" w16cid:durableId="1246569364">
    <w:abstractNumId w:val="31"/>
  </w:num>
  <w:num w:numId="97" w16cid:durableId="717096641">
    <w:abstractNumId w:val="17"/>
  </w:num>
  <w:num w:numId="98" w16cid:durableId="1882404033">
    <w:abstractNumId w:val="98"/>
  </w:num>
  <w:num w:numId="99" w16cid:durableId="928732490">
    <w:abstractNumId w:val="125"/>
  </w:num>
  <w:num w:numId="100" w16cid:durableId="2047830723">
    <w:abstractNumId w:val="159"/>
  </w:num>
  <w:num w:numId="101" w16cid:durableId="1286350587">
    <w:abstractNumId w:val="159"/>
  </w:num>
  <w:num w:numId="102" w16cid:durableId="1224295305">
    <w:abstractNumId w:val="159"/>
  </w:num>
  <w:num w:numId="103" w16cid:durableId="1429421001">
    <w:abstractNumId w:val="159"/>
  </w:num>
  <w:num w:numId="104" w16cid:durableId="309671200">
    <w:abstractNumId w:val="35"/>
  </w:num>
  <w:num w:numId="105" w16cid:durableId="1617374632">
    <w:abstractNumId w:val="118"/>
  </w:num>
  <w:num w:numId="106" w16cid:durableId="1152716129">
    <w:abstractNumId w:val="34"/>
  </w:num>
  <w:num w:numId="107" w16cid:durableId="1344940843">
    <w:abstractNumId w:val="66"/>
  </w:num>
  <w:num w:numId="108" w16cid:durableId="1938711410">
    <w:abstractNumId w:val="109"/>
  </w:num>
  <w:num w:numId="109" w16cid:durableId="1538201644">
    <w:abstractNumId w:val="66"/>
    <w:lvlOverride w:ilvl="0">
      <w:lvl w:ilvl="0" w:tplc="E5A8014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5088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0646F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02864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69BC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5EA4C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50B82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5AD3F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2AFC9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16cid:durableId="335693651">
    <w:abstractNumId w:val="210"/>
  </w:num>
  <w:num w:numId="111" w16cid:durableId="1131634912">
    <w:abstractNumId w:val="61"/>
  </w:num>
  <w:num w:numId="112" w16cid:durableId="29564155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115691553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157381242">
    <w:abstractNumId w:val="163"/>
  </w:num>
  <w:num w:numId="115" w16cid:durableId="315763043">
    <w:abstractNumId w:val="52"/>
  </w:num>
  <w:num w:numId="116" w16cid:durableId="187854385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16cid:durableId="51965941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16cid:durableId="39088745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35287627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16cid:durableId="63787993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22292631">
    <w:abstractNumId w:val="103"/>
  </w:num>
  <w:num w:numId="122" w16cid:durableId="504980656">
    <w:abstractNumId w:val="183"/>
  </w:num>
  <w:num w:numId="123" w16cid:durableId="144670162">
    <w:abstractNumId w:val="91"/>
  </w:num>
  <w:num w:numId="124" w16cid:durableId="334963023">
    <w:abstractNumId w:val="186"/>
  </w:num>
  <w:num w:numId="125" w16cid:durableId="1446000569">
    <w:abstractNumId w:val="7"/>
  </w:num>
  <w:num w:numId="126" w16cid:durableId="1595239022">
    <w:abstractNumId w:val="22"/>
  </w:num>
  <w:num w:numId="127" w16cid:durableId="633485068">
    <w:abstractNumId w:val="64"/>
  </w:num>
  <w:num w:numId="128" w16cid:durableId="1066958369">
    <w:abstractNumId w:val="197"/>
  </w:num>
  <w:num w:numId="129" w16cid:durableId="1167209905">
    <w:abstractNumId w:val="97"/>
  </w:num>
  <w:num w:numId="130" w16cid:durableId="593126965">
    <w:abstractNumId w:val="193"/>
  </w:num>
  <w:num w:numId="131" w16cid:durableId="418059388">
    <w:abstractNumId w:val="84"/>
  </w:num>
  <w:num w:numId="132" w16cid:durableId="1160000468">
    <w:abstractNumId w:val="36"/>
  </w:num>
  <w:num w:numId="133" w16cid:durableId="833305459">
    <w:abstractNumId w:val="201"/>
  </w:num>
  <w:num w:numId="134" w16cid:durableId="745954996">
    <w:abstractNumId w:val="198"/>
  </w:num>
  <w:num w:numId="135" w16cid:durableId="601644681">
    <w:abstractNumId w:val="23"/>
  </w:num>
  <w:num w:numId="136" w16cid:durableId="267739810">
    <w:abstractNumId w:val="203"/>
  </w:num>
  <w:num w:numId="137" w16cid:durableId="130051874">
    <w:abstractNumId w:val="202"/>
    <w:lvlOverride w:ilvl="0">
      <w:startOverride w:val="2"/>
    </w:lvlOverride>
  </w:num>
  <w:num w:numId="138" w16cid:durableId="1158426684">
    <w:abstractNumId w:val="19"/>
  </w:num>
  <w:num w:numId="139" w16cid:durableId="1491363473">
    <w:abstractNumId w:val="140"/>
  </w:num>
  <w:num w:numId="140" w16cid:durableId="234558340">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16cid:durableId="2015648002">
    <w:abstractNumId w:val="83"/>
  </w:num>
  <w:num w:numId="142" w16cid:durableId="95487732">
    <w:abstractNumId w:val="59"/>
  </w:num>
  <w:num w:numId="143" w16cid:durableId="996415696">
    <w:abstractNumId w:val="54"/>
  </w:num>
  <w:num w:numId="144" w16cid:durableId="1987932040">
    <w:abstractNumId w:val="0"/>
  </w:num>
  <w:num w:numId="145" w16cid:durableId="1534995468">
    <w:abstractNumId w:val="1"/>
  </w:num>
  <w:num w:numId="146" w16cid:durableId="1610746286">
    <w:abstractNumId w:val="2"/>
  </w:num>
  <w:num w:numId="147" w16cid:durableId="847839536">
    <w:abstractNumId w:val="42"/>
  </w:num>
  <w:num w:numId="148" w16cid:durableId="1860243326">
    <w:abstractNumId w:val="3"/>
  </w:num>
  <w:num w:numId="149" w16cid:durableId="211894014">
    <w:abstractNumId w:val="49"/>
  </w:num>
  <w:num w:numId="150" w16cid:durableId="227227270">
    <w:abstractNumId w:val="12"/>
  </w:num>
  <w:num w:numId="151" w16cid:durableId="1683967060">
    <w:abstractNumId w:val="101"/>
  </w:num>
  <w:num w:numId="152" w16cid:durableId="1384329414">
    <w:abstractNumId w:val="160"/>
  </w:num>
  <w:num w:numId="153" w16cid:durableId="1859273942">
    <w:abstractNumId w:val="195"/>
  </w:num>
  <w:num w:numId="154" w16cid:durableId="1784500813">
    <w:abstractNumId w:val="47"/>
  </w:num>
  <w:num w:numId="155" w16cid:durableId="153880384">
    <w:abstractNumId w:val="86"/>
  </w:num>
  <w:num w:numId="156" w16cid:durableId="587999957">
    <w:abstractNumId w:val="168"/>
  </w:num>
  <w:num w:numId="157" w16cid:durableId="1359046417">
    <w:abstractNumId w:val="5"/>
  </w:num>
  <w:num w:numId="158" w16cid:durableId="26414305">
    <w:abstractNumId w:val="76"/>
  </w:num>
  <w:num w:numId="159" w16cid:durableId="1226337150">
    <w:abstractNumId w:val="110"/>
  </w:num>
  <w:num w:numId="160" w16cid:durableId="1347168939">
    <w:abstractNumId w:val="136"/>
  </w:num>
  <w:num w:numId="161" w16cid:durableId="1736705491">
    <w:abstractNumId w:val="43"/>
  </w:num>
  <w:num w:numId="162" w16cid:durableId="861751103">
    <w:abstractNumId w:val="204"/>
  </w:num>
  <w:num w:numId="163" w16cid:durableId="290088905">
    <w:abstractNumId w:val="175"/>
  </w:num>
  <w:num w:numId="164" w16cid:durableId="1926114032">
    <w:abstractNumId w:val="117"/>
  </w:num>
  <w:num w:numId="165" w16cid:durableId="857891783">
    <w:abstractNumId w:val="30"/>
  </w:num>
  <w:num w:numId="166" w16cid:durableId="1751076160">
    <w:abstractNumId w:val="40"/>
  </w:num>
  <w:num w:numId="167" w16cid:durableId="1133400346">
    <w:abstractNumId w:val="68"/>
  </w:num>
  <w:num w:numId="168" w16cid:durableId="659777355">
    <w:abstractNumId w:val="142"/>
  </w:num>
  <w:num w:numId="169" w16cid:durableId="152991519">
    <w:abstractNumId w:val="137"/>
  </w:num>
  <w:num w:numId="170" w16cid:durableId="1801535993">
    <w:abstractNumId w:val="24"/>
  </w:num>
  <w:num w:numId="171" w16cid:durableId="1007639491">
    <w:abstractNumId w:val="74"/>
  </w:num>
  <w:num w:numId="172" w16cid:durableId="2015838943">
    <w:abstractNumId w:val="116"/>
  </w:num>
  <w:num w:numId="173" w16cid:durableId="2066679479">
    <w:abstractNumId w:val="57"/>
  </w:num>
  <w:num w:numId="174" w16cid:durableId="1933314014">
    <w:abstractNumId w:val="143"/>
  </w:num>
  <w:num w:numId="175" w16cid:durableId="81294045">
    <w:abstractNumId w:val="8"/>
  </w:num>
  <w:num w:numId="176" w16cid:durableId="621302857">
    <w:abstractNumId w:val="13"/>
  </w:num>
  <w:num w:numId="177" w16cid:durableId="1482307122">
    <w:abstractNumId w:val="114"/>
  </w:num>
  <w:num w:numId="178" w16cid:durableId="55276754">
    <w:abstractNumId w:val="21"/>
  </w:num>
  <w:num w:numId="179" w16cid:durableId="2095011121">
    <w:abstractNumId w:val="14"/>
  </w:num>
  <w:num w:numId="180" w16cid:durableId="2090076719">
    <w:abstractNumId w:val="6"/>
  </w:num>
  <w:num w:numId="181" w16cid:durableId="164591262">
    <w:abstractNumId w:val="121"/>
  </w:num>
  <w:num w:numId="182" w16cid:durableId="1946768504">
    <w:abstractNumId w:val="122"/>
  </w:num>
  <w:num w:numId="183" w16cid:durableId="145829204">
    <w:abstractNumId w:val="66"/>
    <w:lvlOverride w:ilvl="0">
      <w:lvl w:ilvl="0" w:tplc="E5A8014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5088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0646F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02864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69BC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5EA4C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50B82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5AD3F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2AFC9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16cid:durableId="167746069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16cid:durableId="18726298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16cid:durableId="150420465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16cid:durableId="64828743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16cid:durableId="169299306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16cid:durableId="43366947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16cid:durableId="87453759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143786803">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2" w16cid:durableId="1825194700">
    <w:abstractNumId w:val="20"/>
  </w:num>
  <w:num w:numId="193" w16cid:durableId="1622109912">
    <w:abstractNumId w:val="119"/>
  </w:num>
  <w:num w:numId="194" w16cid:durableId="1589920390">
    <w:abstractNumId w:val="191"/>
  </w:num>
  <w:num w:numId="195" w16cid:durableId="651955410">
    <w:abstractNumId w:val="129"/>
  </w:num>
  <w:num w:numId="196" w16cid:durableId="905651598">
    <w:abstractNumId w:val="81"/>
  </w:num>
  <w:num w:numId="197" w16cid:durableId="1058090693">
    <w:abstractNumId w:val="173"/>
  </w:num>
  <w:num w:numId="198" w16cid:durableId="641160008">
    <w:abstractNumId w:val="120"/>
  </w:num>
  <w:num w:numId="199" w16cid:durableId="339431532">
    <w:abstractNumId w:val="77"/>
  </w:num>
  <w:num w:numId="200" w16cid:durableId="707339737">
    <w:abstractNumId w:val="155"/>
  </w:num>
  <w:num w:numId="201" w16cid:durableId="395205051">
    <w:abstractNumId w:val="156"/>
  </w:num>
  <w:num w:numId="202" w16cid:durableId="711030897">
    <w:abstractNumId w:val="28"/>
  </w:num>
  <w:num w:numId="203" w16cid:durableId="2098820326">
    <w:abstractNumId w:val="107"/>
  </w:num>
  <w:num w:numId="204" w16cid:durableId="1385131110">
    <w:abstractNumId w:val="123"/>
  </w:num>
  <w:num w:numId="205" w16cid:durableId="1992439275">
    <w:abstractNumId w:val="62"/>
  </w:num>
  <w:num w:numId="206" w16cid:durableId="657656203">
    <w:abstractNumId w:val="185"/>
  </w:num>
  <w:num w:numId="207" w16cid:durableId="95289858">
    <w:abstractNumId w:val="72"/>
  </w:num>
  <w:num w:numId="208" w16cid:durableId="1167092926">
    <w:abstractNumId w:val="164"/>
  </w:num>
  <w:num w:numId="209" w16cid:durableId="348919296">
    <w:abstractNumId w:val="53"/>
  </w:num>
  <w:num w:numId="210" w16cid:durableId="1627932996">
    <w:abstractNumId w:val="159"/>
  </w:num>
  <w:num w:numId="211" w16cid:durableId="31537816">
    <w:abstractNumId w:val="79"/>
  </w:num>
  <w:num w:numId="212" w16cid:durableId="852034627">
    <w:abstractNumId w:val="159"/>
  </w:num>
  <w:num w:numId="213" w16cid:durableId="1186871926">
    <w:abstractNumId w:val="159"/>
  </w:num>
  <w:num w:numId="214" w16cid:durableId="510683524">
    <w:abstractNumId w:val="133"/>
  </w:num>
  <w:num w:numId="215" w16cid:durableId="26220659">
    <w:abstractNumId w:val="146"/>
  </w:num>
  <w:num w:numId="216" w16cid:durableId="733696619">
    <w:abstractNumId w:val="75"/>
  </w:num>
  <w:num w:numId="217" w16cid:durableId="54355942">
    <w:abstractNumId w:val="56"/>
  </w:num>
  <w:num w:numId="218" w16cid:durableId="1184250371">
    <w:abstractNumId w:val="104"/>
  </w:num>
  <w:num w:numId="219" w16cid:durableId="1527869175">
    <w:abstractNumId w:val="157"/>
  </w:num>
  <w:num w:numId="220" w16cid:durableId="1217206827">
    <w:abstractNumId w:val="141"/>
  </w:num>
  <w:num w:numId="221" w16cid:durableId="1005478926">
    <w:abstractNumId w:val="192"/>
  </w:num>
  <w:num w:numId="222" w16cid:durableId="2114935809">
    <w:abstractNumId w:val="69"/>
  </w:num>
  <w:num w:numId="223" w16cid:durableId="921181052">
    <w:abstractNumId w:val="99"/>
  </w:num>
  <w:num w:numId="224" w16cid:durableId="1543663758">
    <w:abstractNumId w:val="46"/>
  </w:num>
  <w:num w:numId="225" w16cid:durableId="432553283">
    <w:abstractNumId w:val="178"/>
  </w:num>
  <w:num w:numId="226" w16cid:durableId="425273055">
    <w:abstractNumId w:val="93"/>
  </w:num>
  <w:num w:numId="227" w16cid:durableId="864101746">
    <w:abstractNumId w:val="63"/>
  </w:num>
  <w:num w:numId="228" w16cid:durableId="625551686">
    <w:abstractNumId w:val="206"/>
  </w:num>
  <w:num w:numId="229" w16cid:durableId="1488135250">
    <w:abstractNumId w:val="194"/>
  </w:num>
  <w:num w:numId="230" w16cid:durableId="871654094">
    <w:abstractNumId w:val="145"/>
  </w:num>
  <w:num w:numId="231" w16cid:durableId="1188635724">
    <w:abstractNumId w:val="66"/>
    <w:lvlOverride w:ilvl="0">
      <w:lvl w:ilvl="0" w:tplc="E5A8014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5088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0646F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02864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69BC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5EA4C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50B82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5AD3F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2AFC9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2" w16cid:durableId="87237906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16cid:durableId="62227262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16cid:durableId="97868146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5" w16cid:durableId="40642301">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6" w16cid:durableId="184215639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7" w16cid:durableId="146669954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8" w16cid:durableId="122691559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9" w16cid:durableId="358824747">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0" w16cid:durableId="1320498548">
    <w:abstractNumId w:val="66"/>
    <w:lvlOverride w:ilvl="0">
      <w:lvl w:ilvl="0" w:tplc="E5A8014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5088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0646F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02864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69BC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5EA4C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50B82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5AD3F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2AFC9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1" w16cid:durableId="181771752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16cid:durableId="75493644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3" w16cid:durableId="132986576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4" w16cid:durableId="8781865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16cid:durableId="113603003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6" w16cid:durableId="107905810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7" w16cid:durableId="70394746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8" w16cid:durableId="132790982">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9" w16cid:durableId="1385982684">
    <w:abstractNumId w:val="205"/>
  </w:num>
  <w:num w:numId="250" w16cid:durableId="1595699763">
    <w:abstractNumId w:val="60"/>
  </w:num>
  <w:num w:numId="251" w16cid:durableId="2030179208">
    <w:abstractNumId w:val="48"/>
  </w:num>
  <w:num w:numId="252" w16cid:durableId="1706830128">
    <w:abstractNumId w:val="66"/>
    <w:lvlOverride w:ilvl="0">
      <w:lvl w:ilvl="0" w:tplc="E5A8014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5088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0646F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02864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69BC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5EA4C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50B82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5AD3F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2AFC9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3" w16cid:durableId="211173327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4" w16cid:durableId="2047220861">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16cid:durableId="171207274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6" w16cid:durableId="151876323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7" w16cid:durableId="209748206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8" w16cid:durableId="188521838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9" w16cid:durableId="95348416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16cid:durableId="1372417436">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1" w16cid:durableId="780610947">
    <w:abstractNumId w:val="66"/>
    <w:lvlOverride w:ilvl="0">
      <w:lvl w:ilvl="0" w:tplc="E5A80146">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85088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0646F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02864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969BC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5EA4C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A50B826">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C5AD3F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2AFC9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2" w16cid:durableId="1783303161">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3" w16cid:durableId="202906705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4" w16cid:durableId="104093565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16cid:durableId="209651066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6" w16cid:durableId="99256048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7" w16cid:durableId="11772040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16cid:durableId="10192123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9" w16cid:durableId="1927880801">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0" w16cid:durableId="2144810433">
    <w:abstractNumId w:val="65"/>
  </w:num>
  <w:num w:numId="271" w16cid:durableId="1435440320">
    <w:abstractNumId w:val="18"/>
  </w:num>
  <w:num w:numId="272" w16cid:durableId="710150933">
    <w:abstractNumId w:val="158"/>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IE" w:vendorID="64" w:dllVersion="0" w:nlCheck="1" w:checkStyle="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E9"/>
    <w:rsid w:val="000047EB"/>
    <w:rsid w:val="00004859"/>
    <w:rsid w:val="00004CC3"/>
    <w:rsid w:val="00005479"/>
    <w:rsid w:val="0000691D"/>
    <w:rsid w:val="000074CC"/>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95F"/>
    <w:rsid w:val="00016A23"/>
    <w:rsid w:val="00017CBB"/>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2DC2"/>
    <w:rsid w:val="00033E05"/>
    <w:rsid w:val="00034861"/>
    <w:rsid w:val="00034F26"/>
    <w:rsid w:val="00035795"/>
    <w:rsid w:val="00036516"/>
    <w:rsid w:val="000366EA"/>
    <w:rsid w:val="00037AD5"/>
    <w:rsid w:val="000402F3"/>
    <w:rsid w:val="000409E6"/>
    <w:rsid w:val="0004292F"/>
    <w:rsid w:val="00042A54"/>
    <w:rsid w:val="00042E6D"/>
    <w:rsid w:val="00043300"/>
    <w:rsid w:val="0004361D"/>
    <w:rsid w:val="00043714"/>
    <w:rsid w:val="00043C9C"/>
    <w:rsid w:val="00043F8D"/>
    <w:rsid w:val="00044BA5"/>
    <w:rsid w:val="00045046"/>
    <w:rsid w:val="000456F0"/>
    <w:rsid w:val="00045A62"/>
    <w:rsid w:val="00045DED"/>
    <w:rsid w:val="00045FDF"/>
    <w:rsid w:val="00046921"/>
    <w:rsid w:val="00050737"/>
    <w:rsid w:val="00050FAC"/>
    <w:rsid w:val="0005101D"/>
    <w:rsid w:val="0005169A"/>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6009"/>
    <w:rsid w:val="00056BD8"/>
    <w:rsid w:val="00056BD9"/>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B4D"/>
    <w:rsid w:val="00066D45"/>
    <w:rsid w:val="0006739F"/>
    <w:rsid w:val="00067557"/>
    <w:rsid w:val="00067AD2"/>
    <w:rsid w:val="000700E9"/>
    <w:rsid w:val="000706A6"/>
    <w:rsid w:val="0007118B"/>
    <w:rsid w:val="00071530"/>
    <w:rsid w:val="00071571"/>
    <w:rsid w:val="00071D83"/>
    <w:rsid w:val="000720F6"/>
    <w:rsid w:val="0007313E"/>
    <w:rsid w:val="000731A5"/>
    <w:rsid w:val="000737D3"/>
    <w:rsid w:val="00073A75"/>
    <w:rsid w:val="00073CC3"/>
    <w:rsid w:val="00074542"/>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960"/>
    <w:rsid w:val="00080AC6"/>
    <w:rsid w:val="00080B5F"/>
    <w:rsid w:val="00080D98"/>
    <w:rsid w:val="000814E8"/>
    <w:rsid w:val="000815FE"/>
    <w:rsid w:val="00081640"/>
    <w:rsid w:val="000828FE"/>
    <w:rsid w:val="00083931"/>
    <w:rsid w:val="0008396C"/>
    <w:rsid w:val="000840BF"/>
    <w:rsid w:val="0008487A"/>
    <w:rsid w:val="000851CA"/>
    <w:rsid w:val="00085CBC"/>
    <w:rsid w:val="00086644"/>
    <w:rsid w:val="0008664E"/>
    <w:rsid w:val="000867F5"/>
    <w:rsid w:val="00086B86"/>
    <w:rsid w:val="0008769A"/>
    <w:rsid w:val="00087AE1"/>
    <w:rsid w:val="00087F9E"/>
    <w:rsid w:val="00087FDB"/>
    <w:rsid w:val="00090692"/>
    <w:rsid w:val="00090B57"/>
    <w:rsid w:val="0009109E"/>
    <w:rsid w:val="00091538"/>
    <w:rsid w:val="000917C6"/>
    <w:rsid w:val="000919C3"/>
    <w:rsid w:val="00091E69"/>
    <w:rsid w:val="0009273C"/>
    <w:rsid w:val="000927F3"/>
    <w:rsid w:val="00092A9A"/>
    <w:rsid w:val="0009358D"/>
    <w:rsid w:val="00093ABE"/>
    <w:rsid w:val="000940AB"/>
    <w:rsid w:val="00094707"/>
    <w:rsid w:val="00094825"/>
    <w:rsid w:val="00094A63"/>
    <w:rsid w:val="00094A97"/>
    <w:rsid w:val="00094FB3"/>
    <w:rsid w:val="0009527B"/>
    <w:rsid w:val="00095362"/>
    <w:rsid w:val="00096586"/>
    <w:rsid w:val="00096BA1"/>
    <w:rsid w:val="00096BDF"/>
    <w:rsid w:val="00096BE6"/>
    <w:rsid w:val="000970A4"/>
    <w:rsid w:val="00097726"/>
    <w:rsid w:val="000978EB"/>
    <w:rsid w:val="00097CE9"/>
    <w:rsid w:val="000A016A"/>
    <w:rsid w:val="000A12ED"/>
    <w:rsid w:val="000A22B1"/>
    <w:rsid w:val="000A2C5D"/>
    <w:rsid w:val="000A3325"/>
    <w:rsid w:val="000A4307"/>
    <w:rsid w:val="000A44AD"/>
    <w:rsid w:val="000A4735"/>
    <w:rsid w:val="000A53F5"/>
    <w:rsid w:val="000A5678"/>
    <w:rsid w:val="000A6230"/>
    <w:rsid w:val="000A67BD"/>
    <w:rsid w:val="000A690F"/>
    <w:rsid w:val="000A6C7D"/>
    <w:rsid w:val="000B0353"/>
    <w:rsid w:val="000B103B"/>
    <w:rsid w:val="000B10E3"/>
    <w:rsid w:val="000B17EB"/>
    <w:rsid w:val="000B188F"/>
    <w:rsid w:val="000B1D2C"/>
    <w:rsid w:val="000B2CA9"/>
    <w:rsid w:val="000B35F5"/>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E51"/>
    <w:rsid w:val="000C33D9"/>
    <w:rsid w:val="000C3555"/>
    <w:rsid w:val="000C3880"/>
    <w:rsid w:val="000C3A63"/>
    <w:rsid w:val="000C5463"/>
    <w:rsid w:val="000C5E8F"/>
    <w:rsid w:val="000C5FDA"/>
    <w:rsid w:val="000C6D08"/>
    <w:rsid w:val="000C7F97"/>
    <w:rsid w:val="000D0188"/>
    <w:rsid w:val="000D0520"/>
    <w:rsid w:val="000D16A3"/>
    <w:rsid w:val="000D1E33"/>
    <w:rsid w:val="000D1FB9"/>
    <w:rsid w:val="000D209D"/>
    <w:rsid w:val="000D21CF"/>
    <w:rsid w:val="000D2311"/>
    <w:rsid w:val="000D2AA7"/>
    <w:rsid w:val="000D2EE0"/>
    <w:rsid w:val="000D557D"/>
    <w:rsid w:val="000D6BBD"/>
    <w:rsid w:val="000D7130"/>
    <w:rsid w:val="000D7353"/>
    <w:rsid w:val="000D7EF3"/>
    <w:rsid w:val="000E110D"/>
    <w:rsid w:val="000E14F3"/>
    <w:rsid w:val="000E1723"/>
    <w:rsid w:val="000E1DE7"/>
    <w:rsid w:val="000E3239"/>
    <w:rsid w:val="000E342D"/>
    <w:rsid w:val="000E39EE"/>
    <w:rsid w:val="000E42C3"/>
    <w:rsid w:val="000E5C1C"/>
    <w:rsid w:val="000E73EE"/>
    <w:rsid w:val="000E7EF4"/>
    <w:rsid w:val="000F0E77"/>
    <w:rsid w:val="000F1242"/>
    <w:rsid w:val="000F1859"/>
    <w:rsid w:val="000F19CF"/>
    <w:rsid w:val="000F2630"/>
    <w:rsid w:val="000F332A"/>
    <w:rsid w:val="000F3D6E"/>
    <w:rsid w:val="000F414B"/>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8"/>
    <w:rsid w:val="001050E0"/>
    <w:rsid w:val="00105B58"/>
    <w:rsid w:val="001073CB"/>
    <w:rsid w:val="00107B03"/>
    <w:rsid w:val="00110152"/>
    <w:rsid w:val="00110388"/>
    <w:rsid w:val="0011066D"/>
    <w:rsid w:val="001106DF"/>
    <w:rsid w:val="00110BC7"/>
    <w:rsid w:val="00110E41"/>
    <w:rsid w:val="001111EF"/>
    <w:rsid w:val="00112039"/>
    <w:rsid w:val="00112156"/>
    <w:rsid w:val="00113455"/>
    <w:rsid w:val="00113952"/>
    <w:rsid w:val="00113C21"/>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CA"/>
    <w:rsid w:val="00123931"/>
    <w:rsid w:val="001244F1"/>
    <w:rsid w:val="00124DA0"/>
    <w:rsid w:val="00125136"/>
    <w:rsid w:val="00125C49"/>
    <w:rsid w:val="00125DFC"/>
    <w:rsid w:val="0012774E"/>
    <w:rsid w:val="00127CD3"/>
    <w:rsid w:val="00127D20"/>
    <w:rsid w:val="00127E1B"/>
    <w:rsid w:val="001310FF"/>
    <w:rsid w:val="00131207"/>
    <w:rsid w:val="00132446"/>
    <w:rsid w:val="001326D4"/>
    <w:rsid w:val="00134685"/>
    <w:rsid w:val="00134DF0"/>
    <w:rsid w:val="001351DA"/>
    <w:rsid w:val="00136590"/>
    <w:rsid w:val="001369E0"/>
    <w:rsid w:val="0013785D"/>
    <w:rsid w:val="001403E1"/>
    <w:rsid w:val="0014197B"/>
    <w:rsid w:val="001419EE"/>
    <w:rsid w:val="0014267C"/>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6481"/>
    <w:rsid w:val="00167156"/>
    <w:rsid w:val="00167D37"/>
    <w:rsid w:val="00167DED"/>
    <w:rsid w:val="001711C2"/>
    <w:rsid w:val="00171E35"/>
    <w:rsid w:val="001720F4"/>
    <w:rsid w:val="00172153"/>
    <w:rsid w:val="001725F5"/>
    <w:rsid w:val="00173BED"/>
    <w:rsid w:val="00174CFE"/>
    <w:rsid w:val="00175FE7"/>
    <w:rsid w:val="00176571"/>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AD3"/>
    <w:rsid w:val="0018421A"/>
    <w:rsid w:val="0018427A"/>
    <w:rsid w:val="001844B4"/>
    <w:rsid w:val="00185490"/>
    <w:rsid w:val="0018594A"/>
    <w:rsid w:val="00187721"/>
    <w:rsid w:val="00187A9C"/>
    <w:rsid w:val="00187FC6"/>
    <w:rsid w:val="00191320"/>
    <w:rsid w:val="00191467"/>
    <w:rsid w:val="00191DF0"/>
    <w:rsid w:val="001921E4"/>
    <w:rsid w:val="00195106"/>
    <w:rsid w:val="0019595D"/>
    <w:rsid w:val="001A0BA0"/>
    <w:rsid w:val="001A0D57"/>
    <w:rsid w:val="001A0E78"/>
    <w:rsid w:val="001A100F"/>
    <w:rsid w:val="001A2720"/>
    <w:rsid w:val="001A321C"/>
    <w:rsid w:val="001A3E33"/>
    <w:rsid w:val="001A3FA5"/>
    <w:rsid w:val="001A5994"/>
    <w:rsid w:val="001A63AD"/>
    <w:rsid w:val="001A6B0E"/>
    <w:rsid w:val="001A6ED0"/>
    <w:rsid w:val="001A7808"/>
    <w:rsid w:val="001A7CB1"/>
    <w:rsid w:val="001A7FC9"/>
    <w:rsid w:val="001B0699"/>
    <w:rsid w:val="001B0D84"/>
    <w:rsid w:val="001B1B51"/>
    <w:rsid w:val="001B24EF"/>
    <w:rsid w:val="001B3C94"/>
    <w:rsid w:val="001B442E"/>
    <w:rsid w:val="001B4C6A"/>
    <w:rsid w:val="001B4DB5"/>
    <w:rsid w:val="001B5D31"/>
    <w:rsid w:val="001B6323"/>
    <w:rsid w:val="001B68BF"/>
    <w:rsid w:val="001B7948"/>
    <w:rsid w:val="001B7F79"/>
    <w:rsid w:val="001C004A"/>
    <w:rsid w:val="001C0CDF"/>
    <w:rsid w:val="001C138E"/>
    <w:rsid w:val="001C1E8F"/>
    <w:rsid w:val="001C21E9"/>
    <w:rsid w:val="001C2323"/>
    <w:rsid w:val="001C3501"/>
    <w:rsid w:val="001C357C"/>
    <w:rsid w:val="001C36F7"/>
    <w:rsid w:val="001C37EB"/>
    <w:rsid w:val="001C4507"/>
    <w:rsid w:val="001C468E"/>
    <w:rsid w:val="001C4F27"/>
    <w:rsid w:val="001C546E"/>
    <w:rsid w:val="001C6428"/>
    <w:rsid w:val="001D0038"/>
    <w:rsid w:val="001D00EB"/>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7184"/>
    <w:rsid w:val="001D776A"/>
    <w:rsid w:val="001E00DB"/>
    <w:rsid w:val="001E0DB8"/>
    <w:rsid w:val="001E1620"/>
    <w:rsid w:val="001E18BF"/>
    <w:rsid w:val="001E206C"/>
    <w:rsid w:val="001E2306"/>
    <w:rsid w:val="001E2BBF"/>
    <w:rsid w:val="001E3896"/>
    <w:rsid w:val="001E41A1"/>
    <w:rsid w:val="001E5678"/>
    <w:rsid w:val="001E5F9F"/>
    <w:rsid w:val="001E668B"/>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504C"/>
    <w:rsid w:val="001F5EE5"/>
    <w:rsid w:val="001F6873"/>
    <w:rsid w:val="001F6BBC"/>
    <w:rsid w:val="001F7833"/>
    <w:rsid w:val="001F7CED"/>
    <w:rsid w:val="001F7E36"/>
    <w:rsid w:val="0020083F"/>
    <w:rsid w:val="00200F19"/>
    <w:rsid w:val="002022DF"/>
    <w:rsid w:val="00202EF2"/>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241"/>
    <w:rsid w:val="00212898"/>
    <w:rsid w:val="002128CF"/>
    <w:rsid w:val="0021292A"/>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F39"/>
    <w:rsid w:val="0022603C"/>
    <w:rsid w:val="00226494"/>
    <w:rsid w:val="002266DC"/>
    <w:rsid w:val="00227490"/>
    <w:rsid w:val="00231060"/>
    <w:rsid w:val="00231222"/>
    <w:rsid w:val="00231641"/>
    <w:rsid w:val="0023185A"/>
    <w:rsid w:val="00231C87"/>
    <w:rsid w:val="00231DAC"/>
    <w:rsid w:val="00231FCC"/>
    <w:rsid w:val="002325D8"/>
    <w:rsid w:val="002328C6"/>
    <w:rsid w:val="002336DC"/>
    <w:rsid w:val="0023391D"/>
    <w:rsid w:val="00234572"/>
    <w:rsid w:val="00235102"/>
    <w:rsid w:val="00236715"/>
    <w:rsid w:val="00236CCA"/>
    <w:rsid w:val="00236D5A"/>
    <w:rsid w:val="00237526"/>
    <w:rsid w:val="0023785F"/>
    <w:rsid w:val="002378F6"/>
    <w:rsid w:val="00237EE1"/>
    <w:rsid w:val="00240782"/>
    <w:rsid w:val="00240C8B"/>
    <w:rsid w:val="002418AD"/>
    <w:rsid w:val="00241E2B"/>
    <w:rsid w:val="00242B28"/>
    <w:rsid w:val="00242D5D"/>
    <w:rsid w:val="0024309E"/>
    <w:rsid w:val="00244432"/>
    <w:rsid w:val="00244CAF"/>
    <w:rsid w:val="0024501D"/>
    <w:rsid w:val="002454E0"/>
    <w:rsid w:val="00245638"/>
    <w:rsid w:val="00245BDC"/>
    <w:rsid w:val="0024646E"/>
    <w:rsid w:val="0024658B"/>
    <w:rsid w:val="00246D40"/>
    <w:rsid w:val="0024754B"/>
    <w:rsid w:val="00247837"/>
    <w:rsid w:val="00247E85"/>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8"/>
    <w:rsid w:val="00273312"/>
    <w:rsid w:val="0027367C"/>
    <w:rsid w:val="00273AFA"/>
    <w:rsid w:val="0027462B"/>
    <w:rsid w:val="0027465B"/>
    <w:rsid w:val="00274C90"/>
    <w:rsid w:val="00275AEF"/>
    <w:rsid w:val="00275B30"/>
    <w:rsid w:val="00275BDD"/>
    <w:rsid w:val="00275DB1"/>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90BAB"/>
    <w:rsid w:val="00290DC0"/>
    <w:rsid w:val="0029245A"/>
    <w:rsid w:val="0029281D"/>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2F5"/>
    <w:rsid w:val="002B37C7"/>
    <w:rsid w:val="002B3E5B"/>
    <w:rsid w:val="002B3ED0"/>
    <w:rsid w:val="002B459F"/>
    <w:rsid w:val="002B475F"/>
    <w:rsid w:val="002B48A1"/>
    <w:rsid w:val="002B4F63"/>
    <w:rsid w:val="002B51CA"/>
    <w:rsid w:val="002B673B"/>
    <w:rsid w:val="002B67FE"/>
    <w:rsid w:val="002B7530"/>
    <w:rsid w:val="002C00C3"/>
    <w:rsid w:val="002C038C"/>
    <w:rsid w:val="002C03B7"/>
    <w:rsid w:val="002C1A63"/>
    <w:rsid w:val="002C1CE0"/>
    <w:rsid w:val="002C1E79"/>
    <w:rsid w:val="002C1FDE"/>
    <w:rsid w:val="002C2052"/>
    <w:rsid w:val="002C22E4"/>
    <w:rsid w:val="002C33A6"/>
    <w:rsid w:val="002C3A8E"/>
    <w:rsid w:val="002C3C25"/>
    <w:rsid w:val="002C401D"/>
    <w:rsid w:val="002C40A0"/>
    <w:rsid w:val="002C5845"/>
    <w:rsid w:val="002C5856"/>
    <w:rsid w:val="002C5865"/>
    <w:rsid w:val="002C6A49"/>
    <w:rsid w:val="002C6E5A"/>
    <w:rsid w:val="002C6E78"/>
    <w:rsid w:val="002C7693"/>
    <w:rsid w:val="002C7CF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9C7"/>
    <w:rsid w:val="002D7B38"/>
    <w:rsid w:val="002D7CD7"/>
    <w:rsid w:val="002E01AB"/>
    <w:rsid w:val="002E026E"/>
    <w:rsid w:val="002E10F8"/>
    <w:rsid w:val="002E11E1"/>
    <w:rsid w:val="002E1D0B"/>
    <w:rsid w:val="002E1DB2"/>
    <w:rsid w:val="002E2700"/>
    <w:rsid w:val="002E2A76"/>
    <w:rsid w:val="002E3452"/>
    <w:rsid w:val="002E38F0"/>
    <w:rsid w:val="002E4285"/>
    <w:rsid w:val="002E462D"/>
    <w:rsid w:val="002E537A"/>
    <w:rsid w:val="002E54BE"/>
    <w:rsid w:val="002E6252"/>
    <w:rsid w:val="002E74EC"/>
    <w:rsid w:val="002E7763"/>
    <w:rsid w:val="002F0A49"/>
    <w:rsid w:val="002F0F06"/>
    <w:rsid w:val="002F1B2E"/>
    <w:rsid w:val="002F1E9E"/>
    <w:rsid w:val="002F257C"/>
    <w:rsid w:val="002F279D"/>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9CE"/>
    <w:rsid w:val="00325CF1"/>
    <w:rsid w:val="00326B76"/>
    <w:rsid w:val="00326E08"/>
    <w:rsid w:val="00326F20"/>
    <w:rsid w:val="00327858"/>
    <w:rsid w:val="00330426"/>
    <w:rsid w:val="00330747"/>
    <w:rsid w:val="0033079C"/>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893"/>
    <w:rsid w:val="003470D7"/>
    <w:rsid w:val="00347545"/>
    <w:rsid w:val="003503EB"/>
    <w:rsid w:val="00350960"/>
    <w:rsid w:val="00351ED4"/>
    <w:rsid w:val="00351F76"/>
    <w:rsid w:val="003526CF"/>
    <w:rsid w:val="00352F52"/>
    <w:rsid w:val="00353178"/>
    <w:rsid w:val="00353723"/>
    <w:rsid w:val="00354138"/>
    <w:rsid w:val="0035589D"/>
    <w:rsid w:val="00355AEB"/>
    <w:rsid w:val="0035605D"/>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18D3"/>
    <w:rsid w:val="003829D3"/>
    <w:rsid w:val="00382A01"/>
    <w:rsid w:val="00383E80"/>
    <w:rsid w:val="00384856"/>
    <w:rsid w:val="00384CE4"/>
    <w:rsid w:val="00385981"/>
    <w:rsid w:val="00385DFC"/>
    <w:rsid w:val="003861CD"/>
    <w:rsid w:val="0038776A"/>
    <w:rsid w:val="003878D6"/>
    <w:rsid w:val="00387C6A"/>
    <w:rsid w:val="0039017C"/>
    <w:rsid w:val="00390346"/>
    <w:rsid w:val="00390A4E"/>
    <w:rsid w:val="00390F48"/>
    <w:rsid w:val="00391B53"/>
    <w:rsid w:val="00391BB1"/>
    <w:rsid w:val="003920BE"/>
    <w:rsid w:val="00392114"/>
    <w:rsid w:val="003923CA"/>
    <w:rsid w:val="00392890"/>
    <w:rsid w:val="003928BB"/>
    <w:rsid w:val="00392BAA"/>
    <w:rsid w:val="0039320B"/>
    <w:rsid w:val="00393F2D"/>
    <w:rsid w:val="00395307"/>
    <w:rsid w:val="00395535"/>
    <w:rsid w:val="00395D00"/>
    <w:rsid w:val="00397291"/>
    <w:rsid w:val="00397337"/>
    <w:rsid w:val="0039782F"/>
    <w:rsid w:val="003978EE"/>
    <w:rsid w:val="00397A9A"/>
    <w:rsid w:val="00397D5E"/>
    <w:rsid w:val="003A02E6"/>
    <w:rsid w:val="003A0BC4"/>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C81"/>
    <w:rsid w:val="003B3640"/>
    <w:rsid w:val="003B4109"/>
    <w:rsid w:val="003B445C"/>
    <w:rsid w:val="003B44E1"/>
    <w:rsid w:val="003B4FEC"/>
    <w:rsid w:val="003B51C7"/>
    <w:rsid w:val="003B5911"/>
    <w:rsid w:val="003B5AA0"/>
    <w:rsid w:val="003B76EE"/>
    <w:rsid w:val="003B7C0E"/>
    <w:rsid w:val="003B7C31"/>
    <w:rsid w:val="003C0285"/>
    <w:rsid w:val="003C05E2"/>
    <w:rsid w:val="003C109D"/>
    <w:rsid w:val="003C3BE6"/>
    <w:rsid w:val="003C40B9"/>
    <w:rsid w:val="003C46B0"/>
    <w:rsid w:val="003C4E58"/>
    <w:rsid w:val="003C5027"/>
    <w:rsid w:val="003C54A5"/>
    <w:rsid w:val="003C5E18"/>
    <w:rsid w:val="003C6793"/>
    <w:rsid w:val="003C68B2"/>
    <w:rsid w:val="003D00F2"/>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D22"/>
    <w:rsid w:val="003E4274"/>
    <w:rsid w:val="003E4679"/>
    <w:rsid w:val="003E4F80"/>
    <w:rsid w:val="003E5C82"/>
    <w:rsid w:val="003E64D3"/>
    <w:rsid w:val="003E7102"/>
    <w:rsid w:val="003E7226"/>
    <w:rsid w:val="003E7313"/>
    <w:rsid w:val="003F0A4B"/>
    <w:rsid w:val="003F1474"/>
    <w:rsid w:val="003F2DDC"/>
    <w:rsid w:val="003F3203"/>
    <w:rsid w:val="003F40A0"/>
    <w:rsid w:val="003F4215"/>
    <w:rsid w:val="003F42E3"/>
    <w:rsid w:val="003F4C7A"/>
    <w:rsid w:val="003F4DCA"/>
    <w:rsid w:val="003F528E"/>
    <w:rsid w:val="003F6BAA"/>
    <w:rsid w:val="00400B05"/>
    <w:rsid w:val="00400CCE"/>
    <w:rsid w:val="004010F3"/>
    <w:rsid w:val="00401B25"/>
    <w:rsid w:val="00401CA4"/>
    <w:rsid w:val="00402920"/>
    <w:rsid w:val="00402B56"/>
    <w:rsid w:val="0040339A"/>
    <w:rsid w:val="00403436"/>
    <w:rsid w:val="00403946"/>
    <w:rsid w:val="00404693"/>
    <w:rsid w:val="004047BC"/>
    <w:rsid w:val="00404BB5"/>
    <w:rsid w:val="00405056"/>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805"/>
    <w:rsid w:val="00421DAD"/>
    <w:rsid w:val="00422106"/>
    <w:rsid w:val="0042243B"/>
    <w:rsid w:val="00422AF3"/>
    <w:rsid w:val="00422F16"/>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539"/>
    <w:rsid w:val="0044166D"/>
    <w:rsid w:val="004417C3"/>
    <w:rsid w:val="004418C5"/>
    <w:rsid w:val="00441BD7"/>
    <w:rsid w:val="00441C98"/>
    <w:rsid w:val="00442DD7"/>
    <w:rsid w:val="00442FCF"/>
    <w:rsid w:val="00443B58"/>
    <w:rsid w:val="00443DE7"/>
    <w:rsid w:val="00443E1F"/>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E2"/>
    <w:rsid w:val="00454182"/>
    <w:rsid w:val="00454D1E"/>
    <w:rsid w:val="0045764A"/>
    <w:rsid w:val="004605F3"/>
    <w:rsid w:val="00460A1A"/>
    <w:rsid w:val="004611B7"/>
    <w:rsid w:val="00461349"/>
    <w:rsid w:val="004617C8"/>
    <w:rsid w:val="00461D7D"/>
    <w:rsid w:val="00462031"/>
    <w:rsid w:val="00462764"/>
    <w:rsid w:val="00462EF5"/>
    <w:rsid w:val="00463029"/>
    <w:rsid w:val="00464291"/>
    <w:rsid w:val="004644D0"/>
    <w:rsid w:val="00465334"/>
    <w:rsid w:val="00466608"/>
    <w:rsid w:val="004670B8"/>
    <w:rsid w:val="0046791F"/>
    <w:rsid w:val="00470A4A"/>
    <w:rsid w:val="004714E7"/>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662"/>
    <w:rsid w:val="00492AE3"/>
    <w:rsid w:val="00492C89"/>
    <w:rsid w:val="00492F5F"/>
    <w:rsid w:val="00493748"/>
    <w:rsid w:val="00494473"/>
    <w:rsid w:val="00495C19"/>
    <w:rsid w:val="00495C37"/>
    <w:rsid w:val="00496B7D"/>
    <w:rsid w:val="00496B90"/>
    <w:rsid w:val="00496D80"/>
    <w:rsid w:val="00496FFD"/>
    <w:rsid w:val="00497F7D"/>
    <w:rsid w:val="004A0A21"/>
    <w:rsid w:val="004A11E5"/>
    <w:rsid w:val="004A223F"/>
    <w:rsid w:val="004A23D3"/>
    <w:rsid w:val="004A29C6"/>
    <w:rsid w:val="004A2D73"/>
    <w:rsid w:val="004A36D5"/>
    <w:rsid w:val="004A386D"/>
    <w:rsid w:val="004A4D95"/>
    <w:rsid w:val="004A53B1"/>
    <w:rsid w:val="004A6155"/>
    <w:rsid w:val="004A6452"/>
    <w:rsid w:val="004A6BB2"/>
    <w:rsid w:val="004B03B8"/>
    <w:rsid w:val="004B04C9"/>
    <w:rsid w:val="004B04E9"/>
    <w:rsid w:val="004B056F"/>
    <w:rsid w:val="004B1255"/>
    <w:rsid w:val="004B1685"/>
    <w:rsid w:val="004B239A"/>
    <w:rsid w:val="004B285C"/>
    <w:rsid w:val="004B2DFD"/>
    <w:rsid w:val="004B365F"/>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C0283"/>
    <w:rsid w:val="004C0369"/>
    <w:rsid w:val="004C0587"/>
    <w:rsid w:val="004C06B7"/>
    <w:rsid w:val="004C2A4C"/>
    <w:rsid w:val="004C2A55"/>
    <w:rsid w:val="004C2A94"/>
    <w:rsid w:val="004C478A"/>
    <w:rsid w:val="004C4C1B"/>
    <w:rsid w:val="004C4E36"/>
    <w:rsid w:val="004C5267"/>
    <w:rsid w:val="004C5C40"/>
    <w:rsid w:val="004C662D"/>
    <w:rsid w:val="004C6C6C"/>
    <w:rsid w:val="004C7995"/>
    <w:rsid w:val="004C7A2A"/>
    <w:rsid w:val="004C7ACA"/>
    <w:rsid w:val="004C7BF0"/>
    <w:rsid w:val="004D00D5"/>
    <w:rsid w:val="004D12D2"/>
    <w:rsid w:val="004D146C"/>
    <w:rsid w:val="004D14BC"/>
    <w:rsid w:val="004D1604"/>
    <w:rsid w:val="004D2464"/>
    <w:rsid w:val="004D2EBC"/>
    <w:rsid w:val="004D305E"/>
    <w:rsid w:val="004D41BB"/>
    <w:rsid w:val="004D4E64"/>
    <w:rsid w:val="004D4EF8"/>
    <w:rsid w:val="004D4FD8"/>
    <w:rsid w:val="004D5227"/>
    <w:rsid w:val="004D56EE"/>
    <w:rsid w:val="004D633B"/>
    <w:rsid w:val="004D67DB"/>
    <w:rsid w:val="004D7ADC"/>
    <w:rsid w:val="004D7B1E"/>
    <w:rsid w:val="004E0623"/>
    <w:rsid w:val="004E0748"/>
    <w:rsid w:val="004E14D9"/>
    <w:rsid w:val="004E1AE5"/>
    <w:rsid w:val="004E1EA0"/>
    <w:rsid w:val="004E31AF"/>
    <w:rsid w:val="004E355F"/>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3908"/>
    <w:rsid w:val="00513A90"/>
    <w:rsid w:val="00513C17"/>
    <w:rsid w:val="00514259"/>
    <w:rsid w:val="0051471F"/>
    <w:rsid w:val="00514956"/>
    <w:rsid w:val="0051526C"/>
    <w:rsid w:val="005164CD"/>
    <w:rsid w:val="00516B95"/>
    <w:rsid w:val="00516B9B"/>
    <w:rsid w:val="00517CB8"/>
    <w:rsid w:val="005204D7"/>
    <w:rsid w:val="00520D09"/>
    <w:rsid w:val="005219D1"/>
    <w:rsid w:val="005220F4"/>
    <w:rsid w:val="00523111"/>
    <w:rsid w:val="005237A3"/>
    <w:rsid w:val="0052431D"/>
    <w:rsid w:val="00525867"/>
    <w:rsid w:val="00525A95"/>
    <w:rsid w:val="00525FA6"/>
    <w:rsid w:val="005261CD"/>
    <w:rsid w:val="00526274"/>
    <w:rsid w:val="005275EB"/>
    <w:rsid w:val="00527604"/>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6082F"/>
    <w:rsid w:val="00560841"/>
    <w:rsid w:val="00560DB1"/>
    <w:rsid w:val="00561A08"/>
    <w:rsid w:val="00561CE5"/>
    <w:rsid w:val="00562086"/>
    <w:rsid w:val="00562C99"/>
    <w:rsid w:val="00563791"/>
    <w:rsid w:val="00563AA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A79"/>
    <w:rsid w:val="00571C7A"/>
    <w:rsid w:val="005733B8"/>
    <w:rsid w:val="005749F6"/>
    <w:rsid w:val="005749FB"/>
    <w:rsid w:val="005756B7"/>
    <w:rsid w:val="00575A14"/>
    <w:rsid w:val="00575A38"/>
    <w:rsid w:val="00575F9F"/>
    <w:rsid w:val="00576094"/>
    <w:rsid w:val="005766D3"/>
    <w:rsid w:val="00576CDC"/>
    <w:rsid w:val="00577BDA"/>
    <w:rsid w:val="00580216"/>
    <w:rsid w:val="00580CCB"/>
    <w:rsid w:val="00581897"/>
    <w:rsid w:val="00581F66"/>
    <w:rsid w:val="00582E41"/>
    <w:rsid w:val="005832B0"/>
    <w:rsid w:val="00583BC1"/>
    <w:rsid w:val="005849E9"/>
    <w:rsid w:val="00584BAF"/>
    <w:rsid w:val="00584EA6"/>
    <w:rsid w:val="00585F90"/>
    <w:rsid w:val="00586ABD"/>
    <w:rsid w:val="00586C5F"/>
    <w:rsid w:val="005870D9"/>
    <w:rsid w:val="005873A9"/>
    <w:rsid w:val="00587624"/>
    <w:rsid w:val="005879FA"/>
    <w:rsid w:val="00587CAC"/>
    <w:rsid w:val="00587CC2"/>
    <w:rsid w:val="00587D95"/>
    <w:rsid w:val="005902BE"/>
    <w:rsid w:val="0059077B"/>
    <w:rsid w:val="00590D2F"/>
    <w:rsid w:val="005910EC"/>
    <w:rsid w:val="00591633"/>
    <w:rsid w:val="00591F76"/>
    <w:rsid w:val="005922B3"/>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D01"/>
    <w:rsid w:val="005A2FB4"/>
    <w:rsid w:val="005A3243"/>
    <w:rsid w:val="005A362F"/>
    <w:rsid w:val="005A3B3B"/>
    <w:rsid w:val="005A67BF"/>
    <w:rsid w:val="005A6944"/>
    <w:rsid w:val="005A6EF7"/>
    <w:rsid w:val="005A728F"/>
    <w:rsid w:val="005A747F"/>
    <w:rsid w:val="005A7506"/>
    <w:rsid w:val="005A7ABB"/>
    <w:rsid w:val="005B18B2"/>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C8C"/>
    <w:rsid w:val="005D1CAF"/>
    <w:rsid w:val="005D2291"/>
    <w:rsid w:val="005D23A3"/>
    <w:rsid w:val="005D24B3"/>
    <w:rsid w:val="005D24D4"/>
    <w:rsid w:val="005D2F7C"/>
    <w:rsid w:val="005D356A"/>
    <w:rsid w:val="005D3EBC"/>
    <w:rsid w:val="005D4394"/>
    <w:rsid w:val="005D4981"/>
    <w:rsid w:val="005D4AE4"/>
    <w:rsid w:val="005D627B"/>
    <w:rsid w:val="005D6953"/>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E98"/>
    <w:rsid w:val="005E7A9D"/>
    <w:rsid w:val="005E7B50"/>
    <w:rsid w:val="005E7E2A"/>
    <w:rsid w:val="005F05C1"/>
    <w:rsid w:val="005F0FCF"/>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A2D"/>
    <w:rsid w:val="00611352"/>
    <w:rsid w:val="00611D95"/>
    <w:rsid w:val="00612817"/>
    <w:rsid w:val="00613742"/>
    <w:rsid w:val="00614590"/>
    <w:rsid w:val="006148DD"/>
    <w:rsid w:val="00614C0C"/>
    <w:rsid w:val="00614CA9"/>
    <w:rsid w:val="00614F20"/>
    <w:rsid w:val="006157BE"/>
    <w:rsid w:val="00616142"/>
    <w:rsid w:val="00616730"/>
    <w:rsid w:val="00616DB8"/>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AFC"/>
    <w:rsid w:val="00627CE0"/>
    <w:rsid w:val="00627FE0"/>
    <w:rsid w:val="00630B1B"/>
    <w:rsid w:val="0063132E"/>
    <w:rsid w:val="006313BE"/>
    <w:rsid w:val="006314CE"/>
    <w:rsid w:val="0063159E"/>
    <w:rsid w:val="006318BE"/>
    <w:rsid w:val="00631AA1"/>
    <w:rsid w:val="00631AD1"/>
    <w:rsid w:val="00631F17"/>
    <w:rsid w:val="006327A7"/>
    <w:rsid w:val="00632B1C"/>
    <w:rsid w:val="006330F3"/>
    <w:rsid w:val="00633A34"/>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09DE"/>
    <w:rsid w:val="00652427"/>
    <w:rsid w:val="006524CC"/>
    <w:rsid w:val="00652F53"/>
    <w:rsid w:val="006533EA"/>
    <w:rsid w:val="00653467"/>
    <w:rsid w:val="00653595"/>
    <w:rsid w:val="00653D22"/>
    <w:rsid w:val="0065409A"/>
    <w:rsid w:val="006542AD"/>
    <w:rsid w:val="00655527"/>
    <w:rsid w:val="00655896"/>
    <w:rsid w:val="00655D3A"/>
    <w:rsid w:val="00655D79"/>
    <w:rsid w:val="00656232"/>
    <w:rsid w:val="00656D9E"/>
    <w:rsid w:val="0065761A"/>
    <w:rsid w:val="00657691"/>
    <w:rsid w:val="00657A7C"/>
    <w:rsid w:val="006600FC"/>
    <w:rsid w:val="0066019C"/>
    <w:rsid w:val="006622D1"/>
    <w:rsid w:val="00662BA4"/>
    <w:rsid w:val="0066561F"/>
    <w:rsid w:val="0066584F"/>
    <w:rsid w:val="00665A29"/>
    <w:rsid w:val="00666123"/>
    <w:rsid w:val="00666154"/>
    <w:rsid w:val="0066640F"/>
    <w:rsid w:val="00666EE8"/>
    <w:rsid w:val="00667298"/>
    <w:rsid w:val="006674B7"/>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EC4"/>
    <w:rsid w:val="006904D0"/>
    <w:rsid w:val="00690CC5"/>
    <w:rsid w:val="0069136C"/>
    <w:rsid w:val="00692332"/>
    <w:rsid w:val="0069257C"/>
    <w:rsid w:val="0069314F"/>
    <w:rsid w:val="006947FB"/>
    <w:rsid w:val="00694F95"/>
    <w:rsid w:val="00695465"/>
    <w:rsid w:val="00695C2D"/>
    <w:rsid w:val="00696416"/>
    <w:rsid w:val="00696984"/>
    <w:rsid w:val="00697729"/>
    <w:rsid w:val="00697A1B"/>
    <w:rsid w:val="00697D52"/>
    <w:rsid w:val="00697F31"/>
    <w:rsid w:val="006A0FD7"/>
    <w:rsid w:val="006A1274"/>
    <w:rsid w:val="006A13B3"/>
    <w:rsid w:val="006A2A1D"/>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57C"/>
    <w:rsid w:val="006B745A"/>
    <w:rsid w:val="006B77B9"/>
    <w:rsid w:val="006B7BBC"/>
    <w:rsid w:val="006B7DF6"/>
    <w:rsid w:val="006C0796"/>
    <w:rsid w:val="006C08CD"/>
    <w:rsid w:val="006C1391"/>
    <w:rsid w:val="006C187E"/>
    <w:rsid w:val="006C19D3"/>
    <w:rsid w:val="006C1A95"/>
    <w:rsid w:val="006C2920"/>
    <w:rsid w:val="006C3071"/>
    <w:rsid w:val="006C5CFB"/>
    <w:rsid w:val="006C5DED"/>
    <w:rsid w:val="006C6336"/>
    <w:rsid w:val="006C7B66"/>
    <w:rsid w:val="006D0053"/>
    <w:rsid w:val="006D079D"/>
    <w:rsid w:val="006D0DC6"/>
    <w:rsid w:val="006D17E2"/>
    <w:rsid w:val="006D1976"/>
    <w:rsid w:val="006D1F5E"/>
    <w:rsid w:val="006D27DD"/>
    <w:rsid w:val="006D3056"/>
    <w:rsid w:val="006D31F9"/>
    <w:rsid w:val="006D3973"/>
    <w:rsid w:val="006D3C47"/>
    <w:rsid w:val="006D3FCD"/>
    <w:rsid w:val="006D508A"/>
    <w:rsid w:val="006D6F99"/>
    <w:rsid w:val="006D7DAC"/>
    <w:rsid w:val="006E10C8"/>
    <w:rsid w:val="006E1488"/>
    <w:rsid w:val="006E1D18"/>
    <w:rsid w:val="006E1E91"/>
    <w:rsid w:val="006E22E3"/>
    <w:rsid w:val="006E2D1D"/>
    <w:rsid w:val="006E317A"/>
    <w:rsid w:val="006E3A72"/>
    <w:rsid w:val="006E3BAD"/>
    <w:rsid w:val="006E61DD"/>
    <w:rsid w:val="006E64C7"/>
    <w:rsid w:val="006E659C"/>
    <w:rsid w:val="006E7B0A"/>
    <w:rsid w:val="006E7DE2"/>
    <w:rsid w:val="006F02FA"/>
    <w:rsid w:val="006F1066"/>
    <w:rsid w:val="006F11D0"/>
    <w:rsid w:val="006F1897"/>
    <w:rsid w:val="006F2223"/>
    <w:rsid w:val="006F2AE8"/>
    <w:rsid w:val="006F30F4"/>
    <w:rsid w:val="006F3356"/>
    <w:rsid w:val="006F3F17"/>
    <w:rsid w:val="006F4817"/>
    <w:rsid w:val="006F5D38"/>
    <w:rsid w:val="006F60E0"/>
    <w:rsid w:val="006F63E5"/>
    <w:rsid w:val="006F6C20"/>
    <w:rsid w:val="006F6C9C"/>
    <w:rsid w:val="006F6F56"/>
    <w:rsid w:val="006F7507"/>
    <w:rsid w:val="006F777B"/>
    <w:rsid w:val="006F7C3D"/>
    <w:rsid w:val="006F7D18"/>
    <w:rsid w:val="007005AD"/>
    <w:rsid w:val="0070081A"/>
    <w:rsid w:val="0070088F"/>
    <w:rsid w:val="00702416"/>
    <w:rsid w:val="00703DA5"/>
    <w:rsid w:val="00703F54"/>
    <w:rsid w:val="00704015"/>
    <w:rsid w:val="00704780"/>
    <w:rsid w:val="00704BBB"/>
    <w:rsid w:val="007055CB"/>
    <w:rsid w:val="0070580E"/>
    <w:rsid w:val="00705969"/>
    <w:rsid w:val="00705A8F"/>
    <w:rsid w:val="00705C8A"/>
    <w:rsid w:val="0070618D"/>
    <w:rsid w:val="00706FAC"/>
    <w:rsid w:val="00707238"/>
    <w:rsid w:val="00707E3C"/>
    <w:rsid w:val="00711179"/>
    <w:rsid w:val="0071168D"/>
    <w:rsid w:val="007117A5"/>
    <w:rsid w:val="00712A54"/>
    <w:rsid w:val="00712B25"/>
    <w:rsid w:val="00712EC1"/>
    <w:rsid w:val="00713423"/>
    <w:rsid w:val="007147F1"/>
    <w:rsid w:val="007154B7"/>
    <w:rsid w:val="00715772"/>
    <w:rsid w:val="007173B8"/>
    <w:rsid w:val="00720BA6"/>
    <w:rsid w:val="00721663"/>
    <w:rsid w:val="0072369F"/>
    <w:rsid w:val="007239E0"/>
    <w:rsid w:val="00723B2C"/>
    <w:rsid w:val="00723BA0"/>
    <w:rsid w:val="007249A6"/>
    <w:rsid w:val="0072503D"/>
    <w:rsid w:val="007266F4"/>
    <w:rsid w:val="00726935"/>
    <w:rsid w:val="00726BFC"/>
    <w:rsid w:val="00727018"/>
    <w:rsid w:val="0072796A"/>
    <w:rsid w:val="00727BEF"/>
    <w:rsid w:val="007303AE"/>
    <w:rsid w:val="00731296"/>
    <w:rsid w:val="00731360"/>
    <w:rsid w:val="007315D2"/>
    <w:rsid w:val="00731C53"/>
    <w:rsid w:val="007321AD"/>
    <w:rsid w:val="00732345"/>
    <w:rsid w:val="007323BF"/>
    <w:rsid w:val="007334FD"/>
    <w:rsid w:val="007335B2"/>
    <w:rsid w:val="00733BAD"/>
    <w:rsid w:val="0073418A"/>
    <w:rsid w:val="00734C04"/>
    <w:rsid w:val="007357C8"/>
    <w:rsid w:val="00735B5B"/>
    <w:rsid w:val="00736264"/>
    <w:rsid w:val="00736992"/>
    <w:rsid w:val="007372CC"/>
    <w:rsid w:val="00740090"/>
    <w:rsid w:val="00740473"/>
    <w:rsid w:val="00740D98"/>
    <w:rsid w:val="00740F23"/>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CE5"/>
    <w:rsid w:val="0075264B"/>
    <w:rsid w:val="00752681"/>
    <w:rsid w:val="007526FA"/>
    <w:rsid w:val="00752CD6"/>
    <w:rsid w:val="007530C0"/>
    <w:rsid w:val="007539DD"/>
    <w:rsid w:val="00753A1B"/>
    <w:rsid w:val="00753BA9"/>
    <w:rsid w:val="007540E9"/>
    <w:rsid w:val="007540FA"/>
    <w:rsid w:val="007542E5"/>
    <w:rsid w:val="0075464F"/>
    <w:rsid w:val="00755556"/>
    <w:rsid w:val="007572B1"/>
    <w:rsid w:val="0075796C"/>
    <w:rsid w:val="00757BCE"/>
    <w:rsid w:val="00757D41"/>
    <w:rsid w:val="00757E62"/>
    <w:rsid w:val="00757F37"/>
    <w:rsid w:val="007604A9"/>
    <w:rsid w:val="0076157E"/>
    <w:rsid w:val="00761CCC"/>
    <w:rsid w:val="00761F7C"/>
    <w:rsid w:val="00761F88"/>
    <w:rsid w:val="007632D2"/>
    <w:rsid w:val="0076377F"/>
    <w:rsid w:val="0076433A"/>
    <w:rsid w:val="00764613"/>
    <w:rsid w:val="007647AF"/>
    <w:rsid w:val="00765B31"/>
    <w:rsid w:val="00767B4B"/>
    <w:rsid w:val="00770ACF"/>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5C5"/>
    <w:rsid w:val="007807E3"/>
    <w:rsid w:val="00780D04"/>
    <w:rsid w:val="007810C1"/>
    <w:rsid w:val="007813B6"/>
    <w:rsid w:val="0078165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799"/>
    <w:rsid w:val="007A4FC5"/>
    <w:rsid w:val="007A5243"/>
    <w:rsid w:val="007A6541"/>
    <w:rsid w:val="007A6DC6"/>
    <w:rsid w:val="007A70A0"/>
    <w:rsid w:val="007B0451"/>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983"/>
    <w:rsid w:val="007C4C4B"/>
    <w:rsid w:val="007C592E"/>
    <w:rsid w:val="007C5971"/>
    <w:rsid w:val="007C5AF6"/>
    <w:rsid w:val="007C5EBD"/>
    <w:rsid w:val="007C6031"/>
    <w:rsid w:val="007C6A3F"/>
    <w:rsid w:val="007C6EF6"/>
    <w:rsid w:val="007C7043"/>
    <w:rsid w:val="007C7096"/>
    <w:rsid w:val="007C71DD"/>
    <w:rsid w:val="007C7216"/>
    <w:rsid w:val="007C7247"/>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030"/>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5858"/>
    <w:rsid w:val="007F606E"/>
    <w:rsid w:val="007F63E0"/>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C3E"/>
    <w:rsid w:val="00810256"/>
    <w:rsid w:val="00810441"/>
    <w:rsid w:val="008107D8"/>
    <w:rsid w:val="00811A52"/>
    <w:rsid w:val="00811C58"/>
    <w:rsid w:val="00812622"/>
    <w:rsid w:val="008129AE"/>
    <w:rsid w:val="00812EF9"/>
    <w:rsid w:val="00813373"/>
    <w:rsid w:val="008136D5"/>
    <w:rsid w:val="00813875"/>
    <w:rsid w:val="00813FC0"/>
    <w:rsid w:val="00814443"/>
    <w:rsid w:val="00814567"/>
    <w:rsid w:val="00815201"/>
    <w:rsid w:val="00816222"/>
    <w:rsid w:val="008163A1"/>
    <w:rsid w:val="00816436"/>
    <w:rsid w:val="008166A2"/>
    <w:rsid w:val="00816C92"/>
    <w:rsid w:val="00816CF2"/>
    <w:rsid w:val="008172D9"/>
    <w:rsid w:val="00817315"/>
    <w:rsid w:val="00817AAE"/>
    <w:rsid w:val="00820741"/>
    <w:rsid w:val="00820EC9"/>
    <w:rsid w:val="008214B8"/>
    <w:rsid w:val="008216FA"/>
    <w:rsid w:val="0082186E"/>
    <w:rsid w:val="00821AB1"/>
    <w:rsid w:val="008220F3"/>
    <w:rsid w:val="0082361C"/>
    <w:rsid w:val="00824155"/>
    <w:rsid w:val="008243B9"/>
    <w:rsid w:val="00824C7A"/>
    <w:rsid w:val="00825063"/>
    <w:rsid w:val="008264D2"/>
    <w:rsid w:val="008266D7"/>
    <w:rsid w:val="00826D90"/>
    <w:rsid w:val="0082756F"/>
    <w:rsid w:val="00827EA0"/>
    <w:rsid w:val="00830077"/>
    <w:rsid w:val="00830095"/>
    <w:rsid w:val="00830728"/>
    <w:rsid w:val="00830B09"/>
    <w:rsid w:val="00832046"/>
    <w:rsid w:val="00832142"/>
    <w:rsid w:val="00832260"/>
    <w:rsid w:val="0083293F"/>
    <w:rsid w:val="008334AE"/>
    <w:rsid w:val="008338AC"/>
    <w:rsid w:val="00834443"/>
    <w:rsid w:val="0083450B"/>
    <w:rsid w:val="00835163"/>
    <w:rsid w:val="00835432"/>
    <w:rsid w:val="00835979"/>
    <w:rsid w:val="00835C3A"/>
    <w:rsid w:val="0083611E"/>
    <w:rsid w:val="0083644F"/>
    <w:rsid w:val="00836C4C"/>
    <w:rsid w:val="0083779B"/>
    <w:rsid w:val="00840024"/>
    <w:rsid w:val="00840B0D"/>
    <w:rsid w:val="008420A9"/>
    <w:rsid w:val="00842147"/>
    <w:rsid w:val="00842B48"/>
    <w:rsid w:val="00842B71"/>
    <w:rsid w:val="008433B9"/>
    <w:rsid w:val="00843EA2"/>
    <w:rsid w:val="00843FED"/>
    <w:rsid w:val="008442E4"/>
    <w:rsid w:val="00844813"/>
    <w:rsid w:val="00844A69"/>
    <w:rsid w:val="00846205"/>
    <w:rsid w:val="0084758C"/>
    <w:rsid w:val="00847F5F"/>
    <w:rsid w:val="00850347"/>
    <w:rsid w:val="00850631"/>
    <w:rsid w:val="008506FE"/>
    <w:rsid w:val="008516D1"/>
    <w:rsid w:val="00851A56"/>
    <w:rsid w:val="00851B8C"/>
    <w:rsid w:val="00852A4A"/>
    <w:rsid w:val="00852D82"/>
    <w:rsid w:val="008534FD"/>
    <w:rsid w:val="008543BD"/>
    <w:rsid w:val="008543E1"/>
    <w:rsid w:val="00854E7E"/>
    <w:rsid w:val="0085564A"/>
    <w:rsid w:val="008557BF"/>
    <w:rsid w:val="00855BC6"/>
    <w:rsid w:val="0085616D"/>
    <w:rsid w:val="0085623D"/>
    <w:rsid w:val="00857C00"/>
    <w:rsid w:val="00857C8B"/>
    <w:rsid w:val="00860FB0"/>
    <w:rsid w:val="008614D3"/>
    <w:rsid w:val="00861901"/>
    <w:rsid w:val="008626FA"/>
    <w:rsid w:val="0086277F"/>
    <w:rsid w:val="008629FC"/>
    <w:rsid w:val="00862D58"/>
    <w:rsid w:val="00863643"/>
    <w:rsid w:val="008640AA"/>
    <w:rsid w:val="00864442"/>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3441"/>
    <w:rsid w:val="00883EB9"/>
    <w:rsid w:val="008844E4"/>
    <w:rsid w:val="008846AC"/>
    <w:rsid w:val="0088548C"/>
    <w:rsid w:val="00885590"/>
    <w:rsid w:val="00886562"/>
    <w:rsid w:val="00886819"/>
    <w:rsid w:val="008869F2"/>
    <w:rsid w:val="0088702D"/>
    <w:rsid w:val="00887399"/>
    <w:rsid w:val="008877D2"/>
    <w:rsid w:val="00887E97"/>
    <w:rsid w:val="00890542"/>
    <w:rsid w:val="00891747"/>
    <w:rsid w:val="00892858"/>
    <w:rsid w:val="00892C28"/>
    <w:rsid w:val="008932A2"/>
    <w:rsid w:val="00893B74"/>
    <w:rsid w:val="008943B8"/>
    <w:rsid w:val="00894703"/>
    <w:rsid w:val="00894CDE"/>
    <w:rsid w:val="008951FA"/>
    <w:rsid w:val="00896943"/>
    <w:rsid w:val="00896C6F"/>
    <w:rsid w:val="008A0682"/>
    <w:rsid w:val="008A06BC"/>
    <w:rsid w:val="008A0CEA"/>
    <w:rsid w:val="008A1A57"/>
    <w:rsid w:val="008A201A"/>
    <w:rsid w:val="008A28DB"/>
    <w:rsid w:val="008A3E72"/>
    <w:rsid w:val="008A4355"/>
    <w:rsid w:val="008A4F7F"/>
    <w:rsid w:val="008A5397"/>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4FFB"/>
    <w:rsid w:val="008B53B2"/>
    <w:rsid w:val="008B5E74"/>
    <w:rsid w:val="008B7190"/>
    <w:rsid w:val="008B7462"/>
    <w:rsid w:val="008C0250"/>
    <w:rsid w:val="008C09E0"/>
    <w:rsid w:val="008C0C10"/>
    <w:rsid w:val="008C1DE3"/>
    <w:rsid w:val="008C2061"/>
    <w:rsid w:val="008C218B"/>
    <w:rsid w:val="008C3A2F"/>
    <w:rsid w:val="008C41F7"/>
    <w:rsid w:val="008C44EF"/>
    <w:rsid w:val="008C45F3"/>
    <w:rsid w:val="008C4F9E"/>
    <w:rsid w:val="008C5C26"/>
    <w:rsid w:val="008C60F9"/>
    <w:rsid w:val="008C6100"/>
    <w:rsid w:val="008C660A"/>
    <w:rsid w:val="008C66BC"/>
    <w:rsid w:val="008C74CD"/>
    <w:rsid w:val="008C775F"/>
    <w:rsid w:val="008C7A7A"/>
    <w:rsid w:val="008D0AB4"/>
    <w:rsid w:val="008D1565"/>
    <w:rsid w:val="008D1A07"/>
    <w:rsid w:val="008D31C5"/>
    <w:rsid w:val="008D3B0A"/>
    <w:rsid w:val="008D45AD"/>
    <w:rsid w:val="008D4F7C"/>
    <w:rsid w:val="008D5E6E"/>
    <w:rsid w:val="008D62B7"/>
    <w:rsid w:val="008D660B"/>
    <w:rsid w:val="008D674B"/>
    <w:rsid w:val="008D691A"/>
    <w:rsid w:val="008D75E7"/>
    <w:rsid w:val="008D7800"/>
    <w:rsid w:val="008E048E"/>
    <w:rsid w:val="008E07B6"/>
    <w:rsid w:val="008E12E5"/>
    <w:rsid w:val="008E1E6C"/>
    <w:rsid w:val="008E33B4"/>
    <w:rsid w:val="008E3617"/>
    <w:rsid w:val="008E45E6"/>
    <w:rsid w:val="008E4784"/>
    <w:rsid w:val="008E4806"/>
    <w:rsid w:val="008E4EB6"/>
    <w:rsid w:val="008E53C8"/>
    <w:rsid w:val="008E6029"/>
    <w:rsid w:val="008E63B5"/>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3C6"/>
    <w:rsid w:val="008F57CE"/>
    <w:rsid w:val="008F723C"/>
    <w:rsid w:val="008F732E"/>
    <w:rsid w:val="008F78AE"/>
    <w:rsid w:val="008F7C25"/>
    <w:rsid w:val="009006DF"/>
    <w:rsid w:val="00900A40"/>
    <w:rsid w:val="00901043"/>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640"/>
    <w:rsid w:val="00913592"/>
    <w:rsid w:val="00913C8A"/>
    <w:rsid w:val="00914622"/>
    <w:rsid w:val="00914970"/>
    <w:rsid w:val="00915300"/>
    <w:rsid w:val="00915DAD"/>
    <w:rsid w:val="0091756D"/>
    <w:rsid w:val="009179D3"/>
    <w:rsid w:val="00917BC2"/>
    <w:rsid w:val="00920170"/>
    <w:rsid w:val="0092060F"/>
    <w:rsid w:val="009216EC"/>
    <w:rsid w:val="0092177C"/>
    <w:rsid w:val="0092188C"/>
    <w:rsid w:val="00921B7D"/>
    <w:rsid w:val="009225C7"/>
    <w:rsid w:val="009229CE"/>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F4E"/>
    <w:rsid w:val="00936113"/>
    <w:rsid w:val="00936152"/>
    <w:rsid w:val="0093691A"/>
    <w:rsid w:val="00936C83"/>
    <w:rsid w:val="00937357"/>
    <w:rsid w:val="00937CDE"/>
    <w:rsid w:val="00937DAA"/>
    <w:rsid w:val="00937F5D"/>
    <w:rsid w:val="00937F90"/>
    <w:rsid w:val="00940FD3"/>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A0"/>
    <w:rsid w:val="00951002"/>
    <w:rsid w:val="00951080"/>
    <w:rsid w:val="00951285"/>
    <w:rsid w:val="009522E7"/>
    <w:rsid w:val="00953BB3"/>
    <w:rsid w:val="00953D67"/>
    <w:rsid w:val="00954219"/>
    <w:rsid w:val="00955763"/>
    <w:rsid w:val="00955B4F"/>
    <w:rsid w:val="00956369"/>
    <w:rsid w:val="0095670E"/>
    <w:rsid w:val="00956983"/>
    <w:rsid w:val="00956D09"/>
    <w:rsid w:val="00956D65"/>
    <w:rsid w:val="0095745A"/>
    <w:rsid w:val="00957A79"/>
    <w:rsid w:val="00957E03"/>
    <w:rsid w:val="00961985"/>
    <w:rsid w:val="00961B19"/>
    <w:rsid w:val="009625DD"/>
    <w:rsid w:val="00964650"/>
    <w:rsid w:val="00965008"/>
    <w:rsid w:val="009653A2"/>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2AB2"/>
    <w:rsid w:val="0097430C"/>
    <w:rsid w:val="00976415"/>
    <w:rsid w:val="00976EDA"/>
    <w:rsid w:val="00977699"/>
    <w:rsid w:val="00977ACB"/>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4ADF"/>
    <w:rsid w:val="009A4AE9"/>
    <w:rsid w:val="009A4CD7"/>
    <w:rsid w:val="009A5525"/>
    <w:rsid w:val="009A5A3A"/>
    <w:rsid w:val="009A5E4E"/>
    <w:rsid w:val="009A605A"/>
    <w:rsid w:val="009A6B31"/>
    <w:rsid w:val="009A6EE3"/>
    <w:rsid w:val="009A70EF"/>
    <w:rsid w:val="009B0B79"/>
    <w:rsid w:val="009B157C"/>
    <w:rsid w:val="009B1D21"/>
    <w:rsid w:val="009B2051"/>
    <w:rsid w:val="009B35B4"/>
    <w:rsid w:val="009B3802"/>
    <w:rsid w:val="009B394C"/>
    <w:rsid w:val="009B4198"/>
    <w:rsid w:val="009B42E2"/>
    <w:rsid w:val="009B4E02"/>
    <w:rsid w:val="009B51B4"/>
    <w:rsid w:val="009B570F"/>
    <w:rsid w:val="009B5A35"/>
    <w:rsid w:val="009B5B89"/>
    <w:rsid w:val="009B6DA1"/>
    <w:rsid w:val="009B7022"/>
    <w:rsid w:val="009B7EAD"/>
    <w:rsid w:val="009C00AB"/>
    <w:rsid w:val="009C1CE0"/>
    <w:rsid w:val="009C212A"/>
    <w:rsid w:val="009C2912"/>
    <w:rsid w:val="009C32CE"/>
    <w:rsid w:val="009C36AC"/>
    <w:rsid w:val="009C3E35"/>
    <w:rsid w:val="009C40A0"/>
    <w:rsid w:val="009C533A"/>
    <w:rsid w:val="009C5576"/>
    <w:rsid w:val="009C55A3"/>
    <w:rsid w:val="009C5E0F"/>
    <w:rsid w:val="009C7C3D"/>
    <w:rsid w:val="009C7DE8"/>
    <w:rsid w:val="009D063C"/>
    <w:rsid w:val="009D1913"/>
    <w:rsid w:val="009D1C95"/>
    <w:rsid w:val="009D21C9"/>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C74"/>
    <w:rsid w:val="009F62E7"/>
    <w:rsid w:val="009F6800"/>
    <w:rsid w:val="009F6810"/>
    <w:rsid w:val="009F77C4"/>
    <w:rsid w:val="009F7D57"/>
    <w:rsid w:val="00A00CBD"/>
    <w:rsid w:val="00A01A10"/>
    <w:rsid w:val="00A02263"/>
    <w:rsid w:val="00A0262F"/>
    <w:rsid w:val="00A027D3"/>
    <w:rsid w:val="00A028E4"/>
    <w:rsid w:val="00A02F26"/>
    <w:rsid w:val="00A03AD3"/>
    <w:rsid w:val="00A05054"/>
    <w:rsid w:val="00A0521D"/>
    <w:rsid w:val="00A05DC0"/>
    <w:rsid w:val="00A05E98"/>
    <w:rsid w:val="00A06C23"/>
    <w:rsid w:val="00A079B1"/>
    <w:rsid w:val="00A1098D"/>
    <w:rsid w:val="00A10A24"/>
    <w:rsid w:val="00A10B8C"/>
    <w:rsid w:val="00A11106"/>
    <w:rsid w:val="00A11414"/>
    <w:rsid w:val="00A115D0"/>
    <w:rsid w:val="00A11913"/>
    <w:rsid w:val="00A12EA2"/>
    <w:rsid w:val="00A13118"/>
    <w:rsid w:val="00A13242"/>
    <w:rsid w:val="00A1365E"/>
    <w:rsid w:val="00A139A9"/>
    <w:rsid w:val="00A14344"/>
    <w:rsid w:val="00A144A0"/>
    <w:rsid w:val="00A15636"/>
    <w:rsid w:val="00A15F37"/>
    <w:rsid w:val="00A16B92"/>
    <w:rsid w:val="00A16BAE"/>
    <w:rsid w:val="00A17A03"/>
    <w:rsid w:val="00A17A8E"/>
    <w:rsid w:val="00A203D6"/>
    <w:rsid w:val="00A20E69"/>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3018C"/>
    <w:rsid w:val="00A30B3D"/>
    <w:rsid w:val="00A316A2"/>
    <w:rsid w:val="00A31B88"/>
    <w:rsid w:val="00A32979"/>
    <w:rsid w:val="00A32ADA"/>
    <w:rsid w:val="00A32CB8"/>
    <w:rsid w:val="00A34BB6"/>
    <w:rsid w:val="00A35B10"/>
    <w:rsid w:val="00A36C0E"/>
    <w:rsid w:val="00A37033"/>
    <w:rsid w:val="00A37114"/>
    <w:rsid w:val="00A375A8"/>
    <w:rsid w:val="00A37634"/>
    <w:rsid w:val="00A404B0"/>
    <w:rsid w:val="00A404ED"/>
    <w:rsid w:val="00A40C19"/>
    <w:rsid w:val="00A40FFB"/>
    <w:rsid w:val="00A4222B"/>
    <w:rsid w:val="00A42DCC"/>
    <w:rsid w:val="00A4366B"/>
    <w:rsid w:val="00A436DC"/>
    <w:rsid w:val="00A437B2"/>
    <w:rsid w:val="00A43BEF"/>
    <w:rsid w:val="00A44BF0"/>
    <w:rsid w:val="00A44D97"/>
    <w:rsid w:val="00A454C6"/>
    <w:rsid w:val="00A46645"/>
    <w:rsid w:val="00A46C79"/>
    <w:rsid w:val="00A5096A"/>
    <w:rsid w:val="00A51995"/>
    <w:rsid w:val="00A53907"/>
    <w:rsid w:val="00A53B62"/>
    <w:rsid w:val="00A5415C"/>
    <w:rsid w:val="00A54256"/>
    <w:rsid w:val="00A5504A"/>
    <w:rsid w:val="00A551DC"/>
    <w:rsid w:val="00A562B7"/>
    <w:rsid w:val="00A5638A"/>
    <w:rsid w:val="00A56641"/>
    <w:rsid w:val="00A56B74"/>
    <w:rsid w:val="00A570D2"/>
    <w:rsid w:val="00A57537"/>
    <w:rsid w:val="00A606FE"/>
    <w:rsid w:val="00A610D6"/>
    <w:rsid w:val="00A61748"/>
    <w:rsid w:val="00A6352F"/>
    <w:rsid w:val="00A64EF3"/>
    <w:rsid w:val="00A65438"/>
    <w:rsid w:val="00A65CF1"/>
    <w:rsid w:val="00A67450"/>
    <w:rsid w:val="00A674B8"/>
    <w:rsid w:val="00A67668"/>
    <w:rsid w:val="00A67ABD"/>
    <w:rsid w:val="00A72763"/>
    <w:rsid w:val="00A72AA7"/>
    <w:rsid w:val="00A72BF2"/>
    <w:rsid w:val="00A72DE5"/>
    <w:rsid w:val="00A7471E"/>
    <w:rsid w:val="00A751F3"/>
    <w:rsid w:val="00A7527F"/>
    <w:rsid w:val="00A7533E"/>
    <w:rsid w:val="00A75828"/>
    <w:rsid w:val="00A75DEE"/>
    <w:rsid w:val="00A75EAB"/>
    <w:rsid w:val="00A763E1"/>
    <w:rsid w:val="00A7652F"/>
    <w:rsid w:val="00A7655A"/>
    <w:rsid w:val="00A7686F"/>
    <w:rsid w:val="00A76A09"/>
    <w:rsid w:val="00A7764D"/>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6D"/>
    <w:rsid w:val="00A96A49"/>
    <w:rsid w:val="00A9778A"/>
    <w:rsid w:val="00AA053B"/>
    <w:rsid w:val="00AA13D8"/>
    <w:rsid w:val="00AA1607"/>
    <w:rsid w:val="00AA21B2"/>
    <w:rsid w:val="00AA2312"/>
    <w:rsid w:val="00AA29BD"/>
    <w:rsid w:val="00AA2AE3"/>
    <w:rsid w:val="00AA39E0"/>
    <w:rsid w:val="00AA3EDA"/>
    <w:rsid w:val="00AA433D"/>
    <w:rsid w:val="00AA451A"/>
    <w:rsid w:val="00AA489D"/>
    <w:rsid w:val="00AA52C6"/>
    <w:rsid w:val="00AA5E5A"/>
    <w:rsid w:val="00AA604F"/>
    <w:rsid w:val="00AA6356"/>
    <w:rsid w:val="00AA7007"/>
    <w:rsid w:val="00AA702C"/>
    <w:rsid w:val="00AA784C"/>
    <w:rsid w:val="00AA7BCE"/>
    <w:rsid w:val="00AA7D7A"/>
    <w:rsid w:val="00AB066A"/>
    <w:rsid w:val="00AB107A"/>
    <w:rsid w:val="00AB1666"/>
    <w:rsid w:val="00AB197A"/>
    <w:rsid w:val="00AB1D28"/>
    <w:rsid w:val="00AB1F1A"/>
    <w:rsid w:val="00AB2A8A"/>
    <w:rsid w:val="00AB5D88"/>
    <w:rsid w:val="00AB67B2"/>
    <w:rsid w:val="00AC077B"/>
    <w:rsid w:val="00AC0D9D"/>
    <w:rsid w:val="00AC0DA4"/>
    <w:rsid w:val="00AC14E8"/>
    <w:rsid w:val="00AC165C"/>
    <w:rsid w:val="00AC1819"/>
    <w:rsid w:val="00AC22CA"/>
    <w:rsid w:val="00AC294A"/>
    <w:rsid w:val="00AC3259"/>
    <w:rsid w:val="00AC3489"/>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637C"/>
    <w:rsid w:val="00AE6CCE"/>
    <w:rsid w:val="00AF04A1"/>
    <w:rsid w:val="00AF05A7"/>
    <w:rsid w:val="00AF0CFE"/>
    <w:rsid w:val="00AF3029"/>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CB8"/>
    <w:rsid w:val="00B06169"/>
    <w:rsid w:val="00B06659"/>
    <w:rsid w:val="00B066A2"/>
    <w:rsid w:val="00B067E2"/>
    <w:rsid w:val="00B07295"/>
    <w:rsid w:val="00B075EC"/>
    <w:rsid w:val="00B0769E"/>
    <w:rsid w:val="00B07B37"/>
    <w:rsid w:val="00B103ED"/>
    <w:rsid w:val="00B1094C"/>
    <w:rsid w:val="00B10CB5"/>
    <w:rsid w:val="00B11214"/>
    <w:rsid w:val="00B129E0"/>
    <w:rsid w:val="00B134EE"/>
    <w:rsid w:val="00B14E82"/>
    <w:rsid w:val="00B14F7C"/>
    <w:rsid w:val="00B15057"/>
    <w:rsid w:val="00B16109"/>
    <w:rsid w:val="00B1647C"/>
    <w:rsid w:val="00B16D0A"/>
    <w:rsid w:val="00B16D7F"/>
    <w:rsid w:val="00B16F53"/>
    <w:rsid w:val="00B17345"/>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53A5"/>
    <w:rsid w:val="00B3623A"/>
    <w:rsid w:val="00B36FFF"/>
    <w:rsid w:val="00B37315"/>
    <w:rsid w:val="00B3778D"/>
    <w:rsid w:val="00B37E54"/>
    <w:rsid w:val="00B4069F"/>
    <w:rsid w:val="00B41B53"/>
    <w:rsid w:val="00B41EF2"/>
    <w:rsid w:val="00B42809"/>
    <w:rsid w:val="00B435C8"/>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918"/>
    <w:rsid w:val="00B6799D"/>
    <w:rsid w:val="00B67DC2"/>
    <w:rsid w:val="00B67F61"/>
    <w:rsid w:val="00B7079D"/>
    <w:rsid w:val="00B70E71"/>
    <w:rsid w:val="00B710DD"/>
    <w:rsid w:val="00B71476"/>
    <w:rsid w:val="00B71747"/>
    <w:rsid w:val="00B718BA"/>
    <w:rsid w:val="00B71923"/>
    <w:rsid w:val="00B71925"/>
    <w:rsid w:val="00B71B27"/>
    <w:rsid w:val="00B73816"/>
    <w:rsid w:val="00B74208"/>
    <w:rsid w:val="00B74C2F"/>
    <w:rsid w:val="00B74C46"/>
    <w:rsid w:val="00B75BDD"/>
    <w:rsid w:val="00B76845"/>
    <w:rsid w:val="00B76CE1"/>
    <w:rsid w:val="00B76DFA"/>
    <w:rsid w:val="00B7708F"/>
    <w:rsid w:val="00B77663"/>
    <w:rsid w:val="00B777DD"/>
    <w:rsid w:val="00B80015"/>
    <w:rsid w:val="00B8023E"/>
    <w:rsid w:val="00B80F77"/>
    <w:rsid w:val="00B81ABB"/>
    <w:rsid w:val="00B822C0"/>
    <w:rsid w:val="00B824B2"/>
    <w:rsid w:val="00B8278B"/>
    <w:rsid w:val="00B841A2"/>
    <w:rsid w:val="00B84E10"/>
    <w:rsid w:val="00B854F9"/>
    <w:rsid w:val="00B85574"/>
    <w:rsid w:val="00B8586F"/>
    <w:rsid w:val="00B861F7"/>
    <w:rsid w:val="00B862AD"/>
    <w:rsid w:val="00B86377"/>
    <w:rsid w:val="00B86B0F"/>
    <w:rsid w:val="00B87AC5"/>
    <w:rsid w:val="00B87E83"/>
    <w:rsid w:val="00B90247"/>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2DB"/>
    <w:rsid w:val="00BA5E50"/>
    <w:rsid w:val="00BA6D98"/>
    <w:rsid w:val="00BA741D"/>
    <w:rsid w:val="00BA7812"/>
    <w:rsid w:val="00BA7928"/>
    <w:rsid w:val="00BA7F80"/>
    <w:rsid w:val="00BB02F1"/>
    <w:rsid w:val="00BB0840"/>
    <w:rsid w:val="00BB10A4"/>
    <w:rsid w:val="00BB3D21"/>
    <w:rsid w:val="00BB44AD"/>
    <w:rsid w:val="00BB48A2"/>
    <w:rsid w:val="00BB500C"/>
    <w:rsid w:val="00BB58F8"/>
    <w:rsid w:val="00BB62AD"/>
    <w:rsid w:val="00BB68D7"/>
    <w:rsid w:val="00BB6A58"/>
    <w:rsid w:val="00BB6A85"/>
    <w:rsid w:val="00BB7625"/>
    <w:rsid w:val="00BC0C0A"/>
    <w:rsid w:val="00BC1F74"/>
    <w:rsid w:val="00BC21FE"/>
    <w:rsid w:val="00BC27B5"/>
    <w:rsid w:val="00BC2BC9"/>
    <w:rsid w:val="00BC3E4A"/>
    <w:rsid w:val="00BC4047"/>
    <w:rsid w:val="00BC428A"/>
    <w:rsid w:val="00BC4356"/>
    <w:rsid w:val="00BC44DF"/>
    <w:rsid w:val="00BC45A4"/>
    <w:rsid w:val="00BC4F91"/>
    <w:rsid w:val="00BC5640"/>
    <w:rsid w:val="00BC5DB5"/>
    <w:rsid w:val="00BC643C"/>
    <w:rsid w:val="00BC6639"/>
    <w:rsid w:val="00BC7080"/>
    <w:rsid w:val="00BC756B"/>
    <w:rsid w:val="00BC78D8"/>
    <w:rsid w:val="00BD2347"/>
    <w:rsid w:val="00BD25AD"/>
    <w:rsid w:val="00BD2B7E"/>
    <w:rsid w:val="00BD41FA"/>
    <w:rsid w:val="00BD450F"/>
    <w:rsid w:val="00BD462C"/>
    <w:rsid w:val="00BD4F94"/>
    <w:rsid w:val="00BD5EBF"/>
    <w:rsid w:val="00BD6674"/>
    <w:rsid w:val="00BD6B1C"/>
    <w:rsid w:val="00BD7023"/>
    <w:rsid w:val="00BD7355"/>
    <w:rsid w:val="00BD76A0"/>
    <w:rsid w:val="00BD7F32"/>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165E"/>
    <w:rsid w:val="00BF1772"/>
    <w:rsid w:val="00BF1B9E"/>
    <w:rsid w:val="00BF1E20"/>
    <w:rsid w:val="00BF2F08"/>
    <w:rsid w:val="00BF4C9F"/>
    <w:rsid w:val="00BF5257"/>
    <w:rsid w:val="00BF5496"/>
    <w:rsid w:val="00BF5D21"/>
    <w:rsid w:val="00BF6A52"/>
    <w:rsid w:val="00BF724E"/>
    <w:rsid w:val="00BF7546"/>
    <w:rsid w:val="00BF7970"/>
    <w:rsid w:val="00BF79E4"/>
    <w:rsid w:val="00BF7A61"/>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102EC"/>
    <w:rsid w:val="00C103C6"/>
    <w:rsid w:val="00C10404"/>
    <w:rsid w:val="00C104B3"/>
    <w:rsid w:val="00C114FE"/>
    <w:rsid w:val="00C1225C"/>
    <w:rsid w:val="00C12C71"/>
    <w:rsid w:val="00C13279"/>
    <w:rsid w:val="00C14859"/>
    <w:rsid w:val="00C149DA"/>
    <w:rsid w:val="00C15150"/>
    <w:rsid w:val="00C156EF"/>
    <w:rsid w:val="00C15801"/>
    <w:rsid w:val="00C158BA"/>
    <w:rsid w:val="00C15B55"/>
    <w:rsid w:val="00C15CB6"/>
    <w:rsid w:val="00C15DB9"/>
    <w:rsid w:val="00C16485"/>
    <w:rsid w:val="00C16863"/>
    <w:rsid w:val="00C17609"/>
    <w:rsid w:val="00C17B3A"/>
    <w:rsid w:val="00C17D9F"/>
    <w:rsid w:val="00C20225"/>
    <w:rsid w:val="00C202D5"/>
    <w:rsid w:val="00C20C97"/>
    <w:rsid w:val="00C21ADC"/>
    <w:rsid w:val="00C21C89"/>
    <w:rsid w:val="00C21EC4"/>
    <w:rsid w:val="00C228E8"/>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FA2"/>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81E"/>
    <w:rsid w:val="00C51BA9"/>
    <w:rsid w:val="00C52E9A"/>
    <w:rsid w:val="00C530F5"/>
    <w:rsid w:val="00C54079"/>
    <w:rsid w:val="00C54226"/>
    <w:rsid w:val="00C556B6"/>
    <w:rsid w:val="00C55F93"/>
    <w:rsid w:val="00C5618A"/>
    <w:rsid w:val="00C56A31"/>
    <w:rsid w:val="00C574AB"/>
    <w:rsid w:val="00C57D0A"/>
    <w:rsid w:val="00C602AD"/>
    <w:rsid w:val="00C6072B"/>
    <w:rsid w:val="00C60CB0"/>
    <w:rsid w:val="00C6115E"/>
    <w:rsid w:val="00C61407"/>
    <w:rsid w:val="00C62012"/>
    <w:rsid w:val="00C62C70"/>
    <w:rsid w:val="00C63C1A"/>
    <w:rsid w:val="00C63E52"/>
    <w:rsid w:val="00C64AC3"/>
    <w:rsid w:val="00C6514A"/>
    <w:rsid w:val="00C65CFC"/>
    <w:rsid w:val="00C6611F"/>
    <w:rsid w:val="00C66330"/>
    <w:rsid w:val="00C666C9"/>
    <w:rsid w:val="00C667B2"/>
    <w:rsid w:val="00C6698E"/>
    <w:rsid w:val="00C67E97"/>
    <w:rsid w:val="00C70105"/>
    <w:rsid w:val="00C70805"/>
    <w:rsid w:val="00C70F36"/>
    <w:rsid w:val="00C713AA"/>
    <w:rsid w:val="00C71935"/>
    <w:rsid w:val="00C72C12"/>
    <w:rsid w:val="00C731C2"/>
    <w:rsid w:val="00C73705"/>
    <w:rsid w:val="00C7396F"/>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B04"/>
    <w:rsid w:val="00C80FA9"/>
    <w:rsid w:val="00C811C1"/>
    <w:rsid w:val="00C81B7B"/>
    <w:rsid w:val="00C81C70"/>
    <w:rsid w:val="00C821E6"/>
    <w:rsid w:val="00C822C7"/>
    <w:rsid w:val="00C828D7"/>
    <w:rsid w:val="00C82E57"/>
    <w:rsid w:val="00C83794"/>
    <w:rsid w:val="00C838E5"/>
    <w:rsid w:val="00C83EB2"/>
    <w:rsid w:val="00C854BB"/>
    <w:rsid w:val="00C8570F"/>
    <w:rsid w:val="00C85E3C"/>
    <w:rsid w:val="00C86B0F"/>
    <w:rsid w:val="00C86EEB"/>
    <w:rsid w:val="00C87713"/>
    <w:rsid w:val="00C87AA5"/>
    <w:rsid w:val="00C87B20"/>
    <w:rsid w:val="00C87D53"/>
    <w:rsid w:val="00C907CB"/>
    <w:rsid w:val="00C910D2"/>
    <w:rsid w:val="00C9112D"/>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6714"/>
    <w:rsid w:val="00CB6745"/>
    <w:rsid w:val="00CB6BDA"/>
    <w:rsid w:val="00CB6F8D"/>
    <w:rsid w:val="00CB7673"/>
    <w:rsid w:val="00CC057F"/>
    <w:rsid w:val="00CC2122"/>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651"/>
    <w:rsid w:val="00CD4A98"/>
    <w:rsid w:val="00CD5715"/>
    <w:rsid w:val="00CD5753"/>
    <w:rsid w:val="00CD6377"/>
    <w:rsid w:val="00CD6866"/>
    <w:rsid w:val="00CD7068"/>
    <w:rsid w:val="00CD727F"/>
    <w:rsid w:val="00CE0899"/>
    <w:rsid w:val="00CE0D8A"/>
    <w:rsid w:val="00CE15C3"/>
    <w:rsid w:val="00CE1924"/>
    <w:rsid w:val="00CE269D"/>
    <w:rsid w:val="00CE29E9"/>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618B"/>
    <w:rsid w:val="00CE650E"/>
    <w:rsid w:val="00CE76E1"/>
    <w:rsid w:val="00CE791A"/>
    <w:rsid w:val="00CE7BE2"/>
    <w:rsid w:val="00CF0635"/>
    <w:rsid w:val="00CF063F"/>
    <w:rsid w:val="00CF20D0"/>
    <w:rsid w:val="00CF2CAC"/>
    <w:rsid w:val="00CF2E23"/>
    <w:rsid w:val="00CF3BA9"/>
    <w:rsid w:val="00CF3DE1"/>
    <w:rsid w:val="00CF41DC"/>
    <w:rsid w:val="00CF57A2"/>
    <w:rsid w:val="00CF71BE"/>
    <w:rsid w:val="00CF796E"/>
    <w:rsid w:val="00D0042B"/>
    <w:rsid w:val="00D00451"/>
    <w:rsid w:val="00D00D91"/>
    <w:rsid w:val="00D01097"/>
    <w:rsid w:val="00D012C0"/>
    <w:rsid w:val="00D019BF"/>
    <w:rsid w:val="00D030BD"/>
    <w:rsid w:val="00D0341F"/>
    <w:rsid w:val="00D03C6E"/>
    <w:rsid w:val="00D03DF6"/>
    <w:rsid w:val="00D04422"/>
    <w:rsid w:val="00D060C4"/>
    <w:rsid w:val="00D06C23"/>
    <w:rsid w:val="00D06C5E"/>
    <w:rsid w:val="00D06CEA"/>
    <w:rsid w:val="00D06D9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64F"/>
    <w:rsid w:val="00D22756"/>
    <w:rsid w:val="00D2299D"/>
    <w:rsid w:val="00D22AA7"/>
    <w:rsid w:val="00D22E3B"/>
    <w:rsid w:val="00D23D78"/>
    <w:rsid w:val="00D25C0A"/>
    <w:rsid w:val="00D25F66"/>
    <w:rsid w:val="00D267A6"/>
    <w:rsid w:val="00D30C32"/>
    <w:rsid w:val="00D315A5"/>
    <w:rsid w:val="00D315B9"/>
    <w:rsid w:val="00D3171E"/>
    <w:rsid w:val="00D31B41"/>
    <w:rsid w:val="00D31C57"/>
    <w:rsid w:val="00D32324"/>
    <w:rsid w:val="00D32B67"/>
    <w:rsid w:val="00D33FCD"/>
    <w:rsid w:val="00D34333"/>
    <w:rsid w:val="00D35A9D"/>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C53"/>
    <w:rsid w:val="00D47399"/>
    <w:rsid w:val="00D4767E"/>
    <w:rsid w:val="00D47E29"/>
    <w:rsid w:val="00D50829"/>
    <w:rsid w:val="00D51752"/>
    <w:rsid w:val="00D51EB1"/>
    <w:rsid w:val="00D53DB1"/>
    <w:rsid w:val="00D53DBD"/>
    <w:rsid w:val="00D551E6"/>
    <w:rsid w:val="00D554FF"/>
    <w:rsid w:val="00D557E6"/>
    <w:rsid w:val="00D559D6"/>
    <w:rsid w:val="00D55EEC"/>
    <w:rsid w:val="00D600B3"/>
    <w:rsid w:val="00D6099B"/>
    <w:rsid w:val="00D60D50"/>
    <w:rsid w:val="00D61CA9"/>
    <w:rsid w:val="00D61D7B"/>
    <w:rsid w:val="00D63872"/>
    <w:rsid w:val="00D63955"/>
    <w:rsid w:val="00D64CAD"/>
    <w:rsid w:val="00D6540B"/>
    <w:rsid w:val="00D65DCD"/>
    <w:rsid w:val="00D65FCD"/>
    <w:rsid w:val="00D670C7"/>
    <w:rsid w:val="00D6712B"/>
    <w:rsid w:val="00D6742A"/>
    <w:rsid w:val="00D674E5"/>
    <w:rsid w:val="00D6797E"/>
    <w:rsid w:val="00D67DFA"/>
    <w:rsid w:val="00D7170B"/>
    <w:rsid w:val="00D731D9"/>
    <w:rsid w:val="00D73384"/>
    <w:rsid w:val="00D73ADB"/>
    <w:rsid w:val="00D73E08"/>
    <w:rsid w:val="00D74D96"/>
    <w:rsid w:val="00D76E9E"/>
    <w:rsid w:val="00D77505"/>
    <w:rsid w:val="00D810EA"/>
    <w:rsid w:val="00D83327"/>
    <w:rsid w:val="00D84082"/>
    <w:rsid w:val="00D84506"/>
    <w:rsid w:val="00D8480F"/>
    <w:rsid w:val="00D84DC8"/>
    <w:rsid w:val="00D85132"/>
    <w:rsid w:val="00D85948"/>
    <w:rsid w:val="00D867D3"/>
    <w:rsid w:val="00D86C15"/>
    <w:rsid w:val="00D879A9"/>
    <w:rsid w:val="00D87D3C"/>
    <w:rsid w:val="00D87F3A"/>
    <w:rsid w:val="00D90032"/>
    <w:rsid w:val="00D92127"/>
    <w:rsid w:val="00D92D29"/>
    <w:rsid w:val="00D933BB"/>
    <w:rsid w:val="00D934DB"/>
    <w:rsid w:val="00D93D59"/>
    <w:rsid w:val="00D93F41"/>
    <w:rsid w:val="00D94120"/>
    <w:rsid w:val="00D94872"/>
    <w:rsid w:val="00D9691E"/>
    <w:rsid w:val="00D96BAA"/>
    <w:rsid w:val="00D97CB9"/>
    <w:rsid w:val="00DA0757"/>
    <w:rsid w:val="00DA090F"/>
    <w:rsid w:val="00DA09A1"/>
    <w:rsid w:val="00DA0B6F"/>
    <w:rsid w:val="00DA1564"/>
    <w:rsid w:val="00DA1AC6"/>
    <w:rsid w:val="00DA34CE"/>
    <w:rsid w:val="00DA46C2"/>
    <w:rsid w:val="00DA4BD0"/>
    <w:rsid w:val="00DA57F1"/>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264F"/>
    <w:rsid w:val="00E028CC"/>
    <w:rsid w:val="00E03279"/>
    <w:rsid w:val="00E033CE"/>
    <w:rsid w:val="00E03F56"/>
    <w:rsid w:val="00E046A1"/>
    <w:rsid w:val="00E048C2"/>
    <w:rsid w:val="00E05278"/>
    <w:rsid w:val="00E07518"/>
    <w:rsid w:val="00E10EDE"/>
    <w:rsid w:val="00E10F23"/>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219"/>
    <w:rsid w:val="00E32BD2"/>
    <w:rsid w:val="00E335AF"/>
    <w:rsid w:val="00E33ADF"/>
    <w:rsid w:val="00E34224"/>
    <w:rsid w:val="00E34349"/>
    <w:rsid w:val="00E3492F"/>
    <w:rsid w:val="00E34E23"/>
    <w:rsid w:val="00E352E9"/>
    <w:rsid w:val="00E35577"/>
    <w:rsid w:val="00E35EEC"/>
    <w:rsid w:val="00E37ED6"/>
    <w:rsid w:val="00E409AB"/>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341E"/>
    <w:rsid w:val="00E53C30"/>
    <w:rsid w:val="00E54387"/>
    <w:rsid w:val="00E54842"/>
    <w:rsid w:val="00E5656E"/>
    <w:rsid w:val="00E56A4D"/>
    <w:rsid w:val="00E56A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6685"/>
    <w:rsid w:val="00E667BC"/>
    <w:rsid w:val="00E66C19"/>
    <w:rsid w:val="00E66CE4"/>
    <w:rsid w:val="00E70077"/>
    <w:rsid w:val="00E72632"/>
    <w:rsid w:val="00E731C5"/>
    <w:rsid w:val="00E7336C"/>
    <w:rsid w:val="00E740F0"/>
    <w:rsid w:val="00E74428"/>
    <w:rsid w:val="00E76637"/>
    <w:rsid w:val="00E76794"/>
    <w:rsid w:val="00E7682C"/>
    <w:rsid w:val="00E7749E"/>
    <w:rsid w:val="00E774B8"/>
    <w:rsid w:val="00E77A95"/>
    <w:rsid w:val="00E80A03"/>
    <w:rsid w:val="00E80F7A"/>
    <w:rsid w:val="00E81556"/>
    <w:rsid w:val="00E817A7"/>
    <w:rsid w:val="00E826BB"/>
    <w:rsid w:val="00E82DAC"/>
    <w:rsid w:val="00E830BC"/>
    <w:rsid w:val="00E839C4"/>
    <w:rsid w:val="00E83DB8"/>
    <w:rsid w:val="00E84D2A"/>
    <w:rsid w:val="00E8641D"/>
    <w:rsid w:val="00E86694"/>
    <w:rsid w:val="00E8669A"/>
    <w:rsid w:val="00E872A6"/>
    <w:rsid w:val="00E904ED"/>
    <w:rsid w:val="00E90746"/>
    <w:rsid w:val="00E90CE2"/>
    <w:rsid w:val="00E917FE"/>
    <w:rsid w:val="00E91B4A"/>
    <w:rsid w:val="00E91C79"/>
    <w:rsid w:val="00E92165"/>
    <w:rsid w:val="00E92791"/>
    <w:rsid w:val="00E92881"/>
    <w:rsid w:val="00E92B06"/>
    <w:rsid w:val="00E93B1D"/>
    <w:rsid w:val="00E94A09"/>
    <w:rsid w:val="00E94A8B"/>
    <w:rsid w:val="00E94B5A"/>
    <w:rsid w:val="00E94CC2"/>
    <w:rsid w:val="00E94D19"/>
    <w:rsid w:val="00E95066"/>
    <w:rsid w:val="00E95461"/>
    <w:rsid w:val="00E95A82"/>
    <w:rsid w:val="00E95DC6"/>
    <w:rsid w:val="00E97156"/>
    <w:rsid w:val="00E97331"/>
    <w:rsid w:val="00E97EB8"/>
    <w:rsid w:val="00EA03F1"/>
    <w:rsid w:val="00EA0B73"/>
    <w:rsid w:val="00EA1B34"/>
    <w:rsid w:val="00EA1E46"/>
    <w:rsid w:val="00EA2238"/>
    <w:rsid w:val="00EA2E05"/>
    <w:rsid w:val="00EA30FC"/>
    <w:rsid w:val="00EA3348"/>
    <w:rsid w:val="00EA3D2D"/>
    <w:rsid w:val="00EA42BF"/>
    <w:rsid w:val="00EA55AD"/>
    <w:rsid w:val="00EA65FD"/>
    <w:rsid w:val="00EA6854"/>
    <w:rsid w:val="00EA69D1"/>
    <w:rsid w:val="00EA6DE3"/>
    <w:rsid w:val="00EA6F72"/>
    <w:rsid w:val="00EA7219"/>
    <w:rsid w:val="00EA74DB"/>
    <w:rsid w:val="00EA7646"/>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EB9"/>
    <w:rsid w:val="00EC0247"/>
    <w:rsid w:val="00EC031B"/>
    <w:rsid w:val="00EC04F2"/>
    <w:rsid w:val="00EC26BE"/>
    <w:rsid w:val="00EC298E"/>
    <w:rsid w:val="00EC446D"/>
    <w:rsid w:val="00EC4FE5"/>
    <w:rsid w:val="00EC50ED"/>
    <w:rsid w:val="00EC566B"/>
    <w:rsid w:val="00EC5C34"/>
    <w:rsid w:val="00EC6EF8"/>
    <w:rsid w:val="00EC7052"/>
    <w:rsid w:val="00EC708D"/>
    <w:rsid w:val="00EC773C"/>
    <w:rsid w:val="00EC7827"/>
    <w:rsid w:val="00ED01FB"/>
    <w:rsid w:val="00ED05B8"/>
    <w:rsid w:val="00ED0EA3"/>
    <w:rsid w:val="00ED14CA"/>
    <w:rsid w:val="00ED196F"/>
    <w:rsid w:val="00ED1D58"/>
    <w:rsid w:val="00ED22C4"/>
    <w:rsid w:val="00ED31AE"/>
    <w:rsid w:val="00ED33C5"/>
    <w:rsid w:val="00ED3F33"/>
    <w:rsid w:val="00ED430B"/>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753"/>
    <w:rsid w:val="00F13F92"/>
    <w:rsid w:val="00F147FD"/>
    <w:rsid w:val="00F1480A"/>
    <w:rsid w:val="00F14CB5"/>
    <w:rsid w:val="00F14F8A"/>
    <w:rsid w:val="00F15732"/>
    <w:rsid w:val="00F158F0"/>
    <w:rsid w:val="00F15F0C"/>
    <w:rsid w:val="00F15F1A"/>
    <w:rsid w:val="00F15F45"/>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59E2"/>
    <w:rsid w:val="00F461A5"/>
    <w:rsid w:val="00F46578"/>
    <w:rsid w:val="00F46987"/>
    <w:rsid w:val="00F472E7"/>
    <w:rsid w:val="00F474EF"/>
    <w:rsid w:val="00F5039F"/>
    <w:rsid w:val="00F50F37"/>
    <w:rsid w:val="00F518E7"/>
    <w:rsid w:val="00F520D7"/>
    <w:rsid w:val="00F52D7F"/>
    <w:rsid w:val="00F52DC9"/>
    <w:rsid w:val="00F52ED9"/>
    <w:rsid w:val="00F53780"/>
    <w:rsid w:val="00F540C1"/>
    <w:rsid w:val="00F5422F"/>
    <w:rsid w:val="00F54304"/>
    <w:rsid w:val="00F545BB"/>
    <w:rsid w:val="00F54727"/>
    <w:rsid w:val="00F5605C"/>
    <w:rsid w:val="00F56A4C"/>
    <w:rsid w:val="00F56BE7"/>
    <w:rsid w:val="00F57130"/>
    <w:rsid w:val="00F57459"/>
    <w:rsid w:val="00F57DE1"/>
    <w:rsid w:val="00F60791"/>
    <w:rsid w:val="00F60882"/>
    <w:rsid w:val="00F60DA2"/>
    <w:rsid w:val="00F61664"/>
    <w:rsid w:val="00F61FAE"/>
    <w:rsid w:val="00F62003"/>
    <w:rsid w:val="00F6221B"/>
    <w:rsid w:val="00F64E0E"/>
    <w:rsid w:val="00F65B02"/>
    <w:rsid w:val="00F66219"/>
    <w:rsid w:val="00F66687"/>
    <w:rsid w:val="00F66CC1"/>
    <w:rsid w:val="00F676E4"/>
    <w:rsid w:val="00F7185A"/>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6CE"/>
    <w:rsid w:val="00F81AEC"/>
    <w:rsid w:val="00F824A9"/>
    <w:rsid w:val="00F82632"/>
    <w:rsid w:val="00F827DA"/>
    <w:rsid w:val="00F82D42"/>
    <w:rsid w:val="00F82E9B"/>
    <w:rsid w:val="00F831AC"/>
    <w:rsid w:val="00F84201"/>
    <w:rsid w:val="00F8472B"/>
    <w:rsid w:val="00F8530A"/>
    <w:rsid w:val="00F85563"/>
    <w:rsid w:val="00F85C76"/>
    <w:rsid w:val="00F86176"/>
    <w:rsid w:val="00F872E6"/>
    <w:rsid w:val="00F901DE"/>
    <w:rsid w:val="00F906CE"/>
    <w:rsid w:val="00F91237"/>
    <w:rsid w:val="00F9153C"/>
    <w:rsid w:val="00F9185A"/>
    <w:rsid w:val="00F91C41"/>
    <w:rsid w:val="00F92459"/>
    <w:rsid w:val="00F92688"/>
    <w:rsid w:val="00F92B49"/>
    <w:rsid w:val="00F92BC2"/>
    <w:rsid w:val="00F930D1"/>
    <w:rsid w:val="00F943F3"/>
    <w:rsid w:val="00F94420"/>
    <w:rsid w:val="00F949AC"/>
    <w:rsid w:val="00F94FB1"/>
    <w:rsid w:val="00F95748"/>
    <w:rsid w:val="00F96D98"/>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0A2"/>
    <w:rsid w:val="00FA61EE"/>
    <w:rsid w:val="00FA627F"/>
    <w:rsid w:val="00FA6FD7"/>
    <w:rsid w:val="00FA6FEF"/>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81C"/>
    <w:rsid w:val="00FB4E19"/>
    <w:rsid w:val="00FB4E55"/>
    <w:rsid w:val="00FB59A9"/>
    <w:rsid w:val="00FB5ABA"/>
    <w:rsid w:val="00FB5D4D"/>
    <w:rsid w:val="00FB60EB"/>
    <w:rsid w:val="00FB6220"/>
    <w:rsid w:val="00FB6F92"/>
    <w:rsid w:val="00FB72D6"/>
    <w:rsid w:val="00FB7C9B"/>
    <w:rsid w:val="00FC045C"/>
    <w:rsid w:val="00FC0896"/>
    <w:rsid w:val="00FC13FE"/>
    <w:rsid w:val="00FC14C9"/>
    <w:rsid w:val="00FC1775"/>
    <w:rsid w:val="00FC307D"/>
    <w:rsid w:val="00FC4479"/>
    <w:rsid w:val="00FC508A"/>
    <w:rsid w:val="00FC572C"/>
    <w:rsid w:val="00FC5A76"/>
    <w:rsid w:val="00FC5AAD"/>
    <w:rsid w:val="00FC5EF3"/>
    <w:rsid w:val="00FC6D11"/>
    <w:rsid w:val="00FC7176"/>
    <w:rsid w:val="00FC75C8"/>
    <w:rsid w:val="00FC7992"/>
    <w:rsid w:val="00FD093B"/>
    <w:rsid w:val="00FD0B98"/>
    <w:rsid w:val="00FD11A2"/>
    <w:rsid w:val="00FD123B"/>
    <w:rsid w:val="00FD1E60"/>
    <w:rsid w:val="00FD27A6"/>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17B3"/>
    <w:rsid w:val="00FE3100"/>
    <w:rsid w:val="00FE3F26"/>
    <w:rsid w:val="00FE45DD"/>
    <w:rsid w:val="00FE4637"/>
    <w:rsid w:val="00FE4793"/>
    <w:rsid w:val="00FE49BF"/>
    <w:rsid w:val="00FE4ABC"/>
    <w:rsid w:val="00FE4C1B"/>
    <w:rsid w:val="00FE4DE1"/>
    <w:rsid w:val="00FE5240"/>
    <w:rsid w:val="00FE6008"/>
    <w:rsid w:val="00FE7666"/>
    <w:rsid w:val="00FE7F8D"/>
    <w:rsid w:val="00FF04E1"/>
    <w:rsid w:val="00FF0B20"/>
    <w:rsid w:val="00FF1ACD"/>
    <w:rsid w:val="00FF1BA9"/>
    <w:rsid w:val="00FF30F1"/>
    <w:rsid w:val="00FF3615"/>
    <w:rsid w:val="00FF4138"/>
    <w:rsid w:val="00FF465F"/>
    <w:rsid w:val="00FF4747"/>
    <w:rsid w:val="00FF58EF"/>
    <w:rsid w:val="00FF62FD"/>
    <w:rsid w:val="00FF6BB4"/>
    <w:rsid w:val="00FF6FE4"/>
    <w:rsid w:val="00FF7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E3E6A"/>
  <w15:docId w15:val="{60650F22-3128-4A1F-8945-30781998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73D4"/>
    <w:pPr>
      <w:jc w:val="both"/>
    </w:pPr>
  </w:style>
  <w:style w:type="paragraph" w:styleId="Naslov1">
    <w:name w:val="heading 1"/>
    <w:basedOn w:val="Navaden"/>
    <w:next w:val="Navaden"/>
    <w:link w:val="Naslov1Znak"/>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Naslov2">
    <w:name w:val="heading 2"/>
    <w:basedOn w:val="Navaden"/>
    <w:next w:val="Navaden"/>
    <w:link w:val="Naslov2Znak"/>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Naslov3">
    <w:name w:val="heading 3"/>
    <w:basedOn w:val="Navaden"/>
    <w:next w:val="Navaden"/>
    <w:link w:val="Naslov3Znak"/>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Naslov4">
    <w:name w:val="heading 4"/>
    <w:basedOn w:val="Navaden"/>
    <w:next w:val="Navaden"/>
    <w:link w:val="Naslov4Znak"/>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Naslov5">
    <w:name w:val="heading 5"/>
    <w:basedOn w:val="Navaden"/>
    <w:next w:val="Navaden"/>
    <w:link w:val="Naslov5Znak"/>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Naslov7">
    <w:name w:val="heading 7"/>
    <w:basedOn w:val="Navaden"/>
    <w:next w:val="Navaden"/>
    <w:link w:val="Naslov7Znak"/>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Naslov8">
    <w:name w:val="heading 8"/>
    <w:basedOn w:val="Navaden"/>
    <w:next w:val="Navaden"/>
    <w:link w:val="Naslov8Znak"/>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Naslov9">
    <w:name w:val="heading 9"/>
    <w:basedOn w:val="Navaden"/>
    <w:next w:val="Navaden"/>
    <w:link w:val="Naslov9Znak"/>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pPr>
      <w:tabs>
        <w:tab w:val="center" w:pos="4536"/>
        <w:tab w:val="right" w:pos="9072"/>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character" w:customStyle="1" w:styleId="Naslov1Znak">
    <w:name w:val="Naslov 1 Znak"/>
    <w:basedOn w:val="Privzetapisavaodstavka"/>
    <w:link w:val="Naslov1"/>
    <w:uiPriority w:val="9"/>
    <w:rPr>
      <w:rFonts w:asciiTheme="majorHAnsi" w:eastAsiaTheme="majorEastAsia" w:hAnsiTheme="majorHAnsi" w:cstheme="majorBidi"/>
      <w:color w:val="2F5496" w:themeColor="accent1" w:themeShade="BF"/>
      <w:sz w:val="28"/>
      <w:szCs w:val="28"/>
    </w:rPr>
  </w:style>
  <w:style w:type="character" w:customStyle="1" w:styleId="Naslov2Znak">
    <w:name w:val="Naslov 2 Znak"/>
    <w:basedOn w:val="Privzetapisavaodstavka"/>
    <w:link w:val="Naslov2"/>
    <w:uiPriority w:val="9"/>
    <w:rPr>
      <w:rFonts w:asciiTheme="majorHAnsi" w:eastAsiaTheme="majorEastAsia" w:hAnsiTheme="majorHAnsi" w:cstheme="majorHAnsi"/>
      <w:color w:val="2F5496" w:themeColor="accent1" w:themeShade="BF"/>
      <w:sz w:val="24"/>
      <w:szCs w:val="24"/>
    </w:rPr>
  </w:style>
  <w:style w:type="paragraph" w:styleId="Odstavekseznama">
    <w:name w:val="List Paragraph"/>
    <w:basedOn w:val="Navaden"/>
    <w:link w:val="OdstavekseznamaZnak"/>
    <w:uiPriority w:val="34"/>
    <w:qFormat/>
    <w:pPr>
      <w:ind w:left="720"/>
      <w:contextualSpacing/>
    </w:pPr>
  </w:style>
  <w:style w:type="character" w:customStyle="1" w:styleId="Naslov3Znak">
    <w:name w:val="Naslov 3 Znak"/>
    <w:basedOn w:val="Privzetapisavaodstavka"/>
    <w:link w:val="Naslov3"/>
    <w:uiPriority w:val="9"/>
    <w:rPr>
      <w:rFonts w:asciiTheme="majorHAnsi" w:eastAsiaTheme="majorEastAsia" w:hAnsiTheme="majorHAnsi" w:cstheme="majorBidi"/>
      <w:color w:val="2F5496" w:themeColor="accent1" w:themeShade="BF"/>
      <w:sz w:val="24"/>
      <w:szCs w:val="24"/>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Pr>
      <w:rFonts w:ascii="Times New Roman" w:hAnsi="Times New Roman" w:cs="Times New Roman"/>
      <w:sz w:val="18"/>
      <w:szCs w:val="18"/>
    </w:rPr>
  </w:style>
  <w:style w:type="paragraph" w:styleId="Revizija">
    <w:name w:val="Revision"/>
    <w:hidden/>
    <w:uiPriority w:val="99"/>
    <w:semiHidden/>
    <w:pPr>
      <w:spacing w:after="0" w:line="240" w:lineRule="auto"/>
    </w:pPr>
  </w:style>
  <w:style w:type="character" w:customStyle="1" w:styleId="Naslov5Znak">
    <w:name w:val="Naslov 5 Znak"/>
    <w:basedOn w:val="Privzetapisavaodstavka"/>
    <w:link w:val="Naslov5"/>
    <w:uiPriority w:val="9"/>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Pr>
      <w:sz w:val="20"/>
      <w:szCs w:val="20"/>
    </w:rPr>
  </w:style>
  <w:style w:type="character" w:styleId="Sprotnaopomba-sklic">
    <w:name w:val="footnote reference"/>
    <w:basedOn w:val="Privzetapisavaodstavka"/>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Navadnatabela"/>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slov4Znak">
    <w:name w:val="Naslov 4 Znak"/>
    <w:basedOn w:val="Privzetapisavaodstavka"/>
    <w:link w:val="Naslov4"/>
    <w:uiPriority w:val="9"/>
    <w:rPr>
      <w:rFonts w:asciiTheme="majorHAnsi" w:eastAsia="Times New Roman" w:hAnsiTheme="majorHAnsi" w:cs="Times New Roman"/>
      <w:bCs/>
      <w:color w:val="2F5496" w:themeColor="accent1" w:themeShade="BF"/>
      <w:sz w:val="24"/>
      <w:szCs w:val="28"/>
      <w:lang w:val="en-US"/>
    </w:rPr>
  </w:style>
  <w:style w:type="character" w:customStyle="1" w:styleId="Naslov6Znak">
    <w:name w:val="Naslov 6 Znak"/>
    <w:basedOn w:val="Privzetapisavaodstavka"/>
    <w:link w:val="Naslov6"/>
    <w:uiPriority w:val="9"/>
    <w:rPr>
      <w:rFonts w:ascii="Calibri" w:eastAsia="Times New Roman" w:hAnsi="Calibri" w:cs="Times New Roman"/>
      <w:bCs/>
      <w:u w:val="single"/>
      <w:lang w:val="en-US"/>
    </w:rPr>
  </w:style>
  <w:style w:type="character" w:customStyle="1" w:styleId="Naslov7Znak">
    <w:name w:val="Naslov 7 Znak"/>
    <w:basedOn w:val="Privzetapisavaodstavka"/>
    <w:link w:val="Naslov7"/>
    <w:uiPriority w:val="9"/>
    <w:semiHidden/>
    <w:rPr>
      <w:rFonts w:ascii="Calibri" w:eastAsia="Times New Roman" w:hAnsi="Calibri" w:cs="Times New Roman"/>
      <w:sz w:val="24"/>
      <w:szCs w:val="24"/>
      <w:lang w:val="en-US"/>
    </w:rPr>
  </w:style>
  <w:style w:type="character" w:customStyle="1" w:styleId="Naslov8Znak">
    <w:name w:val="Naslov 8 Znak"/>
    <w:basedOn w:val="Privzetapisavaodstavka"/>
    <w:link w:val="Naslov8"/>
    <w:uiPriority w:val="9"/>
    <w:semiHidden/>
    <w:rPr>
      <w:rFonts w:ascii="Calibri" w:eastAsia="Times New Roman" w:hAnsi="Calibri" w:cs="Times New Roman"/>
      <w:i/>
      <w:iCs/>
      <w:sz w:val="24"/>
      <w:szCs w:val="24"/>
      <w:lang w:val="en-US"/>
    </w:rPr>
  </w:style>
  <w:style w:type="character" w:customStyle="1" w:styleId="Naslov9Znak">
    <w:name w:val="Naslov 9 Znak"/>
    <w:basedOn w:val="Privzetapisavaodstavka"/>
    <w:link w:val="Naslov9"/>
    <w:uiPriority w:val="9"/>
    <w:semiHidden/>
    <w:rPr>
      <w:rFonts w:ascii="Cambria" w:eastAsia="Times New Roman" w:hAnsi="Cambria" w:cs="Times New Roman"/>
      <w:lang w:val="en-US"/>
    </w:rPr>
  </w:style>
  <w:style w:type="character" w:styleId="Hiperpovezava">
    <w:name w:val="Hyperlink"/>
    <w:basedOn w:val="Privzetapisavaodstavka"/>
    <w:uiPriority w:val="99"/>
    <w:unhideWhenUsed/>
    <w:rPr>
      <w:color w:val="0563C1" w:themeColor="hyperlink"/>
      <w:u w:val="single"/>
    </w:rPr>
  </w:style>
  <w:style w:type="character" w:customStyle="1" w:styleId="UnresolvedMention1">
    <w:name w:val="Unresolved Mention1"/>
    <w:basedOn w:val="Privzetapisavaodstavka"/>
    <w:uiPriority w:val="99"/>
    <w:semiHidden/>
    <w:unhideWhenUsed/>
    <w:rPr>
      <w:color w:val="605E5C"/>
      <w:shd w:val="clear" w:color="auto" w:fill="E1DFDD"/>
    </w:rPr>
  </w:style>
  <w:style w:type="paragraph" w:styleId="NaslovTOC">
    <w:name w:val="TOC Heading"/>
    <w:basedOn w:val="Naslov1"/>
    <w:next w:val="Navaden"/>
    <w:uiPriority w:val="39"/>
    <w:unhideWhenUsed/>
    <w:qFormat/>
    <w:pPr>
      <w:spacing w:before="480" w:line="276" w:lineRule="auto"/>
      <w:outlineLvl w:val="9"/>
    </w:pPr>
    <w:rPr>
      <w:b/>
      <w:bCs/>
      <w:lang w:val="en-US"/>
    </w:rPr>
  </w:style>
  <w:style w:type="paragraph" w:styleId="Kazalovsebine2">
    <w:name w:val="toc 2"/>
    <w:basedOn w:val="Navaden"/>
    <w:next w:val="Navaden"/>
    <w:autoRedefine/>
    <w:uiPriority w:val="39"/>
    <w:unhideWhenUsed/>
    <w:rsid w:val="00FF3615"/>
    <w:pPr>
      <w:tabs>
        <w:tab w:val="left" w:pos="455"/>
        <w:tab w:val="right" w:pos="9062"/>
      </w:tabs>
      <w:spacing w:after="0"/>
    </w:pPr>
    <w:rPr>
      <w:rFonts w:cstheme="minorHAnsi"/>
      <w:b/>
      <w:bCs/>
      <w:smallCaps/>
    </w:rPr>
  </w:style>
  <w:style w:type="paragraph" w:styleId="Kazalovsebine3">
    <w:name w:val="toc 3"/>
    <w:basedOn w:val="Navaden"/>
    <w:next w:val="Navaden"/>
    <w:autoRedefine/>
    <w:uiPriority w:val="39"/>
    <w:unhideWhenUsed/>
    <w:pPr>
      <w:spacing w:after="0"/>
    </w:pPr>
    <w:rPr>
      <w:rFonts w:cstheme="minorHAnsi"/>
      <w:smallCaps/>
    </w:rPr>
  </w:style>
  <w:style w:type="paragraph" w:styleId="Kazalovsebine1">
    <w:name w:val="toc 1"/>
    <w:basedOn w:val="Navaden"/>
    <w:next w:val="Navaden"/>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Kazalovsebine4">
    <w:name w:val="toc 4"/>
    <w:basedOn w:val="Navaden"/>
    <w:next w:val="Navaden"/>
    <w:autoRedefine/>
    <w:uiPriority w:val="39"/>
    <w:unhideWhenUsed/>
    <w:pPr>
      <w:spacing w:after="0"/>
    </w:pPr>
    <w:rPr>
      <w:rFonts w:cstheme="minorHAnsi"/>
    </w:rPr>
  </w:style>
  <w:style w:type="paragraph" w:styleId="Kazalovsebine5">
    <w:name w:val="toc 5"/>
    <w:basedOn w:val="Navaden"/>
    <w:next w:val="Navaden"/>
    <w:autoRedefine/>
    <w:uiPriority w:val="39"/>
    <w:unhideWhenUsed/>
    <w:pPr>
      <w:spacing w:after="0"/>
    </w:pPr>
    <w:rPr>
      <w:rFonts w:cstheme="minorHAnsi"/>
    </w:rPr>
  </w:style>
  <w:style w:type="paragraph" w:styleId="Kazalovsebine6">
    <w:name w:val="toc 6"/>
    <w:basedOn w:val="Navaden"/>
    <w:next w:val="Navaden"/>
    <w:autoRedefine/>
    <w:uiPriority w:val="39"/>
    <w:unhideWhenUsed/>
    <w:pPr>
      <w:spacing w:after="0"/>
    </w:pPr>
    <w:rPr>
      <w:rFonts w:cstheme="minorHAnsi"/>
    </w:rPr>
  </w:style>
  <w:style w:type="paragraph" w:styleId="Kazalovsebine7">
    <w:name w:val="toc 7"/>
    <w:basedOn w:val="Navaden"/>
    <w:next w:val="Navaden"/>
    <w:autoRedefine/>
    <w:uiPriority w:val="39"/>
    <w:unhideWhenUsed/>
    <w:pPr>
      <w:spacing w:after="0"/>
    </w:pPr>
    <w:rPr>
      <w:rFonts w:cstheme="minorHAnsi"/>
    </w:rPr>
  </w:style>
  <w:style w:type="paragraph" w:styleId="Kazalovsebine8">
    <w:name w:val="toc 8"/>
    <w:basedOn w:val="Navaden"/>
    <w:next w:val="Navaden"/>
    <w:autoRedefine/>
    <w:uiPriority w:val="39"/>
    <w:unhideWhenUsed/>
    <w:pPr>
      <w:spacing w:after="0"/>
    </w:pPr>
    <w:rPr>
      <w:rFonts w:cstheme="minorHAnsi"/>
    </w:rPr>
  </w:style>
  <w:style w:type="paragraph" w:styleId="Kazalovsebine9">
    <w:name w:val="toc 9"/>
    <w:basedOn w:val="Navaden"/>
    <w:next w:val="Navaden"/>
    <w:autoRedefine/>
    <w:uiPriority w:val="39"/>
    <w:unhideWhenUsed/>
    <w:pPr>
      <w:spacing w:after="0"/>
    </w:pPr>
    <w:rPr>
      <w:rFonts w:cstheme="minorHAnsi"/>
    </w:rPr>
  </w:style>
  <w:style w:type="paragraph" w:styleId="Konnaopomba-besedilo">
    <w:name w:val="endnote text"/>
    <w:basedOn w:val="Navaden"/>
    <w:link w:val="Konnaopomba-besediloZnak"/>
    <w:uiPriority w:val="99"/>
    <w:semiHidden/>
    <w:unhideWhenUsed/>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Pr>
      <w:sz w:val="20"/>
      <w:szCs w:val="20"/>
    </w:rPr>
  </w:style>
  <w:style w:type="character" w:styleId="Konnaopomba-sklic">
    <w:name w:val="endnote reference"/>
    <w:basedOn w:val="Privzetapisavaodstavka"/>
    <w:uiPriority w:val="99"/>
    <w:semiHidden/>
    <w:unhideWhenUsed/>
    <w:rPr>
      <w:vertAlign w:val="superscript"/>
    </w:rPr>
  </w:style>
  <w:style w:type="paragraph" w:styleId="Naslov">
    <w:name w:val="Title"/>
    <w:basedOn w:val="Navaden"/>
    <w:next w:val="Navaden"/>
    <w:link w:val="NaslovZnak"/>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NaslovZnak">
    <w:name w:val="Naslov Znak"/>
    <w:basedOn w:val="Privzetapisavaodstavka"/>
    <w:link w:val="Naslov"/>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Privzetapisavaodstavka"/>
    <w:uiPriority w:val="99"/>
    <w:semiHidden/>
    <w:unhideWhenUsed/>
    <w:rPr>
      <w:color w:val="605E5C"/>
      <w:shd w:val="clear" w:color="auto" w:fill="E1DFDD"/>
    </w:rPr>
  </w:style>
  <w:style w:type="paragraph" w:styleId="Napis">
    <w:name w:val="caption"/>
    <w:basedOn w:val="Navaden"/>
    <w:next w:val="Navaden"/>
    <w:uiPriority w:val="35"/>
    <w:semiHidden/>
    <w:unhideWhenUsed/>
    <w:qFormat/>
    <w:pPr>
      <w:spacing w:after="200" w:line="240" w:lineRule="auto"/>
    </w:pPr>
    <w:rPr>
      <w:i/>
      <w:iCs/>
      <w:color w:val="44546A" w:themeColor="text2"/>
      <w:sz w:val="18"/>
      <w:szCs w:val="18"/>
    </w:rPr>
  </w:style>
  <w:style w:type="character" w:styleId="Krepko">
    <w:name w:val="Strong"/>
    <w:basedOn w:val="Privzetapisavaodstavka"/>
    <w:uiPriority w:val="22"/>
    <w:qFormat/>
    <w:rPr>
      <w:b/>
      <w:bCs/>
    </w:rPr>
  </w:style>
  <w:style w:type="character" w:customStyle="1" w:styleId="Menzionenonrisolta1">
    <w:name w:val="Menzione non risolta1"/>
    <w:basedOn w:val="Privzetapisavaodstavka"/>
    <w:uiPriority w:val="99"/>
    <w:semiHidden/>
    <w:unhideWhenUsed/>
    <w:rPr>
      <w:color w:val="605E5C"/>
      <w:shd w:val="clear" w:color="auto" w:fill="E1DFDD"/>
    </w:rPr>
  </w:style>
  <w:style w:type="character" w:customStyle="1" w:styleId="OdstavekseznamaZnak">
    <w:name w:val="Odstavek seznama Znak"/>
    <w:link w:val="Odstavekseznama"/>
    <w:uiPriority w:val="34"/>
    <w:qFormat/>
    <w:locked/>
  </w:style>
  <w:style w:type="character" w:customStyle="1" w:styleId="hgkelc">
    <w:name w:val="hgkelc"/>
    <w:basedOn w:val="Privzetapisavaodstavka"/>
  </w:style>
  <w:style w:type="character" w:customStyle="1" w:styleId="Menzione1">
    <w:name w:val="Menzione1"/>
    <w:basedOn w:val="Privzetapisavaodstavka"/>
    <w:uiPriority w:val="99"/>
    <w:unhideWhenUsed/>
    <w:rPr>
      <w:color w:val="2B579A"/>
      <w:shd w:val="clear" w:color="auto" w:fill="E1DFDD"/>
    </w:rPr>
  </w:style>
  <w:style w:type="paragraph" w:customStyle="1" w:styleId="Heading1-intro">
    <w:name w:val="Heading 1 - intro"/>
    <w:basedOn w:val="Naslov1"/>
    <w:next w:val="Navaden"/>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Naslov1Znak"/>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Naslov2"/>
    <w:next w:val="Navaden"/>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Naslov2Znak"/>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Navadnatabela"/>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Privzetapisavaodstavka"/>
    <w:uiPriority w:val="99"/>
    <w:semiHidden/>
    <w:unhideWhenUsed/>
    <w:rsid w:val="00A15F37"/>
    <w:rPr>
      <w:color w:val="605E5C"/>
      <w:shd w:val="clear" w:color="auto" w:fill="E1DFDD"/>
    </w:rPr>
  </w:style>
  <w:style w:type="character" w:customStyle="1" w:styleId="Mention1">
    <w:name w:val="Mention1"/>
    <w:basedOn w:val="Privzetapisavaodstavka"/>
    <w:uiPriority w:val="99"/>
    <w:unhideWhenUsed/>
    <w:rsid w:val="00A15F37"/>
    <w:rPr>
      <w:color w:val="2B579A"/>
      <w:shd w:val="clear" w:color="auto" w:fill="E1DFDD"/>
    </w:rPr>
  </w:style>
  <w:style w:type="table" w:customStyle="1" w:styleId="1-11">
    <w:name w:val="Πίνακας 1 με ανοιχτόχρωμο πλέγμα - Έμφαση 11"/>
    <w:basedOn w:val="Navadnatabela"/>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Privzetapisavaodstavka"/>
    <w:uiPriority w:val="99"/>
    <w:semiHidden/>
    <w:unhideWhenUsed/>
    <w:rsid w:val="009B3802"/>
    <w:rPr>
      <w:color w:val="605E5C"/>
      <w:shd w:val="clear" w:color="auto" w:fill="E1DFDD"/>
    </w:rPr>
  </w:style>
  <w:style w:type="character" w:customStyle="1" w:styleId="Mention11">
    <w:name w:val="Mention11"/>
    <w:basedOn w:val="Privzetapisavaodstavka"/>
    <w:uiPriority w:val="99"/>
    <w:unhideWhenUsed/>
    <w:rsid w:val="009B3802"/>
    <w:rPr>
      <w:color w:val="2B579A"/>
      <w:shd w:val="clear" w:color="auto" w:fill="E1DFDD"/>
    </w:rPr>
  </w:style>
  <w:style w:type="character" w:customStyle="1" w:styleId="cf01">
    <w:name w:val="cf01"/>
    <w:basedOn w:val="Privzetapisavaodstavka"/>
    <w:rsid w:val="009B3802"/>
    <w:rPr>
      <w:rFonts w:ascii="Segoe UI" w:hAnsi="Segoe UI" w:cs="Segoe UI" w:hint="default"/>
      <w:sz w:val="18"/>
      <w:szCs w:val="18"/>
    </w:rPr>
  </w:style>
  <w:style w:type="paragraph" w:styleId="HTML-oblikovano">
    <w:name w:val="HTML Preformatted"/>
    <w:basedOn w:val="Navaden"/>
    <w:link w:val="HTML-oblikovanoZnak"/>
    <w:uiPriority w:val="99"/>
    <w:semiHidden/>
    <w:unhideWhenUsed/>
    <w:rsid w:val="009B3802"/>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9B3802"/>
    <w:rPr>
      <w:rFonts w:ascii="Consolas" w:hAnsi="Consolas"/>
      <w:sz w:val="20"/>
      <w:szCs w:val="20"/>
    </w:rPr>
  </w:style>
  <w:style w:type="paragraph" w:customStyle="1" w:styleId="ListParagraph1">
    <w:name w:val="List Paragraph1"/>
    <w:basedOn w:val="Navaden"/>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avaden"/>
    <w:rsid w:val="00177724"/>
    <w:pPr>
      <w:spacing w:before="100" w:beforeAutospacing="1" w:after="100" w:afterAutospacing="1" w:line="240" w:lineRule="auto"/>
      <w:jc w:val="left"/>
    </w:pPr>
    <w:rPr>
      <w:rFonts w:ascii="Calibri" w:hAnsi="Calibri" w:cs="Calibri"/>
      <w:lang w:val="bs-Latn-BA" w:eastAsia="bs-Latn-BA"/>
    </w:rPr>
  </w:style>
  <w:style w:type="paragraph" w:styleId="Brezrazmikov">
    <w:name w:val="No Spacing"/>
    <w:basedOn w:val="Navaden"/>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Privzetapisavaodstavka"/>
    <w:rsid w:val="008C218B"/>
  </w:style>
  <w:style w:type="character" w:customStyle="1" w:styleId="y2iqfc">
    <w:name w:val="y2iqfc"/>
    <w:basedOn w:val="Privzetapisavaodstavka"/>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Privzetapisavaodstavka"/>
    <w:uiPriority w:val="99"/>
    <w:semiHidden/>
    <w:unhideWhenUsed/>
    <w:rsid w:val="00E94A09"/>
    <w:rPr>
      <w:color w:val="605E5C"/>
      <w:shd w:val="clear" w:color="auto" w:fill="E1DFDD"/>
    </w:rPr>
  </w:style>
  <w:style w:type="character" w:customStyle="1" w:styleId="Menzione2">
    <w:name w:val="Menzione2"/>
    <w:basedOn w:val="Privzetapisavaodstavka"/>
    <w:uiPriority w:val="99"/>
    <w:unhideWhenUsed/>
    <w:rsid w:val="00E94A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bibplus.eu/montenegro-albani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bibplus.eu/bosnia-and-herzegovina-montenegro/" TargetMode="External"/><Relationship Id="rId17" Type="http://schemas.openxmlformats.org/officeDocument/2006/relationships/hyperlink" Target="https://cbibplus.eu/serbia-north-macedonia/" TargetMode="External"/><Relationship Id="rId2" Type="http://schemas.openxmlformats.org/officeDocument/2006/relationships/customXml" Target="../customXml/item2.xml"/><Relationship Id="rId16" Type="http://schemas.openxmlformats.org/officeDocument/2006/relationships/hyperlink" Target="https://cbibplus.eu/serbia-monteneg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bibplus.eu/serbia-bosnia-and-herzegovin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bibplus.eu/north-macedonia-albani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B0FD2-A519-4737-9145-82737DAC580D}">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3.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4.xml><?xml version="1.0" encoding="utf-8"?>
<ds:datastoreItem xmlns:ds="http://schemas.openxmlformats.org/officeDocument/2006/customXml" ds:itemID="{98200E6D-CDF1-4396-9C62-6BA2492A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716C8E-C372-4A11-935A-768B7FDF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5098</Words>
  <Characters>29064</Characters>
  <Application>Microsoft Office Word</Application>
  <DocSecurity>4</DocSecurity>
  <Lines>242</Lines>
  <Paragraphs>68</Paragraphs>
  <ScaleCrop>false</ScaleCrop>
  <HeadingPairs>
    <vt:vector size="8" baseType="variant">
      <vt:variant>
        <vt:lpstr>Title</vt:lpstr>
      </vt:variant>
      <vt:variant>
        <vt:i4>1</vt:i4>
      </vt:variant>
      <vt:variant>
        <vt:lpstr>Titolo</vt:lpstr>
      </vt:variant>
      <vt:variant>
        <vt:i4>1</vt:i4>
      </vt:variant>
      <vt:variant>
        <vt:lpstr>Τίτλος</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34094</CharactersWithSpaces>
  <SharedDoc>false</SharedDoc>
  <HLinks>
    <vt:vector size="186" baseType="variant">
      <vt:variant>
        <vt:i4>5767168</vt:i4>
      </vt:variant>
      <vt:variant>
        <vt:i4>195</vt:i4>
      </vt:variant>
      <vt:variant>
        <vt:i4>0</vt:i4>
      </vt:variant>
      <vt:variant>
        <vt:i4>5</vt:i4>
      </vt:variant>
      <vt:variant>
        <vt:lpwstr>https://bsyp.eu/</vt:lpwstr>
      </vt:variant>
      <vt:variant>
        <vt:lpwstr/>
      </vt:variant>
      <vt:variant>
        <vt:i4>1703990</vt:i4>
      </vt:variant>
      <vt:variant>
        <vt:i4>170</vt:i4>
      </vt:variant>
      <vt:variant>
        <vt:i4>0</vt:i4>
      </vt:variant>
      <vt:variant>
        <vt:i4>5</vt:i4>
      </vt:variant>
      <vt:variant>
        <vt:lpwstr/>
      </vt:variant>
      <vt:variant>
        <vt:lpwstr>_Toc137821270</vt:lpwstr>
      </vt:variant>
      <vt:variant>
        <vt:i4>1769526</vt:i4>
      </vt:variant>
      <vt:variant>
        <vt:i4>164</vt:i4>
      </vt:variant>
      <vt:variant>
        <vt:i4>0</vt:i4>
      </vt:variant>
      <vt:variant>
        <vt:i4>5</vt:i4>
      </vt:variant>
      <vt:variant>
        <vt:lpwstr/>
      </vt:variant>
      <vt:variant>
        <vt:lpwstr>_Toc137821269</vt:lpwstr>
      </vt:variant>
      <vt:variant>
        <vt:i4>1769526</vt:i4>
      </vt:variant>
      <vt:variant>
        <vt:i4>158</vt:i4>
      </vt:variant>
      <vt:variant>
        <vt:i4>0</vt:i4>
      </vt:variant>
      <vt:variant>
        <vt:i4>5</vt:i4>
      </vt:variant>
      <vt:variant>
        <vt:lpwstr/>
      </vt:variant>
      <vt:variant>
        <vt:lpwstr>_Toc137821268</vt:lpwstr>
      </vt:variant>
      <vt:variant>
        <vt:i4>1769526</vt:i4>
      </vt:variant>
      <vt:variant>
        <vt:i4>152</vt:i4>
      </vt:variant>
      <vt:variant>
        <vt:i4>0</vt:i4>
      </vt:variant>
      <vt:variant>
        <vt:i4>5</vt:i4>
      </vt:variant>
      <vt:variant>
        <vt:lpwstr/>
      </vt:variant>
      <vt:variant>
        <vt:lpwstr>_Toc137821267</vt:lpwstr>
      </vt:variant>
      <vt:variant>
        <vt:i4>1769526</vt:i4>
      </vt:variant>
      <vt:variant>
        <vt:i4>146</vt:i4>
      </vt:variant>
      <vt:variant>
        <vt:i4>0</vt:i4>
      </vt:variant>
      <vt:variant>
        <vt:i4>5</vt:i4>
      </vt:variant>
      <vt:variant>
        <vt:lpwstr/>
      </vt:variant>
      <vt:variant>
        <vt:lpwstr>_Toc137821266</vt:lpwstr>
      </vt:variant>
      <vt:variant>
        <vt:i4>1769526</vt:i4>
      </vt:variant>
      <vt:variant>
        <vt:i4>140</vt:i4>
      </vt:variant>
      <vt:variant>
        <vt:i4>0</vt:i4>
      </vt:variant>
      <vt:variant>
        <vt:i4>5</vt:i4>
      </vt:variant>
      <vt:variant>
        <vt:lpwstr/>
      </vt:variant>
      <vt:variant>
        <vt:lpwstr>_Toc137821265</vt:lpwstr>
      </vt:variant>
      <vt:variant>
        <vt:i4>1769526</vt:i4>
      </vt:variant>
      <vt:variant>
        <vt:i4>134</vt:i4>
      </vt:variant>
      <vt:variant>
        <vt:i4>0</vt:i4>
      </vt:variant>
      <vt:variant>
        <vt:i4>5</vt:i4>
      </vt:variant>
      <vt:variant>
        <vt:lpwstr/>
      </vt:variant>
      <vt:variant>
        <vt:lpwstr>_Toc137821264</vt:lpwstr>
      </vt:variant>
      <vt:variant>
        <vt:i4>1769526</vt:i4>
      </vt:variant>
      <vt:variant>
        <vt:i4>128</vt:i4>
      </vt:variant>
      <vt:variant>
        <vt:i4>0</vt:i4>
      </vt:variant>
      <vt:variant>
        <vt:i4>5</vt:i4>
      </vt:variant>
      <vt:variant>
        <vt:lpwstr/>
      </vt:variant>
      <vt:variant>
        <vt:lpwstr>_Toc137821263</vt:lpwstr>
      </vt:variant>
      <vt:variant>
        <vt:i4>1769526</vt:i4>
      </vt:variant>
      <vt:variant>
        <vt:i4>122</vt:i4>
      </vt:variant>
      <vt:variant>
        <vt:i4>0</vt:i4>
      </vt:variant>
      <vt:variant>
        <vt:i4>5</vt:i4>
      </vt:variant>
      <vt:variant>
        <vt:lpwstr/>
      </vt:variant>
      <vt:variant>
        <vt:lpwstr>_Toc137821262</vt:lpwstr>
      </vt:variant>
      <vt:variant>
        <vt:i4>1769526</vt:i4>
      </vt:variant>
      <vt:variant>
        <vt:i4>116</vt:i4>
      </vt:variant>
      <vt:variant>
        <vt:i4>0</vt:i4>
      </vt:variant>
      <vt:variant>
        <vt:i4>5</vt:i4>
      </vt:variant>
      <vt:variant>
        <vt:lpwstr/>
      </vt:variant>
      <vt:variant>
        <vt:lpwstr>_Toc137821261</vt:lpwstr>
      </vt:variant>
      <vt:variant>
        <vt:i4>1769526</vt:i4>
      </vt:variant>
      <vt:variant>
        <vt:i4>110</vt:i4>
      </vt:variant>
      <vt:variant>
        <vt:i4>0</vt:i4>
      </vt:variant>
      <vt:variant>
        <vt:i4>5</vt:i4>
      </vt:variant>
      <vt:variant>
        <vt:lpwstr/>
      </vt:variant>
      <vt:variant>
        <vt:lpwstr>_Toc137821260</vt:lpwstr>
      </vt:variant>
      <vt:variant>
        <vt:i4>1572918</vt:i4>
      </vt:variant>
      <vt:variant>
        <vt:i4>104</vt:i4>
      </vt:variant>
      <vt:variant>
        <vt:i4>0</vt:i4>
      </vt:variant>
      <vt:variant>
        <vt:i4>5</vt:i4>
      </vt:variant>
      <vt:variant>
        <vt:lpwstr/>
      </vt:variant>
      <vt:variant>
        <vt:lpwstr>_Toc137821259</vt:lpwstr>
      </vt:variant>
      <vt:variant>
        <vt:i4>1572918</vt:i4>
      </vt:variant>
      <vt:variant>
        <vt:i4>98</vt:i4>
      </vt:variant>
      <vt:variant>
        <vt:i4>0</vt:i4>
      </vt:variant>
      <vt:variant>
        <vt:i4>5</vt:i4>
      </vt:variant>
      <vt:variant>
        <vt:lpwstr/>
      </vt:variant>
      <vt:variant>
        <vt:lpwstr>_Toc137821258</vt:lpwstr>
      </vt:variant>
      <vt:variant>
        <vt:i4>1572918</vt:i4>
      </vt:variant>
      <vt:variant>
        <vt:i4>92</vt:i4>
      </vt:variant>
      <vt:variant>
        <vt:i4>0</vt:i4>
      </vt:variant>
      <vt:variant>
        <vt:i4>5</vt:i4>
      </vt:variant>
      <vt:variant>
        <vt:lpwstr/>
      </vt:variant>
      <vt:variant>
        <vt:lpwstr>_Toc137821257</vt:lpwstr>
      </vt:variant>
      <vt:variant>
        <vt:i4>1572918</vt:i4>
      </vt:variant>
      <vt:variant>
        <vt:i4>86</vt:i4>
      </vt:variant>
      <vt:variant>
        <vt:i4>0</vt:i4>
      </vt:variant>
      <vt:variant>
        <vt:i4>5</vt:i4>
      </vt:variant>
      <vt:variant>
        <vt:lpwstr/>
      </vt:variant>
      <vt:variant>
        <vt:lpwstr>_Toc137821256</vt:lpwstr>
      </vt:variant>
      <vt:variant>
        <vt:i4>1572918</vt:i4>
      </vt:variant>
      <vt:variant>
        <vt:i4>80</vt:i4>
      </vt:variant>
      <vt:variant>
        <vt:i4>0</vt:i4>
      </vt:variant>
      <vt:variant>
        <vt:i4>5</vt:i4>
      </vt:variant>
      <vt:variant>
        <vt:lpwstr/>
      </vt:variant>
      <vt:variant>
        <vt:lpwstr>_Toc137821255</vt:lpwstr>
      </vt:variant>
      <vt:variant>
        <vt:i4>1572918</vt:i4>
      </vt:variant>
      <vt:variant>
        <vt:i4>74</vt:i4>
      </vt:variant>
      <vt:variant>
        <vt:i4>0</vt:i4>
      </vt:variant>
      <vt:variant>
        <vt:i4>5</vt:i4>
      </vt:variant>
      <vt:variant>
        <vt:lpwstr/>
      </vt:variant>
      <vt:variant>
        <vt:lpwstr>_Toc137821254</vt:lpwstr>
      </vt:variant>
      <vt:variant>
        <vt:i4>1572918</vt:i4>
      </vt:variant>
      <vt:variant>
        <vt:i4>68</vt:i4>
      </vt:variant>
      <vt:variant>
        <vt:i4>0</vt:i4>
      </vt:variant>
      <vt:variant>
        <vt:i4>5</vt:i4>
      </vt:variant>
      <vt:variant>
        <vt:lpwstr/>
      </vt:variant>
      <vt:variant>
        <vt:lpwstr>_Toc137821253</vt:lpwstr>
      </vt:variant>
      <vt:variant>
        <vt:i4>1572918</vt:i4>
      </vt:variant>
      <vt:variant>
        <vt:i4>62</vt:i4>
      </vt:variant>
      <vt:variant>
        <vt:i4>0</vt:i4>
      </vt:variant>
      <vt:variant>
        <vt:i4>5</vt:i4>
      </vt:variant>
      <vt:variant>
        <vt:lpwstr/>
      </vt:variant>
      <vt:variant>
        <vt:lpwstr>_Toc137821252</vt:lpwstr>
      </vt:variant>
      <vt:variant>
        <vt:i4>1572918</vt:i4>
      </vt:variant>
      <vt:variant>
        <vt:i4>56</vt:i4>
      </vt:variant>
      <vt:variant>
        <vt:i4>0</vt:i4>
      </vt:variant>
      <vt:variant>
        <vt:i4>5</vt:i4>
      </vt:variant>
      <vt:variant>
        <vt:lpwstr/>
      </vt:variant>
      <vt:variant>
        <vt:lpwstr>_Toc137821251</vt:lpwstr>
      </vt:variant>
      <vt:variant>
        <vt:i4>1572918</vt:i4>
      </vt:variant>
      <vt:variant>
        <vt:i4>50</vt:i4>
      </vt:variant>
      <vt:variant>
        <vt:i4>0</vt:i4>
      </vt:variant>
      <vt:variant>
        <vt:i4>5</vt:i4>
      </vt:variant>
      <vt:variant>
        <vt:lpwstr/>
      </vt:variant>
      <vt:variant>
        <vt:lpwstr>_Toc137821250</vt:lpwstr>
      </vt:variant>
      <vt:variant>
        <vt:i4>1638454</vt:i4>
      </vt:variant>
      <vt:variant>
        <vt:i4>44</vt:i4>
      </vt:variant>
      <vt:variant>
        <vt:i4>0</vt:i4>
      </vt:variant>
      <vt:variant>
        <vt:i4>5</vt:i4>
      </vt:variant>
      <vt:variant>
        <vt:lpwstr/>
      </vt:variant>
      <vt:variant>
        <vt:lpwstr>_Toc137821249</vt:lpwstr>
      </vt:variant>
      <vt:variant>
        <vt:i4>1638454</vt:i4>
      </vt:variant>
      <vt:variant>
        <vt:i4>38</vt:i4>
      </vt:variant>
      <vt:variant>
        <vt:i4>0</vt:i4>
      </vt:variant>
      <vt:variant>
        <vt:i4>5</vt:i4>
      </vt:variant>
      <vt:variant>
        <vt:lpwstr/>
      </vt:variant>
      <vt:variant>
        <vt:lpwstr>_Toc137821248</vt:lpwstr>
      </vt:variant>
      <vt:variant>
        <vt:i4>1638454</vt:i4>
      </vt:variant>
      <vt:variant>
        <vt:i4>32</vt:i4>
      </vt:variant>
      <vt:variant>
        <vt:i4>0</vt:i4>
      </vt:variant>
      <vt:variant>
        <vt:i4>5</vt:i4>
      </vt:variant>
      <vt:variant>
        <vt:lpwstr/>
      </vt:variant>
      <vt:variant>
        <vt:lpwstr>_Toc137821247</vt:lpwstr>
      </vt:variant>
      <vt:variant>
        <vt:i4>1638454</vt:i4>
      </vt:variant>
      <vt:variant>
        <vt:i4>26</vt:i4>
      </vt:variant>
      <vt:variant>
        <vt:i4>0</vt:i4>
      </vt:variant>
      <vt:variant>
        <vt:i4>5</vt:i4>
      </vt:variant>
      <vt:variant>
        <vt:lpwstr/>
      </vt:variant>
      <vt:variant>
        <vt:lpwstr>_Toc137821246</vt:lpwstr>
      </vt:variant>
      <vt:variant>
        <vt:i4>1638454</vt:i4>
      </vt:variant>
      <vt:variant>
        <vt:i4>20</vt:i4>
      </vt:variant>
      <vt:variant>
        <vt:i4>0</vt:i4>
      </vt:variant>
      <vt:variant>
        <vt:i4>5</vt:i4>
      </vt:variant>
      <vt:variant>
        <vt:lpwstr/>
      </vt:variant>
      <vt:variant>
        <vt:lpwstr>_Toc137821245</vt:lpwstr>
      </vt:variant>
      <vt:variant>
        <vt:i4>1638454</vt:i4>
      </vt:variant>
      <vt:variant>
        <vt:i4>14</vt:i4>
      </vt:variant>
      <vt:variant>
        <vt:i4>0</vt:i4>
      </vt:variant>
      <vt:variant>
        <vt:i4>5</vt:i4>
      </vt:variant>
      <vt:variant>
        <vt:lpwstr/>
      </vt:variant>
      <vt:variant>
        <vt:lpwstr>_Toc137821244</vt:lpwstr>
      </vt:variant>
      <vt:variant>
        <vt:i4>1638454</vt:i4>
      </vt:variant>
      <vt:variant>
        <vt:i4>8</vt:i4>
      </vt:variant>
      <vt:variant>
        <vt:i4>0</vt:i4>
      </vt:variant>
      <vt:variant>
        <vt:i4>5</vt:i4>
      </vt:variant>
      <vt:variant>
        <vt:lpwstr/>
      </vt:variant>
      <vt:variant>
        <vt:lpwstr>_Toc137821243</vt:lpwstr>
      </vt:variant>
      <vt:variant>
        <vt:i4>1638454</vt:i4>
      </vt:variant>
      <vt:variant>
        <vt:i4>2</vt:i4>
      </vt:variant>
      <vt:variant>
        <vt:i4>0</vt:i4>
      </vt:variant>
      <vt:variant>
        <vt:i4>5</vt:i4>
      </vt:variant>
      <vt:variant>
        <vt:lpwstr/>
      </vt:variant>
      <vt:variant>
        <vt:lpwstr>_Toc137821242</vt:lpwstr>
      </vt:variant>
      <vt:variant>
        <vt:i4>4915227</vt:i4>
      </vt:variant>
      <vt:variant>
        <vt:i4>0</vt:i4>
      </vt:variant>
      <vt:variant>
        <vt:i4>0</vt:i4>
      </vt:variant>
      <vt:variant>
        <vt:i4>5</vt:i4>
      </vt:variant>
      <vt:variant>
        <vt:lpwstr>https://s3platform.jrc.ec.europa.eu/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MARCHE</dc:creator>
  <cp:lastModifiedBy>Lana Lavrač (student)</cp:lastModifiedBy>
  <cp:revision>2</cp:revision>
  <cp:lastPrinted>2024-03-27T13:42:00Z</cp:lastPrinted>
  <dcterms:created xsi:type="dcterms:W3CDTF">2024-04-10T07:07:00Z</dcterms:created>
  <dcterms:modified xsi:type="dcterms:W3CDTF">2024-04-10T07:07:00Z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0x010100598251F7559CD44CBEA5ABB95D056276</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ies>
</file>