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BB" w:rsidRPr="009D5D82" w:rsidRDefault="00C344BB" w:rsidP="00C344BB">
      <w:pPr>
        <w:spacing w:after="0" w:line="240" w:lineRule="auto"/>
        <w:jc w:val="center"/>
        <w:rPr>
          <w:rFonts w:cs="Calibri"/>
          <w:b/>
          <w:color w:val="33339B"/>
        </w:rPr>
      </w:pPr>
      <w:r w:rsidRPr="009D5D82">
        <w:rPr>
          <w:rFonts w:cs="Calibri"/>
          <w:b/>
          <w:color w:val="33339B"/>
        </w:rPr>
        <w:t>14</w:t>
      </w:r>
      <w:r w:rsidRPr="009D5D82">
        <w:rPr>
          <w:rFonts w:cs="Calibri"/>
          <w:b/>
          <w:color w:val="33339B"/>
          <w:vertAlign w:val="superscript"/>
        </w:rPr>
        <w:t>th</w:t>
      </w:r>
      <w:r w:rsidRPr="009D5D82">
        <w:rPr>
          <w:rFonts w:cs="Calibri"/>
          <w:b/>
          <w:color w:val="33339B"/>
        </w:rPr>
        <w:t xml:space="preserve"> meeting of the Thematic Steering Group for</w:t>
      </w:r>
    </w:p>
    <w:p w:rsidR="00C344BB" w:rsidRPr="009D5D82" w:rsidRDefault="00C344BB" w:rsidP="00C344BB">
      <w:pPr>
        <w:spacing w:after="0" w:line="240" w:lineRule="auto"/>
        <w:jc w:val="center"/>
        <w:rPr>
          <w:rFonts w:cs="Calibri"/>
          <w:b/>
          <w:color w:val="33339B"/>
        </w:rPr>
      </w:pPr>
      <w:r w:rsidRPr="009D5D82">
        <w:rPr>
          <w:rFonts w:cs="Calibri"/>
          <w:b/>
          <w:color w:val="33339B"/>
        </w:rPr>
        <w:t>Pillar 3 – Environmental Quality</w:t>
      </w:r>
    </w:p>
    <w:p w:rsidR="00C344BB" w:rsidRPr="009D5D82" w:rsidRDefault="00C344BB" w:rsidP="00C344BB">
      <w:pPr>
        <w:spacing w:after="0" w:line="240" w:lineRule="auto"/>
        <w:jc w:val="center"/>
        <w:rPr>
          <w:rFonts w:cs="Calibri"/>
          <w:b/>
          <w:color w:val="33339B"/>
        </w:rPr>
      </w:pPr>
      <w:r w:rsidRPr="009D5D82">
        <w:rPr>
          <w:rFonts w:cs="Calibri"/>
          <w:b/>
          <w:color w:val="33339B"/>
        </w:rPr>
        <w:t>under the EU Strategy for the Adriatic and Ionian Region (EUSAIR)</w:t>
      </w:r>
    </w:p>
    <w:p w:rsidR="00C344BB" w:rsidRPr="009D5D82" w:rsidRDefault="00C344BB" w:rsidP="00C344BB">
      <w:pPr>
        <w:spacing w:after="0" w:line="240" w:lineRule="auto"/>
        <w:jc w:val="center"/>
        <w:rPr>
          <w:rFonts w:cs="Calibri"/>
          <w:b/>
          <w:color w:val="33339B"/>
        </w:rPr>
      </w:pPr>
      <w:r w:rsidRPr="009D5D82">
        <w:rPr>
          <w:rFonts w:cs="Calibri"/>
          <w:b/>
          <w:color w:val="33339B"/>
        </w:rPr>
        <w:t>29 March 2021</w:t>
      </w:r>
    </w:p>
    <w:p w:rsidR="00C344BB" w:rsidRPr="009D5D82" w:rsidRDefault="00C344BB" w:rsidP="00C344BB">
      <w:pPr>
        <w:spacing w:after="0" w:line="240" w:lineRule="auto"/>
        <w:jc w:val="center"/>
        <w:rPr>
          <w:rFonts w:cs="Calibri"/>
          <w:b/>
          <w:color w:val="33339B"/>
        </w:rPr>
      </w:pPr>
    </w:p>
    <w:p w:rsidR="00C344BB" w:rsidRPr="009D5D82" w:rsidRDefault="00C344BB" w:rsidP="00C344BB">
      <w:pPr>
        <w:spacing w:after="0" w:line="240" w:lineRule="auto"/>
        <w:jc w:val="center"/>
        <w:rPr>
          <w:rFonts w:cs="Calibri"/>
          <w:b/>
          <w:color w:val="33339B"/>
        </w:rPr>
      </w:pPr>
      <w:r w:rsidRPr="009D5D82">
        <w:rPr>
          <w:rFonts w:cs="Calibri"/>
          <w:b/>
          <w:color w:val="33339B"/>
        </w:rPr>
        <w:t>DRAFT MINUTES</w:t>
      </w:r>
    </w:p>
    <w:p w:rsidR="00C344BB" w:rsidRPr="009D5D82" w:rsidRDefault="00C344BB" w:rsidP="00C344BB">
      <w:pPr>
        <w:spacing w:after="0" w:line="240" w:lineRule="auto"/>
        <w:jc w:val="both"/>
        <w:rPr>
          <w:rFonts w:cs="Calibri"/>
          <w:b/>
          <w:lang w:eastAsia="en-GB"/>
        </w:rPr>
      </w:pPr>
    </w:p>
    <w:p w:rsidR="00C344BB" w:rsidRPr="009D5D82" w:rsidRDefault="00C344BB" w:rsidP="00C344BB">
      <w:pPr>
        <w:spacing w:after="0" w:line="240" w:lineRule="auto"/>
        <w:jc w:val="both"/>
        <w:rPr>
          <w:rFonts w:cs="Calibri"/>
          <w:lang w:eastAsia="en-GB"/>
        </w:rPr>
      </w:pPr>
      <w:r w:rsidRPr="009D5D82">
        <w:rPr>
          <w:rFonts w:cs="Calibri"/>
          <w:b/>
          <w:color w:val="33339B"/>
        </w:rPr>
        <w:t>Venue:</w:t>
      </w:r>
      <w:r w:rsidRPr="009D5D82">
        <w:rPr>
          <w:rFonts w:cs="Calibri"/>
          <w:b/>
          <w:lang w:eastAsia="en-GB"/>
        </w:rPr>
        <w:t xml:space="preserve"> </w:t>
      </w:r>
      <w:r w:rsidRPr="009D5D82">
        <w:rPr>
          <w:rFonts w:cs="Calibri"/>
          <w:b/>
          <w:lang w:eastAsia="en-GB"/>
        </w:rPr>
        <w:tab/>
      </w:r>
      <w:r w:rsidRPr="009D5D82">
        <w:rPr>
          <w:rFonts w:cs="Calibri"/>
          <w:lang w:eastAsia="en-GB"/>
        </w:rPr>
        <w:t>online on GoToMeeting</w:t>
      </w:r>
    </w:p>
    <w:p w:rsidR="00C344BB" w:rsidRPr="009D5D82" w:rsidRDefault="00C344BB" w:rsidP="00C344BB">
      <w:pPr>
        <w:spacing w:after="0" w:line="240" w:lineRule="auto"/>
        <w:jc w:val="both"/>
        <w:rPr>
          <w:rFonts w:cs="Calibri"/>
          <w:b/>
          <w:lang w:eastAsia="en-GB"/>
        </w:rPr>
      </w:pPr>
    </w:p>
    <w:p w:rsidR="00C344BB" w:rsidRPr="009D5D82" w:rsidRDefault="00C344BB" w:rsidP="00C344BB">
      <w:pPr>
        <w:spacing w:after="0" w:line="240" w:lineRule="auto"/>
        <w:jc w:val="both"/>
        <w:rPr>
          <w:rFonts w:cs="Calibri"/>
          <w:b/>
          <w:lang w:eastAsia="en-GB"/>
        </w:rPr>
      </w:pPr>
      <w:r w:rsidRPr="009D5D82">
        <w:rPr>
          <w:rFonts w:cs="Calibri"/>
          <w:b/>
          <w:color w:val="33339B"/>
        </w:rPr>
        <w:t>Chairs:</w:t>
      </w:r>
      <w:r w:rsidRPr="009D5D82">
        <w:rPr>
          <w:rFonts w:cs="Calibri"/>
          <w:b/>
          <w:lang w:eastAsia="en-GB"/>
        </w:rPr>
        <w:t xml:space="preserve"> </w:t>
      </w:r>
      <w:r w:rsidRPr="009D5D82">
        <w:rPr>
          <w:rFonts w:cs="Calibri"/>
          <w:b/>
          <w:lang w:eastAsia="en-GB"/>
        </w:rPr>
        <w:tab/>
      </w:r>
      <w:r w:rsidRPr="009D5D82">
        <w:rPr>
          <w:rFonts w:cs="Calibri"/>
          <w:lang w:eastAsia="en-GB"/>
        </w:rPr>
        <w:t>Pillar 3 coordinators: Mitja Bricelj (</w:t>
      </w:r>
      <w:r w:rsidRPr="00D1601F">
        <w:rPr>
          <w:rFonts w:cs="Calibri"/>
          <w:lang w:eastAsia="en-GB"/>
        </w:rPr>
        <w:t>SI) and Senad Oprašić (</w:t>
      </w:r>
      <w:proofErr w:type="spellStart"/>
      <w:r w:rsidRPr="00D1601F">
        <w:rPr>
          <w:rFonts w:cs="Calibri"/>
          <w:lang w:eastAsia="en-GB"/>
        </w:rPr>
        <w:t>BiH</w:t>
      </w:r>
      <w:proofErr w:type="spellEnd"/>
      <w:r w:rsidRPr="00D1601F">
        <w:rPr>
          <w:rFonts w:cs="Calibri"/>
          <w:lang w:eastAsia="en-GB"/>
        </w:rPr>
        <w:t>)</w:t>
      </w:r>
      <w:r w:rsidR="003C1094" w:rsidRPr="00D1601F">
        <w:rPr>
          <w:rFonts w:cs="Calibri"/>
          <w:lang w:eastAsia="en-GB"/>
        </w:rPr>
        <w:t xml:space="preserve"> – </w:t>
      </w:r>
      <w:r w:rsidR="0039636A">
        <w:rPr>
          <w:rFonts w:cs="Calibri"/>
          <w:lang w:eastAsia="en-GB"/>
        </w:rPr>
        <w:t>absent</w:t>
      </w:r>
      <w:r w:rsidR="003C1094" w:rsidRPr="00D1601F">
        <w:rPr>
          <w:rFonts w:cs="Calibri"/>
          <w:lang w:eastAsia="en-GB"/>
        </w:rPr>
        <w:t xml:space="preserve">. </w:t>
      </w:r>
      <w:r w:rsidRPr="00D1601F">
        <w:rPr>
          <w:rFonts w:cs="Calibri"/>
          <w:b/>
          <w:lang w:eastAsia="en-GB"/>
        </w:rPr>
        <w:t xml:space="preserve"> </w:t>
      </w:r>
    </w:p>
    <w:p w:rsidR="00C344BB" w:rsidRPr="009D5D82" w:rsidRDefault="00C344BB" w:rsidP="00C344BB">
      <w:pPr>
        <w:spacing w:after="0" w:line="240" w:lineRule="auto"/>
        <w:jc w:val="both"/>
        <w:rPr>
          <w:rFonts w:cs="Calibri"/>
          <w:b/>
          <w:lang w:eastAsia="en-GB"/>
        </w:rPr>
      </w:pPr>
    </w:p>
    <w:p w:rsidR="00C344BB" w:rsidRPr="00D1601F" w:rsidRDefault="00C344BB" w:rsidP="00C344BB">
      <w:pPr>
        <w:spacing w:after="0" w:line="240" w:lineRule="auto"/>
        <w:jc w:val="both"/>
        <w:rPr>
          <w:rFonts w:cs="Calibri"/>
          <w:lang w:eastAsia="en-GB"/>
        </w:rPr>
      </w:pPr>
      <w:r w:rsidRPr="009D5D82">
        <w:rPr>
          <w:rFonts w:cs="Calibri"/>
          <w:b/>
          <w:color w:val="33339B"/>
        </w:rPr>
        <w:t>Participants:</w:t>
      </w:r>
      <w:r w:rsidR="0039636A">
        <w:rPr>
          <w:rFonts w:cs="Calibri"/>
          <w:b/>
          <w:color w:val="33339B"/>
        </w:rPr>
        <w:t xml:space="preserve"> </w:t>
      </w:r>
      <w:r w:rsidRPr="009D5D82">
        <w:rPr>
          <w:rFonts w:cs="Calibri"/>
          <w:lang w:eastAsia="en-GB"/>
        </w:rPr>
        <w:t>Members of the EUSAIR Thematic Steering Group 3 (TSG 3), representatives of EUSAIR Facility Point Lead Partner (GODC) and Project partners Municipality of Izola (</w:t>
      </w:r>
      <w:proofErr w:type="spellStart"/>
      <w:r w:rsidRPr="009D5D82">
        <w:rPr>
          <w:rFonts w:cs="Calibri"/>
          <w:lang w:eastAsia="en-GB"/>
        </w:rPr>
        <w:t>Sl</w:t>
      </w:r>
      <w:proofErr w:type="spellEnd"/>
      <w:r w:rsidRPr="00D1601F">
        <w:rPr>
          <w:rFonts w:cs="Calibri"/>
          <w:lang w:eastAsia="en-GB"/>
        </w:rPr>
        <w:t>) (Annex 1).</w:t>
      </w:r>
    </w:p>
    <w:p w:rsidR="00C344BB" w:rsidRPr="009D5D82" w:rsidRDefault="00C344BB" w:rsidP="00C344BB">
      <w:pPr>
        <w:spacing w:after="0" w:line="240" w:lineRule="auto"/>
        <w:jc w:val="both"/>
        <w:rPr>
          <w:rFonts w:cs="Arial"/>
          <w:lang w:eastAsia="sl-SI"/>
        </w:rPr>
      </w:pPr>
    </w:p>
    <w:p w:rsidR="00C344BB" w:rsidRPr="009D5D82" w:rsidRDefault="00C344BB" w:rsidP="00C344BB">
      <w:pPr>
        <w:spacing w:after="0" w:line="240" w:lineRule="auto"/>
        <w:jc w:val="both"/>
        <w:rPr>
          <w:highlight w:val="yellow"/>
        </w:rPr>
      </w:pPr>
      <w:r w:rsidRPr="009D5D82">
        <w:t xml:space="preserve">Seven countries (SI, HR, MNE, </w:t>
      </w:r>
      <w:proofErr w:type="spellStart"/>
      <w:r w:rsidRPr="009D5D82">
        <w:t>BiH</w:t>
      </w:r>
      <w:proofErr w:type="spellEnd"/>
      <w:r w:rsidRPr="009D5D82">
        <w:t xml:space="preserve">, IT, GR, SR) out of nine were represented at the meeting. Albania and North Macedonia were missing. The Chairs verified the presence of the members and confirmed that a quorum was reached. </w:t>
      </w:r>
    </w:p>
    <w:p w:rsidR="00C344BB" w:rsidRDefault="00C344BB" w:rsidP="00C344BB">
      <w:pPr>
        <w:spacing w:after="0" w:line="240" w:lineRule="auto"/>
        <w:jc w:val="both"/>
      </w:pPr>
    </w:p>
    <w:p w:rsidR="00C344BB" w:rsidRPr="009D5D82" w:rsidRDefault="00C344BB" w:rsidP="00C344BB">
      <w:pPr>
        <w:spacing w:after="0" w:line="240" w:lineRule="auto"/>
        <w:jc w:val="both"/>
      </w:pPr>
      <w:r w:rsidRPr="009D5D82">
        <w:t xml:space="preserve">The participants were welcomed by Mitja Bricelj (SI), pillar 3 co-coordinator, that </w:t>
      </w:r>
      <w:r w:rsidR="003C1094" w:rsidRPr="009D5D82">
        <w:t>excused</w:t>
      </w:r>
      <w:r w:rsidRPr="009D5D82">
        <w:t xml:space="preserve"> Senad Oprašić (</w:t>
      </w:r>
      <w:proofErr w:type="spellStart"/>
      <w:r w:rsidRPr="009D5D82">
        <w:t>BiH</w:t>
      </w:r>
      <w:proofErr w:type="spellEnd"/>
      <w:r w:rsidRPr="009D5D82">
        <w:t xml:space="preserve">) that </w:t>
      </w:r>
      <w:r w:rsidR="003C1094" w:rsidRPr="009D5D82">
        <w:t>could</w:t>
      </w:r>
      <w:r w:rsidRPr="009D5D82">
        <w:t xml:space="preserve"> not </w:t>
      </w:r>
      <w:r w:rsidR="003C1094" w:rsidRPr="009D5D82">
        <w:t>attend</w:t>
      </w:r>
      <w:r w:rsidRPr="009D5D82">
        <w:t xml:space="preserve"> the meeting. </w:t>
      </w:r>
    </w:p>
    <w:p w:rsidR="00C344BB" w:rsidRPr="009D5D82" w:rsidRDefault="00C344BB" w:rsidP="00C344BB">
      <w:pPr>
        <w:spacing w:after="0" w:line="240" w:lineRule="auto"/>
      </w:pPr>
    </w:p>
    <w:p w:rsidR="00C344BB" w:rsidRPr="009D5D82" w:rsidRDefault="00C344BB" w:rsidP="00C344BB">
      <w:pPr>
        <w:spacing w:after="0" w:line="240" w:lineRule="auto"/>
        <w:jc w:val="both"/>
      </w:pPr>
      <w:r w:rsidRPr="009D5D82">
        <w:rPr>
          <w:b/>
        </w:rPr>
        <w:t>Item 1:</w:t>
      </w:r>
      <w:r w:rsidRPr="009D5D82">
        <w:t xml:space="preserve"> The Agen</w:t>
      </w:r>
      <w:r w:rsidR="003C1094">
        <w:t>da was presented by Chair Mitja Bricelj (SI</w:t>
      </w:r>
      <w:r w:rsidRPr="009D5D82">
        <w:t xml:space="preserve">). As the members raised no objections, the Agenda was adopted. </w:t>
      </w:r>
    </w:p>
    <w:p w:rsidR="00C344BB" w:rsidRPr="009D5D82" w:rsidRDefault="00C344BB" w:rsidP="00C344BB">
      <w:pPr>
        <w:spacing w:after="0" w:line="240" w:lineRule="auto"/>
        <w:jc w:val="both"/>
        <w:rPr>
          <w:u w:val="single"/>
        </w:rPr>
      </w:pPr>
    </w:p>
    <w:p w:rsidR="00C344BB" w:rsidRPr="009D5D82" w:rsidRDefault="00C344BB" w:rsidP="00C344BB">
      <w:pPr>
        <w:spacing w:after="0" w:line="240" w:lineRule="auto"/>
        <w:jc w:val="both"/>
        <w:rPr>
          <w:u w:val="single"/>
        </w:rPr>
      </w:pPr>
      <w:r w:rsidRPr="009D5D82">
        <w:rPr>
          <w:u w:val="single"/>
        </w:rPr>
        <w:t>Conclusions under Item 1:</w:t>
      </w:r>
    </w:p>
    <w:p w:rsidR="00C344BB" w:rsidRPr="009D5D82" w:rsidRDefault="00C344BB" w:rsidP="00C344BB">
      <w:pPr>
        <w:spacing w:after="0" w:line="240" w:lineRule="auto"/>
        <w:jc w:val="both"/>
      </w:pPr>
      <w:r w:rsidRPr="009D5D82">
        <w:rPr>
          <w:b/>
          <w:i/>
        </w:rPr>
        <w:t>C.</w:t>
      </w:r>
      <w:r w:rsidR="003C1094">
        <w:rPr>
          <w:b/>
          <w:i/>
        </w:rPr>
        <w:t xml:space="preserve">1. The Agenda was presented by </w:t>
      </w:r>
      <w:r w:rsidRPr="009D5D82">
        <w:rPr>
          <w:b/>
          <w:i/>
        </w:rPr>
        <w:t>Chairs Mitja Bricelj (SI) and adopted.</w:t>
      </w:r>
    </w:p>
    <w:p w:rsidR="00C344BB" w:rsidRPr="009D5D82" w:rsidRDefault="00C344BB" w:rsidP="00C344BB">
      <w:pPr>
        <w:spacing w:after="0" w:line="240" w:lineRule="auto"/>
        <w:jc w:val="both"/>
        <w:rPr>
          <w:b/>
          <w:i/>
        </w:rPr>
      </w:pPr>
    </w:p>
    <w:p w:rsidR="00C344BB" w:rsidRPr="009D5D82" w:rsidRDefault="00C344BB" w:rsidP="00C344BB">
      <w:pPr>
        <w:spacing w:after="0" w:line="240" w:lineRule="auto"/>
        <w:jc w:val="both"/>
      </w:pPr>
      <w:r w:rsidRPr="009D5D82">
        <w:rPr>
          <w:b/>
        </w:rPr>
        <w:t>Item 2:</w:t>
      </w:r>
      <w:r w:rsidRPr="009D5D82">
        <w:t xml:space="preserve"> The Minutes </w:t>
      </w:r>
      <w:r w:rsidR="003C1094">
        <w:t>of the 13</w:t>
      </w:r>
      <w:r w:rsidRPr="009D5D82">
        <w:rPr>
          <w:vertAlign w:val="superscript"/>
        </w:rPr>
        <w:t>th</w:t>
      </w:r>
      <w:r w:rsidRPr="009D5D82">
        <w:t xml:space="preserve"> TSG3 meeting (</w:t>
      </w:r>
      <w:r w:rsidR="003C1094">
        <w:t>Online</w:t>
      </w:r>
      <w:r w:rsidRPr="009D5D82">
        <w:t xml:space="preserve">, </w:t>
      </w:r>
      <w:r w:rsidR="003C1094">
        <w:t>December</w:t>
      </w:r>
      <w:r w:rsidRPr="009D5D82">
        <w:t xml:space="preserve"> 2020) were presented by </w:t>
      </w:r>
      <w:r w:rsidR="003C1094">
        <w:t>Chair Mitja Bricelj (SI</w:t>
      </w:r>
      <w:r w:rsidR="003C1094" w:rsidRPr="009D5D82">
        <w:t>)</w:t>
      </w:r>
      <w:r w:rsidRPr="009D5D82">
        <w:t xml:space="preserve">. There were no amendments to the Minutes during the meeting. </w:t>
      </w:r>
    </w:p>
    <w:p w:rsidR="00C344BB" w:rsidRPr="009D5D82" w:rsidRDefault="00C344BB" w:rsidP="00C344BB">
      <w:pPr>
        <w:spacing w:after="0" w:line="240" w:lineRule="auto"/>
        <w:jc w:val="both"/>
        <w:rPr>
          <w:b/>
          <w:i/>
        </w:rPr>
      </w:pPr>
    </w:p>
    <w:p w:rsidR="00C344BB" w:rsidRPr="009D5D82" w:rsidRDefault="00C344BB" w:rsidP="00C344BB">
      <w:pPr>
        <w:spacing w:after="0" w:line="240" w:lineRule="auto"/>
        <w:jc w:val="both"/>
        <w:rPr>
          <w:u w:val="single"/>
        </w:rPr>
      </w:pPr>
      <w:r w:rsidRPr="009D5D82">
        <w:rPr>
          <w:u w:val="single"/>
        </w:rPr>
        <w:t>Conclusions under Item 2:</w:t>
      </w:r>
      <w:bookmarkStart w:id="0" w:name="_GoBack"/>
      <w:bookmarkEnd w:id="0"/>
    </w:p>
    <w:p w:rsidR="00C344BB" w:rsidRPr="009D5D82" w:rsidRDefault="00C344BB" w:rsidP="00C344BB">
      <w:pPr>
        <w:spacing w:after="0" w:line="240" w:lineRule="auto"/>
        <w:contextualSpacing/>
        <w:jc w:val="both"/>
        <w:rPr>
          <w:b/>
          <w:i/>
        </w:rPr>
      </w:pPr>
      <w:r w:rsidRPr="009D5D82">
        <w:rPr>
          <w:b/>
          <w:i/>
        </w:rPr>
        <w:t xml:space="preserve">C.2 The Minutes </w:t>
      </w:r>
      <w:r w:rsidR="003C1094">
        <w:rPr>
          <w:b/>
          <w:i/>
        </w:rPr>
        <w:t>of the 13</w:t>
      </w:r>
      <w:r w:rsidRPr="009D5D82">
        <w:rPr>
          <w:b/>
          <w:i/>
          <w:vertAlign w:val="superscript"/>
        </w:rPr>
        <w:t>th</w:t>
      </w:r>
      <w:r w:rsidR="003C1094">
        <w:rPr>
          <w:b/>
          <w:i/>
        </w:rPr>
        <w:t xml:space="preserve"> TSG3 meeting (online, December 2020</w:t>
      </w:r>
      <w:r w:rsidRPr="009D5D82">
        <w:rPr>
          <w:b/>
          <w:i/>
        </w:rPr>
        <w:t>) were approved.</w:t>
      </w:r>
    </w:p>
    <w:p w:rsidR="00C344BB" w:rsidRPr="009D5D82" w:rsidRDefault="00C344BB" w:rsidP="00C344BB">
      <w:pPr>
        <w:spacing w:after="0" w:line="240" w:lineRule="auto"/>
        <w:contextualSpacing/>
        <w:jc w:val="both"/>
        <w:rPr>
          <w:rFonts w:cs="Calibri"/>
          <w:b/>
        </w:rPr>
      </w:pPr>
    </w:p>
    <w:p w:rsidR="00C344BB" w:rsidRPr="009D5D82" w:rsidRDefault="00C344BB" w:rsidP="00C344BB">
      <w:pPr>
        <w:spacing w:after="0" w:line="240" w:lineRule="auto"/>
        <w:contextualSpacing/>
        <w:jc w:val="both"/>
        <w:rPr>
          <w:rFonts w:cs="Calibri"/>
        </w:rPr>
      </w:pPr>
      <w:r w:rsidRPr="009D5D82">
        <w:rPr>
          <w:rFonts w:cs="Calibri"/>
          <w:b/>
        </w:rPr>
        <w:t xml:space="preserve">Item 3: </w:t>
      </w:r>
      <w:r w:rsidRPr="009D5D82">
        <w:rPr>
          <w:rFonts w:cs="Calibri"/>
        </w:rPr>
        <w:t xml:space="preserve">Co-chair Mitja Bricelj (SI) shared the key messages of the Technical Pillar Coordinators meeting (PC meeting), at which the Pillar coordinators reported about the work done within TSG 3: mainly the </w:t>
      </w:r>
      <w:r w:rsidR="00A80733">
        <w:rPr>
          <w:rFonts w:cs="Calibri"/>
        </w:rPr>
        <w:t>involvement of TSG3 at the 5</w:t>
      </w:r>
      <w:r w:rsidR="00A80733" w:rsidRPr="00A80733">
        <w:rPr>
          <w:rFonts w:cs="Calibri"/>
          <w:vertAlign w:val="superscript"/>
        </w:rPr>
        <w:t>th</w:t>
      </w:r>
      <w:r w:rsidR="00A80733">
        <w:rPr>
          <w:rFonts w:cs="Calibri"/>
        </w:rPr>
        <w:t xml:space="preserve"> EUSAIR Forum and at the 2</w:t>
      </w:r>
      <w:r w:rsidR="00A80733" w:rsidRPr="00A80733">
        <w:rPr>
          <w:rFonts w:cs="Calibri"/>
          <w:vertAlign w:val="superscript"/>
        </w:rPr>
        <w:t>nd</w:t>
      </w:r>
      <w:r w:rsidR="00A80733">
        <w:rPr>
          <w:rFonts w:cs="Calibri"/>
        </w:rPr>
        <w:t xml:space="preserve"> </w:t>
      </w:r>
      <w:r w:rsidR="00375940">
        <w:rPr>
          <w:rFonts w:cs="Calibri"/>
        </w:rPr>
        <w:t>EU MRS week w</w:t>
      </w:r>
      <w:r w:rsidR="00A80733">
        <w:rPr>
          <w:rFonts w:cs="Calibri"/>
        </w:rPr>
        <w:t>it</w:t>
      </w:r>
      <w:r w:rsidR="00375940">
        <w:rPr>
          <w:rFonts w:cs="Calibri"/>
        </w:rPr>
        <w:t>h</w:t>
      </w:r>
      <w:r w:rsidR="00A80733">
        <w:rPr>
          <w:rFonts w:cs="Calibri"/>
        </w:rPr>
        <w:t xml:space="preserve"> the contribution to the </w:t>
      </w:r>
      <w:r w:rsidR="00375940" w:rsidRPr="00375940">
        <w:rPr>
          <w:rFonts w:cs="Calibri"/>
          <w:lang w:val="en-US"/>
        </w:rPr>
        <w:t>Workshop ‘‘</w:t>
      </w:r>
      <w:r w:rsidR="00375940" w:rsidRPr="00375940">
        <w:rPr>
          <w:rFonts w:cs="Calibri"/>
          <w:i/>
          <w:lang w:val="en-US"/>
        </w:rPr>
        <w:t>Contribution of EUSAIR and EUSDR priorities to the implementation of Economic and Investment Plan for Western Balkans’</w:t>
      </w:r>
      <w:r w:rsidR="00375940">
        <w:rPr>
          <w:rFonts w:cs="Calibri"/>
          <w:i/>
          <w:lang w:val="en-US"/>
        </w:rPr>
        <w:t>.</w:t>
      </w:r>
      <w:r w:rsidRPr="009D5D82">
        <w:t xml:space="preserve"> </w:t>
      </w:r>
      <w:r w:rsidR="005F2BAF">
        <w:t xml:space="preserve">The TSG3 also contributed to the importance the blue and green corridors have in spatial panning procedures and also in sustainable blue economy, fishery and maritime ecoregions. Italian member Olga Sedioli (IT) asked for further information regarding the work of other pillars to which </w:t>
      </w:r>
      <w:proofErr w:type="spellStart"/>
      <w:r w:rsidR="005F2BAF">
        <w:t>Staša</w:t>
      </w:r>
      <w:proofErr w:type="spellEnd"/>
      <w:r w:rsidR="005F2BAF">
        <w:t xml:space="preserve"> </w:t>
      </w:r>
      <w:proofErr w:type="spellStart"/>
      <w:r w:rsidR="005F2BAF">
        <w:t>Mesec</w:t>
      </w:r>
      <w:proofErr w:type="spellEnd"/>
      <w:r w:rsidR="005F2BAF">
        <w:t xml:space="preserve"> (FP LP) added that all the information regarding other pillars can be found on the EUSAIR Intranet. </w:t>
      </w:r>
    </w:p>
    <w:p w:rsidR="00C344BB" w:rsidRPr="009D5D82" w:rsidRDefault="00C344BB" w:rsidP="00C344BB">
      <w:pPr>
        <w:spacing w:after="0" w:line="240" w:lineRule="auto"/>
        <w:contextualSpacing/>
        <w:jc w:val="both"/>
        <w:rPr>
          <w:rFonts w:cs="Calibri"/>
        </w:rPr>
      </w:pPr>
    </w:p>
    <w:p w:rsidR="0039636A" w:rsidRDefault="002C60B5" w:rsidP="0039636A">
      <w:pPr>
        <w:contextualSpacing/>
        <w:jc w:val="both"/>
      </w:pPr>
      <w:r w:rsidRPr="00D1601F">
        <w:rPr>
          <w:rFonts w:cs="Calibri"/>
          <w:b/>
        </w:rPr>
        <w:t>Item 4</w:t>
      </w:r>
      <w:r w:rsidR="00C344BB" w:rsidRPr="00D1601F">
        <w:rPr>
          <w:rFonts w:cs="Calibri"/>
          <w:b/>
        </w:rPr>
        <w:t xml:space="preserve">: </w:t>
      </w:r>
      <w:r w:rsidR="00C344BB" w:rsidRPr="00D1601F">
        <w:t>A recap of the Governing Board, 1</w:t>
      </w:r>
      <w:r w:rsidR="00375940" w:rsidRPr="00D1601F">
        <w:t>1</w:t>
      </w:r>
      <w:r w:rsidR="00C344BB" w:rsidRPr="00D1601F">
        <w:t xml:space="preserve"> </w:t>
      </w:r>
      <w:r w:rsidR="00375940" w:rsidRPr="00D1601F">
        <w:t xml:space="preserve">February </w:t>
      </w:r>
      <w:r w:rsidR="005F2BAF" w:rsidRPr="00D1601F">
        <w:t>/2</w:t>
      </w:r>
      <w:r w:rsidR="005F2BAF" w:rsidRPr="00D1601F">
        <w:rPr>
          <w:vertAlign w:val="superscript"/>
        </w:rPr>
        <w:t>nd</w:t>
      </w:r>
      <w:r w:rsidR="005F2BAF" w:rsidRPr="00D1601F">
        <w:t xml:space="preserve"> March</w:t>
      </w:r>
      <w:r w:rsidR="00C344BB" w:rsidRPr="00D1601F">
        <w:t xml:space="preserve"> 202</w:t>
      </w:r>
      <w:r w:rsidR="005F2BAF" w:rsidRPr="00D1601F">
        <w:t>1</w:t>
      </w:r>
      <w:r w:rsidR="00C344BB" w:rsidRPr="00D1601F">
        <w:t xml:space="preserve"> (</w:t>
      </w:r>
      <w:r w:rsidR="005F2BAF" w:rsidRPr="00D1601F">
        <w:t>Brussels</w:t>
      </w:r>
      <w:r w:rsidR="00C344BB" w:rsidRPr="00D1601F">
        <w:t xml:space="preserve">– online) was presented by </w:t>
      </w:r>
      <w:proofErr w:type="spellStart"/>
      <w:r w:rsidR="005F2BAF" w:rsidRPr="00D1601F">
        <w:t>Staša</w:t>
      </w:r>
      <w:proofErr w:type="spellEnd"/>
      <w:r w:rsidR="00C344BB" w:rsidRPr="00D1601F">
        <w:t xml:space="preserve"> </w:t>
      </w:r>
      <w:proofErr w:type="spellStart"/>
      <w:r w:rsidR="005F2BAF" w:rsidRPr="00D1601F">
        <w:t>Mesec</w:t>
      </w:r>
      <w:proofErr w:type="spellEnd"/>
      <w:r w:rsidR="00C344BB" w:rsidRPr="00D1601F">
        <w:t xml:space="preserve"> (FP LP). The main points were: </w:t>
      </w:r>
      <w:r w:rsidR="0039636A">
        <w:t>implementation of Ad-hoc EUSAIR Task Force for future of EUSAIR Governance in the programme period 2021-2027 – PC coordinators were invited to send inputs for 6</w:t>
      </w:r>
      <w:r w:rsidR="0039636A" w:rsidRPr="0039636A">
        <w:rPr>
          <w:vertAlign w:val="superscript"/>
        </w:rPr>
        <w:t>th</w:t>
      </w:r>
      <w:r w:rsidR="0039636A">
        <w:t xml:space="preserve"> EUSAIR Forum – nomination for the MRS Ambassador, Windmill of Excellence – Online meeting to present first outcomes of EUSAIR evaluation – presentation of two studies by EC – request</w:t>
      </w:r>
      <w:r w:rsidR="00A16217">
        <w:t xml:space="preserve"> </w:t>
      </w:r>
      <w:r w:rsidR="0039636A">
        <w:lastRenderedPageBreak/>
        <w:t xml:space="preserve">to include San Marino and Cyprus in EUSAIR – organisation of </w:t>
      </w:r>
      <w:r w:rsidR="0039636A" w:rsidRPr="0039636A">
        <w:t>MAs of mainstream, transnational and cross-border programmes in the EUSAIR territory</w:t>
      </w:r>
      <w:r w:rsidR="0039636A">
        <w:t xml:space="preserve"> on 15</w:t>
      </w:r>
      <w:r w:rsidR="0039636A" w:rsidRPr="0039636A">
        <w:rPr>
          <w:vertAlign w:val="superscript"/>
        </w:rPr>
        <w:t>th</w:t>
      </w:r>
      <w:r w:rsidR="0039636A">
        <w:t xml:space="preserve"> of April. </w:t>
      </w:r>
    </w:p>
    <w:p w:rsidR="00C344BB" w:rsidRPr="009D5D82" w:rsidRDefault="00C344BB" w:rsidP="00C344BB">
      <w:pPr>
        <w:spacing w:after="0" w:line="240" w:lineRule="auto"/>
        <w:contextualSpacing/>
        <w:jc w:val="both"/>
        <w:rPr>
          <w:rFonts w:cs="Calibri"/>
          <w:b/>
        </w:rPr>
      </w:pPr>
    </w:p>
    <w:p w:rsidR="00EE57BA" w:rsidRDefault="00C344BB" w:rsidP="00C344BB">
      <w:pPr>
        <w:spacing w:after="0" w:line="240" w:lineRule="auto"/>
        <w:jc w:val="both"/>
      </w:pPr>
      <w:r w:rsidRPr="009D5D82">
        <w:rPr>
          <w:rFonts w:cs="Calibri"/>
          <w:b/>
        </w:rPr>
        <w:t xml:space="preserve">Item </w:t>
      </w:r>
      <w:r w:rsidR="005E1B5B">
        <w:rPr>
          <w:rFonts w:cs="Calibri"/>
          <w:b/>
        </w:rPr>
        <w:t>5</w:t>
      </w:r>
      <w:r w:rsidRPr="009D5D82">
        <w:rPr>
          <w:rFonts w:cs="Calibri"/>
          <w:b/>
        </w:rPr>
        <w:t xml:space="preserve">: </w:t>
      </w:r>
      <w:r w:rsidR="005E1B5B" w:rsidRPr="009D5D82">
        <w:rPr>
          <w:rFonts w:cs="Calibri"/>
        </w:rPr>
        <w:t>Co-chair Mi</w:t>
      </w:r>
      <w:r w:rsidR="005E1B5B">
        <w:rPr>
          <w:rFonts w:cs="Calibri"/>
        </w:rPr>
        <w:t xml:space="preserve">tja Bricelj presented key Messages of the </w:t>
      </w:r>
      <w:r w:rsidR="00C0322E">
        <w:rPr>
          <w:rFonts w:cs="Calibri"/>
        </w:rPr>
        <w:t>TSG3 panel session at the</w:t>
      </w:r>
      <w:r w:rsidRPr="009D5D82">
        <w:rPr>
          <w:rFonts w:cs="Calibri"/>
        </w:rPr>
        <w:t xml:space="preserve"> 5</w:t>
      </w:r>
      <w:r w:rsidRPr="009D5D82">
        <w:rPr>
          <w:rFonts w:cs="Calibri"/>
          <w:vertAlign w:val="superscript"/>
        </w:rPr>
        <w:t>th</w:t>
      </w:r>
      <w:r w:rsidRPr="009D5D82">
        <w:rPr>
          <w:rFonts w:cs="Calibri"/>
        </w:rPr>
        <w:t xml:space="preserve"> EUSAIR FORUM</w:t>
      </w:r>
      <w:r w:rsidR="00C0322E">
        <w:rPr>
          <w:rFonts w:cs="Calibri"/>
        </w:rPr>
        <w:t xml:space="preserve"> on </w:t>
      </w:r>
      <w:r w:rsidRPr="009D5D82">
        <w:rPr>
          <w:rFonts w:cs="Calibri"/>
        </w:rPr>
        <w:t>29 January 2021</w:t>
      </w:r>
      <w:r w:rsidR="00B127F1">
        <w:rPr>
          <w:rFonts w:cs="Calibri"/>
        </w:rPr>
        <w:t xml:space="preserve"> (Annex 2</w:t>
      </w:r>
      <w:r w:rsidR="00EE57BA">
        <w:rPr>
          <w:rFonts w:cs="Calibri"/>
        </w:rPr>
        <w:t>)</w:t>
      </w:r>
      <w:r w:rsidR="00C0322E">
        <w:rPr>
          <w:rFonts w:cs="Calibri"/>
        </w:rPr>
        <w:t xml:space="preserve">. The </w:t>
      </w:r>
      <w:r w:rsidRPr="009D5D82">
        <w:t>title</w:t>
      </w:r>
      <w:r w:rsidR="00C0322E">
        <w:t xml:space="preserve"> of the session was</w:t>
      </w:r>
      <w:r w:rsidRPr="009D5D82">
        <w:t>: ‘’</w:t>
      </w:r>
      <w:r w:rsidRPr="009D5D82">
        <w:rPr>
          <w:i/>
        </w:rPr>
        <w:t xml:space="preserve">Importance of blue and green infrastructure in light of the new EU Post 2020 biodiversity framework: How to enhance the delivery of essential ecosystem services throughout the Adriatic – Ionian Region?’’. </w:t>
      </w:r>
      <w:r w:rsidR="00C0322E">
        <w:rPr>
          <w:i/>
        </w:rPr>
        <w:t xml:space="preserve"> </w:t>
      </w:r>
      <w:r w:rsidR="00C0322E">
        <w:t xml:space="preserve">The main focus on flagship </w:t>
      </w:r>
      <w:r w:rsidR="00C0322E" w:rsidRPr="00C0322E">
        <w:rPr>
          <w:i/>
        </w:rPr>
        <w:t>Protection and enhancement of natural terr</w:t>
      </w:r>
      <w:r w:rsidR="00C0322E">
        <w:rPr>
          <w:i/>
        </w:rPr>
        <w:t xml:space="preserve">estrial habitats and ecosystems. </w:t>
      </w:r>
      <w:r w:rsidR="00C0322E">
        <w:t>Chair highlighted the importance of lineages between the green and blue corridors and nature RVB of Dinaric ecoregion</w:t>
      </w:r>
      <w:r w:rsidR="009C07B1">
        <w:t>.</w:t>
      </w:r>
      <w:r w:rsidR="00EE57BA">
        <w:t xml:space="preserve"> </w:t>
      </w:r>
    </w:p>
    <w:p w:rsidR="00EE57BA" w:rsidRDefault="00EE57BA" w:rsidP="00C344BB">
      <w:pPr>
        <w:spacing w:after="0" w:line="240" w:lineRule="auto"/>
        <w:jc w:val="both"/>
      </w:pPr>
    </w:p>
    <w:p w:rsidR="00D1601F" w:rsidRPr="00D1601F" w:rsidRDefault="00D1601F" w:rsidP="00C344BB">
      <w:pPr>
        <w:spacing w:after="0" w:line="240" w:lineRule="auto"/>
        <w:jc w:val="both"/>
      </w:pPr>
      <w:r w:rsidRPr="00D1601F">
        <w:rPr>
          <w:b/>
        </w:rPr>
        <w:t xml:space="preserve">Item 6: </w:t>
      </w:r>
      <w:r w:rsidRPr="00D1601F">
        <w:t>Giuseppe Di</w:t>
      </w:r>
      <w:r w:rsidR="00EE57BA">
        <w:t xml:space="preserve"> </w:t>
      </w:r>
      <w:r w:rsidRPr="00D1601F">
        <w:t xml:space="preserve">Paola (EC DG REGIO) presented 4 main conclusions of the 2 EU </w:t>
      </w:r>
      <w:proofErr w:type="spellStart"/>
      <w:r w:rsidRPr="00D1601F">
        <w:t>Macroregional</w:t>
      </w:r>
      <w:proofErr w:type="spellEnd"/>
      <w:r w:rsidRPr="00D1601F">
        <w:t xml:space="preserve"> strategies week</w:t>
      </w:r>
      <w:r w:rsidR="00EE57BA">
        <w:t xml:space="preserve"> that was held from 1- 5 March 2021.  Key conclusions: </w:t>
      </w:r>
    </w:p>
    <w:p w:rsidR="00D1601F" w:rsidRPr="00EA137D" w:rsidRDefault="00EE57BA" w:rsidP="00D1601F">
      <w:pPr>
        <w:numPr>
          <w:ilvl w:val="0"/>
          <w:numId w:val="2"/>
        </w:numPr>
        <w:spacing w:after="0" w:line="240" w:lineRule="auto"/>
        <w:contextualSpacing/>
        <w:jc w:val="both"/>
        <w:rPr>
          <w:i/>
          <w:sz w:val="24"/>
          <w:szCs w:val="24"/>
        </w:rPr>
      </w:pPr>
      <w:r>
        <w:rPr>
          <w:i/>
          <w:sz w:val="24"/>
          <w:szCs w:val="24"/>
        </w:rPr>
        <w:t xml:space="preserve">Involvement of Civil Society: </w:t>
      </w:r>
      <w:r>
        <w:rPr>
          <w:sz w:val="24"/>
          <w:szCs w:val="24"/>
        </w:rPr>
        <w:t xml:space="preserve"> we must find a way to include civil society into MRS as they are too industrial. </w:t>
      </w:r>
      <w:r w:rsidR="00D1601F" w:rsidRPr="00EA137D">
        <w:rPr>
          <w:i/>
          <w:sz w:val="24"/>
          <w:szCs w:val="24"/>
        </w:rPr>
        <w:t xml:space="preserve"> </w:t>
      </w:r>
    </w:p>
    <w:p w:rsidR="00D1601F" w:rsidRDefault="00C27891" w:rsidP="00D1601F">
      <w:pPr>
        <w:numPr>
          <w:ilvl w:val="0"/>
          <w:numId w:val="2"/>
        </w:numPr>
        <w:spacing w:after="0" w:line="240" w:lineRule="auto"/>
        <w:contextualSpacing/>
        <w:jc w:val="both"/>
        <w:rPr>
          <w:i/>
          <w:sz w:val="24"/>
          <w:szCs w:val="24"/>
        </w:rPr>
      </w:pPr>
      <w:r>
        <w:rPr>
          <w:i/>
          <w:sz w:val="24"/>
          <w:szCs w:val="24"/>
        </w:rPr>
        <w:t xml:space="preserve">Involvement of </w:t>
      </w:r>
      <w:r w:rsidR="00D1601F">
        <w:rPr>
          <w:i/>
          <w:sz w:val="24"/>
          <w:szCs w:val="24"/>
        </w:rPr>
        <w:t>Youth</w:t>
      </w:r>
      <w:r w:rsidR="0068109A">
        <w:rPr>
          <w:i/>
          <w:sz w:val="24"/>
          <w:szCs w:val="24"/>
        </w:rPr>
        <w:t xml:space="preserve">: </w:t>
      </w:r>
      <w:r w:rsidR="0068109A" w:rsidRPr="0068109A">
        <w:rPr>
          <w:sz w:val="24"/>
          <w:szCs w:val="24"/>
        </w:rPr>
        <w:t>all MRS must find a way to include youth into their actions. Additional activities to strengthen the work with youth will be made during Albanian presidency to EUSAIR as it coincides with Tirana being the Youth Capital in 2022.</w:t>
      </w:r>
    </w:p>
    <w:p w:rsidR="00D1601F" w:rsidRPr="0068109A" w:rsidRDefault="0068109A" w:rsidP="00D1601F">
      <w:pPr>
        <w:numPr>
          <w:ilvl w:val="0"/>
          <w:numId w:val="2"/>
        </w:numPr>
        <w:spacing w:after="0" w:line="240" w:lineRule="auto"/>
        <w:contextualSpacing/>
        <w:jc w:val="both"/>
        <w:rPr>
          <w:sz w:val="24"/>
          <w:szCs w:val="24"/>
        </w:rPr>
      </w:pPr>
      <w:r>
        <w:rPr>
          <w:i/>
          <w:sz w:val="24"/>
          <w:szCs w:val="24"/>
        </w:rPr>
        <w:t xml:space="preserve">The need to establish a role of MRS to support COVID recovery. </w:t>
      </w:r>
      <w:r w:rsidRPr="0068109A">
        <w:rPr>
          <w:sz w:val="24"/>
          <w:szCs w:val="24"/>
        </w:rPr>
        <w:t>To modernise and update the strategies and rethink how wee se the</w:t>
      </w:r>
      <w:r w:rsidR="00D1601F" w:rsidRPr="0068109A">
        <w:rPr>
          <w:sz w:val="24"/>
          <w:szCs w:val="24"/>
        </w:rPr>
        <w:t xml:space="preserve"> world </w:t>
      </w:r>
      <w:r w:rsidRPr="0068109A">
        <w:rPr>
          <w:sz w:val="24"/>
          <w:szCs w:val="24"/>
        </w:rPr>
        <w:t>and plan</w:t>
      </w:r>
      <w:r w:rsidR="00D1601F" w:rsidRPr="0068109A">
        <w:rPr>
          <w:sz w:val="24"/>
          <w:szCs w:val="24"/>
        </w:rPr>
        <w:t xml:space="preserve"> the future</w:t>
      </w:r>
      <w:r w:rsidRPr="0068109A">
        <w:rPr>
          <w:sz w:val="24"/>
          <w:szCs w:val="24"/>
        </w:rPr>
        <w:t xml:space="preserve">, </w:t>
      </w:r>
      <w:r w:rsidR="00D1601F" w:rsidRPr="0068109A">
        <w:rPr>
          <w:sz w:val="24"/>
          <w:szCs w:val="24"/>
        </w:rPr>
        <w:t>start</w:t>
      </w:r>
      <w:r w:rsidRPr="0068109A">
        <w:rPr>
          <w:sz w:val="24"/>
          <w:szCs w:val="24"/>
        </w:rPr>
        <w:t xml:space="preserve">ing now. </w:t>
      </w:r>
    </w:p>
    <w:p w:rsidR="00D1601F" w:rsidRPr="00EA137D" w:rsidRDefault="0068109A" w:rsidP="00D1601F">
      <w:pPr>
        <w:numPr>
          <w:ilvl w:val="0"/>
          <w:numId w:val="2"/>
        </w:numPr>
        <w:spacing w:after="0" w:line="240" w:lineRule="auto"/>
        <w:contextualSpacing/>
        <w:jc w:val="both"/>
        <w:rPr>
          <w:i/>
          <w:sz w:val="24"/>
          <w:szCs w:val="24"/>
        </w:rPr>
      </w:pPr>
      <w:r>
        <w:rPr>
          <w:i/>
          <w:sz w:val="24"/>
          <w:szCs w:val="24"/>
        </w:rPr>
        <w:t xml:space="preserve">Importance of </w:t>
      </w:r>
      <w:r w:rsidR="00D1601F">
        <w:rPr>
          <w:i/>
          <w:sz w:val="24"/>
          <w:szCs w:val="24"/>
        </w:rPr>
        <w:t>EMBEDDING</w:t>
      </w:r>
      <w:r>
        <w:rPr>
          <w:i/>
          <w:sz w:val="24"/>
          <w:szCs w:val="24"/>
        </w:rPr>
        <w:t>:</w:t>
      </w:r>
      <w:r w:rsidR="00D1601F">
        <w:rPr>
          <w:i/>
          <w:sz w:val="24"/>
          <w:szCs w:val="24"/>
        </w:rPr>
        <w:t xml:space="preserve"> how t</w:t>
      </w:r>
      <w:r>
        <w:rPr>
          <w:i/>
          <w:sz w:val="24"/>
          <w:szCs w:val="24"/>
        </w:rPr>
        <w:t xml:space="preserve">o use EU found to support MRS. </w:t>
      </w:r>
      <w:r w:rsidRPr="0068109A">
        <w:rPr>
          <w:sz w:val="24"/>
          <w:szCs w:val="24"/>
        </w:rPr>
        <w:t xml:space="preserve">Planning of </w:t>
      </w:r>
      <w:r w:rsidR="00D1601F" w:rsidRPr="0068109A">
        <w:rPr>
          <w:sz w:val="24"/>
          <w:szCs w:val="24"/>
        </w:rPr>
        <w:t>MRS wo</w:t>
      </w:r>
      <w:r w:rsidRPr="0068109A">
        <w:rPr>
          <w:sz w:val="24"/>
          <w:szCs w:val="24"/>
        </w:rPr>
        <w:t xml:space="preserve">rkshops for project promotion, </w:t>
      </w:r>
      <w:r w:rsidR="00D1601F" w:rsidRPr="0068109A">
        <w:rPr>
          <w:sz w:val="24"/>
          <w:szCs w:val="24"/>
        </w:rPr>
        <w:t>support</w:t>
      </w:r>
      <w:r w:rsidRPr="0068109A">
        <w:rPr>
          <w:sz w:val="24"/>
          <w:szCs w:val="24"/>
        </w:rPr>
        <w:t>ing the</w:t>
      </w:r>
      <w:r w:rsidR="00D1601F" w:rsidRPr="0068109A">
        <w:rPr>
          <w:sz w:val="24"/>
          <w:szCs w:val="24"/>
        </w:rPr>
        <w:t xml:space="preserve"> stakeholder</w:t>
      </w:r>
      <w:r w:rsidRPr="0068109A">
        <w:rPr>
          <w:sz w:val="24"/>
          <w:szCs w:val="24"/>
        </w:rPr>
        <w:t>s, organising</w:t>
      </w:r>
      <w:r w:rsidR="00D1601F" w:rsidRPr="0068109A">
        <w:rPr>
          <w:sz w:val="24"/>
          <w:szCs w:val="24"/>
        </w:rPr>
        <w:t xml:space="preserve"> 1 w</w:t>
      </w:r>
      <w:r w:rsidRPr="0068109A">
        <w:rPr>
          <w:sz w:val="24"/>
          <w:szCs w:val="24"/>
        </w:rPr>
        <w:t>orkshops</w:t>
      </w:r>
      <w:r w:rsidR="00D1601F" w:rsidRPr="0068109A">
        <w:rPr>
          <w:sz w:val="24"/>
          <w:szCs w:val="24"/>
        </w:rPr>
        <w:t xml:space="preserve"> for beneficiaries</w:t>
      </w:r>
      <w:r w:rsidRPr="0068109A">
        <w:rPr>
          <w:sz w:val="24"/>
          <w:szCs w:val="24"/>
        </w:rPr>
        <w:t xml:space="preserve"> etc.</w:t>
      </w:r>
      <w:r>
        <w:rPr>
          <w:i/>
          <w:sz w:val="24"/>
          <w:szCs w:val="24"/>
        </w:rPr>
        <w:t xml:space="preserve"> </w:t>
      </w:r>
    </w:p>
    <w:p w:rsidR="00D1601F" w:rsidRPr="00D1601F" w:rsidRDefault="00D1601F" w:rsidP="00C344BB">
      <w:pPr>
        <w:spacing w:after="0" w:line="240" w:lineRule="auto"/>
        <w:jc w:val="both"/>
      </w:pPr>
      <w:r w:rsidRPr="00D1601F">
        <w:t xml:space="preserve"> </w:t>
      </w:r>
    </w:p>
    <w:p w:rsidR="00D1601F" w:rsidRDefault="00D1601F" w:rsidP="00C344BB">
      <w:pPr>
        <w:spacing w:after="0" w:line="240" w:lineRule="auto"/>
        <w:jc w:val="both"/>
        <w:rPr>
          <w:u w:val="single"/>
        </w:rPr>
      </w:pPr>
    </w:p>
    <w:p w:rsidR="00D1601F" w:rsidRDefault="00D1601F" w:rsidP="00D1601F">
      <w:pPr>
        <w:spacing w:after="0" w:line="240" w:lineRule="auto"/>
        <w:contextualSpacing/>
        <w:jc w:val="both"/>
        <w:rPr>
          <w:sz w:val="24"/>
          <w:szCs w:val="24"/>
          <w:lang w:val="en-US"/>
        </w:rPr>
      </w:pPr>
      <w:r w:rsidRPr="0068109A">
        <w:rPr>
          <w:b/>
        </w:rPr>
        <w:t xml:space="preserve">Item 6.1 </w:t>
      </w:r>
      <w:r>
        <w:rPr>
          <w:i/>
          <w:sz w:val="24"/>
          <w:szCs w:val="24"/>
          <w:lang w:val="en-US"/>
        </w:rPr>
        <w:t xml:space="preserve">Aleš </w:t>
      </w:r>
      <w:proofErr w:type="spellStart"/>
      <w:r>
        <w:rPr>
          <w:i/>
          <w:sz w:val="24"/>
          <w:szCs w:val="24"/>
          <w:lang w:val="en-US"/>
        </w:rPr>
        <w:t>Rovšnik</w:t>
      </w:r>
      <w:proofErr w:type="spellEnd"/>
      <w:r>
        <w:rPr>
          <w:i/>
          <w:sz w:val="24"/>
          <w:szCs w:val="24"/>
          <w:lang w:val="en-US"/>
        </w:rPr>
        <w:t xml:space="preserve">, Ministry of Foreign Affairs Slovenia </w:t>
      </w:r>
      <w:r w:rsidRPr="0068109A">
        <w:rPr>
          <w:sz w:val="24"/>
          <w:szCs w:val="24"/>
          <w:lang w:val="en-US"/>
        </w:rPr>
        <w:t>presented</w:t>
      </w:r>
      <w:r>
        <w:rPr>
          <w:i/>
          <w:sz w:val="24"/>
          <w:szCs w:val="24"/>
          <w:lang w:val="en-US"/>
        </w:rPr>
        <w:t xml:space="preserve"> </w:t>
      </w:r>
      <w:r w:rsidR="0068109A" w:rsidRPr="0068109A">
        <w:rPr>
          <w:sz w:val="24"/>
          <w:szCs w:val="24"/>
          <w:lang w:val="en-US"/>
        </w:rPr>
        <w:t>the</w:t>
      </w:r>
      <w:r w:rsidR="0068109A">
        <w:rPr>
          <w:i/>
          <w:sz w:val="24"/>
          <w:szCs w:val="24"/>
          <w:lang w:val="en-US"/>
        </w:rPr>
        <w:t xml:space="preserve"> </w:t>
      </w:r>
      <w:r w:rsidRPr="0068109A">
        <w:rPr>
          <w:sz w:val="24"/>
          <w:szCs w:val="24"/>
          <w:lang w:val="en-US"/>
        </w:rPr>
        <w:t>Recap of Workshop ‘‘</w:t>
      </w:r>
      <w:r w:rsidRPr="0068109A">
        <w:rPr>
          <w:i/>
          <w:sz w:val="24"/>
          <w:szCs w:val="24"/>
          <w:lang w:val="en-US"/>
        </w:rPr>
        <w:t>Contribution of EUSAIR and EUSDR priorities to the implementation of Economic and Investment Plan for Western Balkans’’</w:t>
      </w:r>
      <w:r w:rsidR="0068109A">
        <w:rPr>
          <w:i/>
          <w:sz w:val="24"/>
          <w:szCs w:val="24"/>
          <w:lang w:val="en-US"/>
        </w:rPr>
        <w:t xml:space="preserve">. </w:t>
      </w:r>
      <w:r w:rsidR="0068109A">
        <w:rPr>
          <w:sz w:val="24"/>
          <w:szCs w:val="24"/>
          <w:lang w:val="en-US"/>
        </w:rPr>
        <w:t xml:space="preserve"> The main </w:t>
      </w:r>
      <w:r w:rsidR="001730D1">
        <w:rPr>
          <w:sz w:val="24"/>
          <w:szCs w:val="24"/>
          <w:lang w:val="en-US"/>
        </w:rPr>
        <w:t>focus</w:t>
      </w:r>
      <w:r w:rsidR="0068109A">
        <w:rPr>
          <w:sz w:val="24"/>
          <w:szCs w:val="24"/>
          <w:lang w:val="en-US"/>
        </w:rPr>
        <w:t xml:space="preserve"> of the workshop was to promote the m</w:t>
      </w:r>
      <w:r>
        <w:rPr>
          <w:sz w:val="24"/>
          <w:szCs w:val="24"/>
          <w:lang w:val="en-US"/>
        </w:rPr>
        <w:t xml:space="preserve">eaning of </w:t>
      </w:r>
      <w:r w:rsidR="0068109A">
        <w:rPr>
          <w:sz w:val="24"/>
          <w:szCs w:val="24"/>
          <w:lang w:val="en-US"/>
        </w:rPr>
        <w:t>the enlargement</w:t>
      </w:r>
      <w:r>
        <w:rPr>
          <w:sz w:val="24"/>
          <w:szCs w:val="24"/>
          <w:lang w:val="en-US"/>
        </w:rPr>
        <w:t xml:space="preserve"> process</w:t>
      </w:r>
      <w:r w:rsidR="001730D1">
        <w:rPr>
          <w:sz w:val="24"/>
          <w:szCs w:val="24"/>
          <w:lang w:val="en-US"/>
        </w:rPr>
        <w:t xml:space="preserve"> and to showcase the significant overlap between EUSAIR, EUSDR and EIP topics and flagships. </w:t>
      </w:r>
      <w:r w:rsidR="00703855">
        <w:rPr>
          <w:sz w:val="24"/>
          <w:szCs w:val="24"/>
          <w:lang w:val="en-US"/>
        </w:rPr>
        <w:t>After the desk research it was fond that the strongest links can be identified in the area of Connectivity, Economic development and Environment. The importance of the workshop was to include</w:t>
      </w:r>
      <w:r w:rsidR="004161C8">
        <w:rPr>
          <w:sz w:val="24"/>
          <w:szCs w:val="24"/>
          <w:lang w:val="en-US"/>
        </w:rPr>
        <w:t xml:space="preserve"> all relevant stakeholders and present the common links to answer the question how to utilize the best the existing link between EIP and EUSAIR and EUSBR flagship in Western Balkans. Mitja Bricelj complimented the workshop and presented the idea</w:t>
      </w:r>
      <w:r w:rsidR="001730D1">
        <w:rPr>
          <w:sz w:val="24"/>
          <w:szCs w:val="24"/>
          <w:lang w:val="en-US"/>
        </w:rPr>
        <w:t xml:space="preserve"> to prepare a common work plan in order to start thinking about new common issues to successfully candidate with the projects proposals in the next program period 2021-2027 and also to contribute to the implementation of the EU Green deal.  </w:t>
      </w:r>
    </w:p>
    <w:p w:rsidR="00D1601F" w:rsidRDefault="00D1601F" w:rsidP="00C344BB">
      <w:pPr>
        <w:spacing w:after="0" w:line="240" w:lineRule="auto"/>
        <w:jc w:val="both"/>
        <w:rPr>
          <w:u w:val="single"/>
        </w:rPr>
      </w:pPr>
    </w:p>
    <w:p w:rsidR="00DE274D" w:rsidRPr="00DE274D" w:rsidRDefault="00D1601F" w:rsidP="00D1601F">
      <w:pPr>
        <w:spacing w:after="0" w:line="240" w:lineRule="auto"/>
        <w:contextualSpacing/>
        <w:jc w:val="both"/>
        <w:rPr>
          <w:sz w:val="24"/>
          <w:szCs w:val="24"/>
        </w:rPr>
      </w:pPr>
      <w:r w:rsidRPr="00DE274D">
        <w:rPr>
          <w:rFonts w:cs="Calibri"/>
          <w:b/>
        </w:rPr>
        <w:t>Item 7.</w:t>
      </w:r>
      <w:r w:rsidRPr="00603C98">
        <w:rPr>
          <w:b/>
          <w:sz w:val="24"/>
          <w:szCs w:val="24"/>
          <w:lang w:val="en-US"/>
        </w:rPr>
        <w:t xml:space="preserve"> </w:t>
      </w:r>
      <w:r w:rsidR="00703855" w:rsidRPr="009D5D82">
        <w:rPr>
          <w:rFonts w:cs="Calibri"/>
        </w:rPr>
        <w:t xml:space="preserve">Co-chair Mitja Bricelj </w:t>
      </w:r>
      <w:r w:rsidR="00703855">
        <w:rPr>
          <w:rFonts w:cs="Calibri"/>
        </w:rPr>
        <w:t xml:space="preserve">presented the draft program of the </w:t>
      </w:r>
      <w:r w:rsidR="00703855" w:rsidRPr="00703855">
        <w:rPr>
          <w:rFonts w:cs="Calibri"/>
          <w:lang w:val="en-US"/>
        </w:rPr>
        <w:t xml:space="preserve">TSG 3 Panel </w:t>
      </w:r>
      <w:r w:rsidR="004161C8" w:rsidRPr="00703855">
        <w:rPr>
          <w:rFonts w:cs="Calibri"/>
          <w:lang w:val="en-US"/>
        </w:rPr>
        <w:t>session</w:t>
      </w:r>
      <w:r w:rsidR="004161C8">
        <w:rPr>
          <w:rFonts w:cs="Calibri"/>
          <w:lang w:val="en-US"/>
        </w:rPr>
        <w:t xml:space="preserve"> at the </w:t>
      </w:r>
      <w:r w:rsidRPr="004161C8">
        <w:rPr>
          <w:sz w:val="24"/>
          <w:szCs w:val="24"/>
          <w:lang w:val="en-US"/>
        </w:rPr>
        <w:t>6</w:t>
      </w:r>
      <w:r w:rsidRPr="004161C8">
        <w:rPr>
          <w:sz w:val="24"/>
          <w:szCs w:val="24"/>
          <w:vertAlign w:val="superscript"/>
          <w:lang w:val="en-US"/>
        </w:rPr>
        <w:t>th</w:t>
      </w:r>
      <w:r w:rsidRPr="004161C8">
        <w:rPr>
          <w:sz w:val="24"/>
          <w:szCs w:val="24"/>
          <w:lang w:val="en-US"/>
        </w:rPr>
        <w:t xml:space="preserve"> EUSAIR Forum May 2021, </w:t>
      </w:r>
      <w:r w:rsidR="00B127F1">
        <w:rPr>
          <w:sz w:val="24"/>
          <w:szCs w:val="24"/>
          <w:lang w:val="en-US"/>
        </w:rPr>
        <w:t>Izola, Slovenia (Annex 3</w:t>
      </w:r>
      <w:r w:rsidR="00DE274D">
        <w:rPr>
          <w:sz w:val="24"/>
          <w:szCs w:val="24"/>
          <w:lang w:val="en-US"/>
        </w:rPr>
        <w:t>).</w:t>
      </w:r>
      <w:r w:rsidR="004161C8">
        <w:rPr>
          <w:sz w:val="24"/>
          <w:szCs w:val="24"/>
          <w:lang w:val="en-US"/>
        </w:rPr>
        <w:t xml:space="preserve"> </w:t>
      </w:r>
      <w:r w:rsidR="00DE274D">
        <w:rPr>
          <w:sz w:val="24"/>
          <w:szCs w:val="24"/>
          <w:lang w:val="en-US"/>
        </w:rPr>
        <w:t>The theme of the program and title of the session ‘</w:t>
      </w:r>
      <w:r w:rsidR="00DE274D" w:rsidRPr="00DE274D">
        <w:rPr>
          <w:i/>
          <w:sz w:val="24"/>
          <w:szCs w:val="24"/>
          <w:lang w:val="en-US"/>
        </w:rPr>
        <w:t>’</w:t>
      </w:r>
      <w:r w:rsidR="00DE274D" w:rsidRPr="00DE274D">
        <w:rPr>
          <w:i/>
          <w:sz w:val="24"/>
          <w:szCs w:val="24"/>
        </w:rPr>
        <w:t xml:space="preserve">Sustainable Use of Coastal &amp; Marine Resources for a Healthy Future Through Green </w:t>
      </w:r>
      <w:r w:rsidR="00DE274D">
        <w:rPr>
          <w:i/>
          <w:sz w:val="24"/>
          <w:szCs w:val="24"/>
        </w:rPr>
        <w:t>a</w:t>
      </w:r>
      <w:r w:rsidR="00DE274D" w:rsidRPr="00DE274D">
        <w:rPr>
          <w:i/>
          <w:sz w:val="24"/>
          <w:szCs w:val="24"/>
        </w:rPr>
        <w:t>nd Smart Recovery’’</w:t>
      </w:r>
      <w:r w:rsidR="00DE274D">
        <w:rPr>
          <w:i/>
          <w:sz w:val="24"/>
          <w:szCs w:val="24"/>
        </w:rPr>
        <w:t xml:space="preserve"> </w:t>
      </w:r>
      <w:r w:rsidR="00DE274D" w:rsidRPr="00DE274D">
        <w:rPr>
          <w:sz w:val="24"/>
          <w:szCs w:val="24"/>
          <w:lang w:val="en-US"/>
        </w:rPr>
        <w:t>was</w:t>
      </w:r>
      <w:r w:rsidR="00DE274D">
        <w:rPr>
          <w:sz w:val="24"/>
          <w:szCs w:val="24"/>
          <w:lang w:val="en-US"/>
        </w:rPr>
        <w:t xml:space="preserve"> agreed upon by all members. Co-chair invited the members to propose possible panelist until 9</w:t>
      </w:r>
      <w:r w:rsidR="00DE274D" w:rsidRPr="00DE274D">
        <w:rPr>
          <w:sz w:val="24"/>
          <w:szCs w:val="24"/>
          <w:vertAlign w:val="superscript"/>
          <w:lang w:val="en-US"/>
        </w:rPr>
        <w:t>th</w:t>
      </w:r>
      <w:r w:rsidR="00DE274D">
        <w:rPr>
          <w:sz w:val="24"/>
          <w:szCs w:val="24"/>
          <w:lang w:val="en-US"/>
        </w:rPr>
        <w:t xml:space="preserve"> of April 2021.</w:t>
      </w:r>
    </w:p>
    <w:p w:rsidR="00A16217" w:rsidRDefault="00A16217" w:rsidP="00A16217">
      <w:pPr>
        <w:spacing w:after="0" w:line="240" w:lineRule="auto"/>
        <w:jc w:val="both"/>
        <w:rPr>
          <w:u w:val="single"/>
        </w:rPr>
      </w:pPr>
    </w:p>
    <w:p w:rsidR="00A16217" w:rsidRPr="009D5D82" w:rsidRDefault="00A16217" w:rsidP="00A16217">
      <w:pPr>
        <w:spacing w:after="0" w:line="240" w:lineRule="auto"/>
        <w:jc w:val="both"/>
        <w:rPr>
          <w:u w:val="single"/>
        </w:rPr>
      </w:pPr>
      <w:r>
        <w:rPr>
          <w:u w:val="single"/>
        </w:rPr>
        <w:t>Conclusions under Item 7</w:t>
      </w:r>
      <w:r w:rsidRPr="009D5D82">
        <w:rPr>
          <w:u w:val="single"/>
        </w:rPr>
        <w:t>:</w:t>
      </w:r>
    </w:p>
    <w:p w:rsidR="00DE274D" w:rsidRPr="00DE274D" w:rsidRDefault="00DE274D" w:rsidP="00D1601F">
      <w:pPr>
        <w:spacing w:after="0" w:line="240" w:lineRule="auto"/>
        <w:contextualSpacing/>
        <w:jc w:val="both"/>
        <w:rPr>
          <w:b/>
          <w:i/>
        </w:rPr>
      </w:pPr>
      <w:r w:rsidRPr="00DE274D">
        <w:rPr>
          <w:b/>
          <w:i/>
        </w:rPr>
        <w:t xml:space="preserve">C.3 Member agreed on the proposed theme and program of the TSG 3 Panel session. </w:t>
      </w:r>
    </w:p>
    <w:p w:rsidR="00D1601F" w:rsidRPr="00DE274D" w:rsidRDefault="00DE274D" w:rsidP="00D1601F">
      <w:pPr>
        <w:spacing w:after="0" w:line="240" w:lineRule="auto"/>
        <w:contextualSpacing/>
        <w:jc w:val="both"/>
        <w:rPr>
          <w:b/>
          <w:i/>
        </w:rPr>
      </w:pPr>
      <w:r w:rsidRPr="00DE274D">
        <w:rPr>
          <w:b/>
          <w:i/>
        </w:rPr>
        <w:t xml:space="preserve">C.4 </w:t>
      </w:r>
      <w:r w:rsidR="00D1601F" w:rsidRPr="00DE274D">
        <w:rPr>
          <w:b/>
          <w:i/>
        </w:rPr>
        <w:t xml:space="preserve">Members </w:t>
      </w:r>
      <w:r w:rsidRPr="00DE274D">
        <w:rPr>
          <w:b/>
          <w:i/>
        </w:rPr>
        <w:t>agreed</w:t>
      </w:r>
      <w:r w:rsidR="00D1601F" w:rsidRPr="00DE274D">
        <w:rPr>
          <w:b/>
          <w:i/>
        </w:rPr>
        <w:t xml:space="preserve"> to send the proposal of the </w:t>
      </w:r>
      <w:r w:rsidRPr="00DE274D">
        <w:rPr>
          <w:b/>
          <w:i/>
        </w:rPr>
        <w:t>panellists</w:t>
      </w:r>
      <w:r w:rsidR="00D1601F" w:rsidRPr="00DE274D">
        <w:rPr>
          <w:b/>
          <w:i/>
        </w:rPr>
        <w:t xml:space="preserve"> until 9th</w:t>
      </w:r>
      <w:r w:rsidRPr="00DE274D">
        <w:rPr>
          <w:b/>
          <w:i/>
        </w:rPr>
        <w:t xml:space="preserve"> April</w:t>
      </w:r>
      <w:r>
        <w:rPr>
          <w:b/>
          <w:i/>
        </w:rPr>
        <w:t xml:space="preserve"> 2021</w:t>
      </w:r>
      <w:r w:rsidRPr="00DE274D">
        <w:rPr>
          <w:b/>
          <w:i/>
        </w:rPr>
        <w:t xml:space="preserve">. </w:t>
      </w:r>
    </w:p>
    <w:p w:rsidR="00CB5F70" w:rsidRDefault="00D1601F" w:rsidP="00CB5F70">
      <w:pPr>
        <w:spacing w:after="0" w:line="240" w:lineRule="auto"/>
        <w:contextualSpacing/>
        <w:jc w:val="both"/>
        <w:rPr>
          <w:rFonts w:cs="Calibri"/>
        </w:rPr>
      </w:pPr>
      <w:r w:rsidRPr="00DE274D">
        <w:rPr>
          <w:rFonts w:cs="Calibri"/>
          <w:b/>
        </w:rPr>
        <w:lastRenderedPageBreak/>
        <w:t>Item 8.</w:t>
      </w:r>
      <w:r w:rsidRPr="00611086">
        <w:rPr>
          <w:b/>
          <w:sz w:val="24"/>
          <w:szCs w:val="24"/>
          <w:lang w:val="en-US"/>
        </w:rPr>
        <w:t xml:space="preserve"> </w:t>
      </w:r>
      <w:r w:rsidR="00DE274D" w:rsidRPr="00CB5F70">
        <w:rPr>
          <w:rFonts w:cs="Calibri"/>
        </w:rPr>
        <w:t xml:space="preserve">External expert for monitoring and evaluation </w:t>
      </w:r>
      <w:proofErr w:type="spellStart"/>
      <w:r w:rsidR="00DE274D" w:rsidRPr="00CB5F70">
        <w:rPr>
          <w:rFonts w:cs="Calibri"/>
        </w:rPr>
        <w:t>Anuška</w:t>
      </w:r>
      <w:proofErr w:type="spellEnd"/>
      <w:r w:rsidR="00DE274D" w:rsidRPr="00CB5F70">
        <w:rPr>
          <w:rFonts w:cs="Calibri"/>
        </w:rPr>
        <w:t xml:space="preserve"> </w:t>
      </w:r>
      <w:proofErr w:type="spellStart"/>
      <w:r w:rsidR="00DE274D" w:rsidRPr="00CB5F70">
        <w:rPr>
          <w:rFonts w:cs="Calibri"/>
        </w:rPr>
        <w:t>Štoka</w:t>
      </w:r>
      <w:proofErr w:type="spellEnd"/>
      <w:r w:rsidR="00DE274D" w:rsidRPr="00CB5F70">
        <w:rPr>
          <w:rFonts w:cs="Calibri"/>
        </w:rPr>
        <w:t xml:space="preserve"> presented </w:t>
      </w:r>
      <w:r w:rsidR="00CB5F70" w:rsidRPr="00CB5F70">
        <w:rPr>
          <w:rFonts w:cs="Calibri"/>
          <w:i/>
        </w:rPr>
        <w:t xml:space="preserve">‘’Yearly condensed report on pillar/TSG 3 monitoring’’ </w:t>
      </w:r>
      <w:r w:rsidR="00B127F1">
        <w:rPr>
          <w:rFonts w:cs="Calibri"/>
        </w:rPr>
        <w:t>(Annex 4</w:t>
      </w:r>
      <w:r w:rsidR="00CB5F70">
        <w:rPr>
          <w:rFonts w:cs="Calibri"/>
        </w:rPr>
        <w:t xml:space="preserve">) </w:t>
      </w:r>
      <w:r w:rsidRPr="00CB5F70">
        <w:rPr>
          <w:rFonts w:cs="Calibri"/>
        </w:rPr>
        <w:t>foreseen within WP 3 EUSAIR Fa</w:t>
      </w:r>
      <w:r w:rsidR="00CB5F70">
        <w:rPr>
          <w:rFonts w:cs="Calibri"/>
        </w:rPr>
        <w:t xml:space="preserve">cility Point project for TSG3. It </w:t>
      </w:r>
      <w:r w:rsidR="00CB5F70" w:rsidRPr="007E4406">
        <w:rPr>
          <w:rFonts w:cs="Calibri"/>
        </w:rPr>
        <w:t xml:space="preserve">includes also the report on the survey that was circulated between different Managing Authorities </w:t>
      </w:r>
      <w:r w:rsidR="00D05022" w:rsidRPr="007E4406">
        <w:rPr>
          <w:rFonts w:cs="Calibri"/>
        </w:rPr>
        <w:t>in order to evaluate the work on communication regarding the Flagship projects</w:t>
      </w:r>
      <w:r w:rsidR="007E4406" w:rsidRPr="007E4406">
        <w:rPr>
          <w:rFonts w:cs="Calibri"/>
        </w:rPr>
        <w:t>.</w:t>
      </w:r>
    </w:p>
    <w:p w:rsidR="00CB5F70" w:rsidRDefault="00CB5F70" w:rsidP="00CB5F70">
      <w:pPr>
        <w:spacing w:after="0" w:line="240" w:lineRule="auto"/>
        <w:contextualSpacing/>
        <w:jc w:val="both"/>
        <w:rPr>
          <w:rFonts w:cs="Calibri"/>
        </w:rPr>
      </w:pPr>
      <w:r>
        <w:rPr>
          <w:rFonts w:cs="Calibri"/>
        </w:rPr>
        <w:t xml:space="preserve"> </w:t>
      </w:r>
    </w:p>
    <w:p w:rsidR="00A16217" w:rsidRPr="009D5D82" w:rsidRDefault="00A16217" w:rsidP="00A16217">
      <w:pPr>
        <w:spacing w:after="0" w:line="240" w:lineRule="auto"/>
        <w:jc w:val="both"/>
        <w:rPr>
          <w:u w:val="single"/>
        </w:rPr>
      </w:pPr>
      <w:r>
        <w:rPr>
          <w:u w:val="single"/>
        </w:rPr>
        <w:t>Conclusions under Item 8</w:t>
      </w:r>
      <w:r w:rsidRPr="009D5D82">
        <w:rPr>
          <w:u w:val="single"/>
        </w:rPr>
        <w:t>:</w:t>
      </w:r>
    </w:p>
    <w:p w:rsidR="00CB5F70" w:rsidRDefault="00CB5F70" w:rsidP="00D1601F">
      <w:pPr>
        <w:spacing w:after="0" w:line="240" w:lineRule="auto"/>
        <w:contextualSpacing/>
        <w:jc w:val="both"/>
        <w:rPr>
          <w:b/>
          <w:i/>
        </w:rPr>
      </w:pPr>
      <w:r w:rsidRPr="00DE274D">
        <w:rPr>
          <w:b/>
          <w:i/>
        </w:rPr>
        <w:t>C.</w:t>
      </w:r>
      <w:r>
        <w:rPr>
          <w:b/>
          <w:i/>
        </w:rPr>
        <w:t>5</w:t>
      </w:r>
      <w:r w:rsidRPr="00DE274D">
        <w:rPr>
          <w:b/>
          <w:i/>
        </w:rPr>
        <w:t xml:space="preserve"> Members </w:t>
      </w:r>
      <w:r w:rsidR="00A16217">
        <w:rPr>
          <w:b/>
          <w:i/>
        </w:rPr>
        <w:t>adopted presented</w:t>
      </w:r>
      <w:r>
        <w:rPr>
          <w:b/>
          <w:i/>
        </w:rPr>
        <w:t xml:space="preserve"> document. </w:t>
      </w:r>
      <w:r w:rsidRPr="00DE274D">
        <w:rPr>
          <w:b/>
          <w:i/>
        </w:rPr>
        <w:t xml:space="preserve"> </w:t>
      </w:r>
    </w:p>
    <w:p w:rsidR="00CB5F70" w:rsidRDefault="00CB5F70" w:rsidP="00D1601F">
      <w:pPr>
        <w:spacing w:after="0" w:line="240" w:lineRule="auto"/>
        <w:contextualSpacing/>
        <w:jc w:val="both"/>
        <w:rPr>
          <w:b/>
          <w:i/>
        </w:rPr>
      </w:pPr>
    </w:p>
    <w:p w:rsidR="00D1601F" w:rsidRPr="00A16217" w:rsidRDefault="00D1601F" w:rsidP="00D1601F">
      <w:pPr>
        <w:spacing w:after="0" w:line="240" w:lineRule="auto"/>
        <w:contextualSpacing/>
        <w:jc w:val="both"/>
        <w:rPr>
          <w:sz w:val="24"/>
          <w:szCs w:val="24"/>
          <w:lang w:val="en-US"/>
        </w:rPr>
      </w:pPr>
      <w:r w:rsidRPr="00A16217">
        <w:rPr>
          <w:rFonts w:cs="Calibri"/>
          <w:b/>
        </w:rPr>
        <w:t>Item 9</w:t>
      </w:r>
      <w:r w:rsidR="00A16217">
        <w:rPr>
          <w:rFonts w:cs="Calibri"/>
          <w:b/>
        </w:rPr>
        <w:t>.</w:t>
      </w:r>
      <w:r w:rsidR="00A16217" w:rsidRPr="00A16217">
        <w:rPr>
          <w:rFonts w:cs="Calibri"/>
          <w:b/>
        </w:rPr>
        <w:t xml:space="preserve"> </w:t>
      </w:r>
      <w:r w:rsidR="00A16217" w:rsidRPr="00A16217">
        <w:rPr>
          <w:rFonts w:cs="Calibri"/>
        </w:rPr>
        <w:t>Greek</w:t>
      </w:r>
      <w:r w:rsidR="00A16217">
        <w:rPr>
          <w:sz w:val="24"/>
          <w:szCs w:val="24"/>
          <w:lang w:val="en-US"/>
        </w:rPr>
        <w:t xml:space="preserve"> member Eva </w:t>
      </w:r>
      <w:r w:rsidR="00227032">
        <w:rPr>
          <w:sz w:val="24"/>
          <w:szCs w:val="24"/>
          <w:lang w:val="en-US"/>
        </w:rPr>
        <w:t>Alexopoulou</w:t>
      </w:r>
      <w:r w:rsidR="00A16217">
        <w:rPr>
          <w:sz w:val="24"/>
          <w:szCs w:val="24"/>
          <w:lang w:val="en-US"/>
        </w:rPr>
        <w:t xml:space="preserve"> presented new </w:t>
      </w:r>
      <w:r w:rsidRPr="00A16217">
        <w:rPr>
          <w:sz w:val="24"/>
          <w:szCs w:val="24"/>
          <w:lang w:val="en-US"/>
        </w:rPr>
        <w:t xml:space="preserve">project idea proposal </w:t>
      </w:r>
      <w:r w:rsidRPr="00A16217">
        <w:rPr>
          <w:i/>
        </w:rPr>
        <w:t>"Botanical gardens as biodiversity shelters and nurseries"</w:t>
      </w:r>
      <w:r w:rsidR="00A16217">
        <w:rPr>
          <w:i/>
        </w:rPr>
        <w:t xml:space="preserve"> </w:t>
      </w:r>
      <w:r w:rsidR="00B127F1">
        <w:t>(Annex 5</w:t>
      </w:r>
      <w:r w:rsidR="00A16217">
        <w:t>)</w:t>
      </w:r>
      <w:r w:rsidR="00A16217">
        <w:rPr>
          <w:i/>
        </w:rPr>
        <w:t xml:space="preserve">. </w:t>
      </w:r>
      <w:r w:rsidR="00A16217">
        <w:t xml:space="preserve">The project idea </w:t>
      </w:r>
      <w:r w:rsidR="00A16217" w:rsidRPr="00A16217">
        <w:rPr>
          <w:lang w:val="en-US"/>
        </w:rPr>
        <w:t>complies with the TSG3 flagship: ''PROTECTION AND ENHANCEMENT OF NATURAL TERRESTRIAL HABITATS AND ECOSYSTEMS’’. Members welcome the approach a</w:t>
      </w:r>
      <w:r w:rsidR="00A16217">
        <w:rPr>
          <w:lang w:val="en-US"/>
        </w:rPr>
        <w:t>nd project idea was</w:t>
      </w:r>
      <w:r w:rsidR="00A16217" w:rsidRPr="00A16217">
        <w:rPr>
          <w:lang w:val="en-US"/>
        </w:rPr>
        <w:t xml:space="preserve"> approved</w:t>
      </w:r>
      <w:r w:rsidR="00A16217">
        <w:rPr>
          <w:lang w:val="en-US"/>
        </w:rPr>
        <w:t>.</w:t>
      </w:r>
      <w:r w:rsidR="00A16217">
        <w:t xml:space="preserve"> </w:t>
      </w:r>
    </w:p>
    <w:p w:rsidR="00A16217" w:rsidRDefault="00A16217" w:rsidP="00D1601F">
      <w:pPr>
        <w:spacing w:after="0" w:line="240" w:lineRule="auto"/>
        <w:contextualSpacing/>
        <w:jc w:val="both"/>
        <w:rPr>
          <w:u w:val="single"/>
        </w:rPr>
      </w:pPr>
    </w:p>
    <w:p w:rsidR="00D1601F" w:rsidRDefault="00A16217" w:rsidP="00D1601F">
      <w:pPr>
        <w:spacing w:after="0" w:line="240" w:lineRule="auto"/>
        <w:contextualSpacing/>
        <w:jc w:val="both"/>
        <w:rPr>
          <w:sz w:val="24"/>
          <w:szCs w:val="24"/>
          <w:lang w:val="en-US"/>
        </w:rPr>
      </w:pPr>
      <w:r>
        <w:rPr>
          <w:u w:val="single"/>
        </w:rPr>
        <w:t>Conclusions under Item 9</w:t>
      </w:r>
      <w:r w:rsidRPr="009D5D82">
        <w:rPr>
          <w:u w:val="single"/>
        </w:rPr>
        <w:t>:</w:t>
      </w:r>
    </w:p>
    <w:p w:rsidR="00A16217" w:rsidRPr="00FB305D" w:rsidRDefault="00A16217" w:rsidP="00A16217">
      <w:pPr>
        <w:spacing w:after="0" w:line="240" w:lineRule="auto"/>
        <w:contextualSpacing/>
        <w:jc w:val="both"/>
        <w:rPr>
          <w:b/>
          <w:lang w:val="en-US"/>
        </w:rPr>
      </w:pPr>
      <w:r>
        <w:rPr>
          <w:b/>
          <w:i/>
          <w:lang w:val="en-US"/>
        </w:rPr>
        <w:t xml:space="preserve">C.6. </w:t>
      </w:r>
      <w:r w:rsidRPr="00FB305D">
        <w:rPr>
          <w:b/>
          <w:i/>
          <w:lang w:val="en-US"/>
        </w:rPr>
        <w:t xml:space="preserve">The TSG 3 project proposal </w:t>
      </w:r>
      <w:r>
        <w:rPr>
          <w:b/>
          <w:i/>
          <w:lang w:val="en-US"/>
        </w:rPr>
        <w:t>‘</w:t>
      </w:r>
      <w:r w:rsidRPr="00FB305D">
        <w:rPr>
          <w:rFonts w:cs="Calibri"/>
          <w:i/>
          <w:lang w:val="en-US"/>
        </w:rPr>
        <w:t>‘</w:t>
      </w:r>
      <w:r w:rsidRPr="00A16217">
        <w:rPr>
          <w:rFonts w:cs="Calibri"/>
          <w:b/>
          <w:i/>
        </w:rPr>
        <w:t>Botanical gardens as biodiversity shelters and nurseries</w:t>
      </w:r>
      <w:r w:rsidRPr="00FB305D">
        <w:rPr>
          <w:rFonts w:cs="Calibri"/>
          <w:b/>
          <w:i/>
          <w:lang w:val="en-US"/>
        </w:rPr>
        <w:t>’’</w:t>
      </w:r>
      <w:r w:rsidRPr="00FB305D">
        <w:rPr>
          <w:b/>
          <w:i/>
          <w:lang w:val="en-US"/>
        </w:rPr>
        <w:t xml:space="preserve"> was approved.</w:t>
      </w:r>
    </w:p>
    <w:p w:rsidR="00A16217" w:rsidRDefault="00A16217" w:rsidP="00D1601F">
      <w:pPr>
        <w:spacing w:after="0" w:line="240" w:lineRule="auto"/>
        <w:contextualSpacing/>
        <w:jc w:val="both"/>
        <w:rPr>
          <w:sz w:val="24"/>
          <w:szCs w:val="24"/>
          <w:lang w:val="en-US"/>
        </w:rPr>
      </w:pPr>
    </w:p>
    <w:p w:rsidR="00A16217" w:rsidRPr="00A16217" w:rsidRDefault="00D1601F" w:rsidP="00A16217">
      <w:pPr>
        <w:spacing w:after="0" w:line="240" w:lineRule="auto"/>
        <w:contextualSpacing/>
        <w:jc w:val="both"/>
        <w:rPr>
          <w:b/>
          <w:sz w:val="24"/>
          <w:szCs w:val="24"/>
          <w:lang w:val="en-US"/>
        </w:rPr>
      </w:pPr>
      <w:r w:rsidRPr="00A16217">
        <w:rPr>
          <w:rFonts w:cs="Calibri"/>
          <w:b/>
        </w:rPr>
        <w:t>Item 10.</w:t>
      </w:r>
      <w:r>
        <w:rPr>
          <w:b/>
          <w:sz w:val="24"/>
          <w:szCs w:val="24"/>
          <w:lang w:val="en-US"/>
        </w:rPr>
        <w:t xml:space="preserve"> </w:t>
      </w:r>
      <w:r w:rsidR="00A16217" w:rsidRPr="00A16217">
        <w:rPr>
          <w:rFonts w:cs="Calibri"/>
        </w:rPr>
        <w:t>FP PP Izola presented the TSG 3 Activity plan with already identified TSG 3 events. All TSG 3 members are invited to send proposals and updates of the activity plan throughout th</w:t>
      </w:r>
      <w:r w:rsidR="00B127F1">
        <w:rPr>
          <w:rFonts w:cs="Calibri"/>
        </w:rPr>
        <w:t>e year with no deadline (Annex 6</w:t>
      </w:r>
      <w:r w:rsidR="00A16217" w:rsidRPr="00A16217">
        <w:rPr>
          <w:rFonts w:cs="Calibri"/>
        </w:rPr>
        <w:t>).</w:t>
      </w:r>
      <w:r w:rsidR="00A16217" w:rsidRPr="00A16217">
        <w:rPr>
          <w:b/>
          <w:sz w:val="24"/>
          <w:szCs w:val="24"/>
          <w:lang w:val="en-US"/>
        </w:rPr>
        <w:t xml:space="preserve"> </w:t>
      </w:r>
    </w:p>
    <w:p w:rsidR="00D1601F" w:rsidRDefault="00D1601F" w:rsidP="00D1601F">
      <w:pPr>
        <w:spacing w:after="0" w:line="240" w:lineRule="auto"/>
        <w:contextualSpacing/>
        <w:jc w:val="both"/>
        <w:rPr>
          <w:sz w:val="24"/>
          <w:szCs w:val="24"/>
          <w:lang w:val="en-US"/>
        </w:rPr>
      </w:pPr>
    </w:p>
    <w:p w:rsidR="00BB4E27" w:rsidRDefault="00BB4E27" w:rsidP="00D1601F">
      <w:pPr>
        <w:spacing w:after="0" w:line="240" w:lineRule="auto"/>
        <w:contextualSpacing/>
        <w:jc w:val="both"/>
        <w:rPr>
          <w:b/>
          <w:sz w:val="24"/>
          <w:szCs w:val="24"/>
          <w:lang w:val="en-US"/>
        </w:rPr>
      </w:pPr>
      <w:r w:rsidRPr="00A16217">
        <w:rPr>
          <w:rFonts w:cs="Calibri"/>
          <w:b/>
        </w:rPr>
        <w:t>Item 1</w:t>
      </w:r>
      <w:r>
        <w:rPr>
          <w:rFonts w:cs="Calibri"/>
          <w:b/>
        </w:rPr>
        <w:t>1</w:t>
      </w:r>
      <w:r w:rsidRPr="00A16217">
        <w:rPr>
          <w:rFonts w:cs="Calibri"/>
          <w:b/>
        </w:rPr>
        <w:t>.</w:t>
      </w:r>
      <w:r>
        <w:rPr>
          <w:b/>
          <w:sz w:val="24"/>
          <w:szCs w:val="24"/>
          <w:lang w:val="en-US"/>
        </w:rPr>
        <w:t xml:space="preserve"> </w:t>
      </w:r>
    </w:p>
    <w:p w:rsidR="00BB4E27" w:rsidRPr="00FB305D" w:rsidRDefault="00BB4E27" w:rsidP="00BB4E27">
      <w:pPr>
        <w:spacing w:after="0" w:line="240" w:lineRule="auto"/>
        <w:contextualSpacing/>
        <w:jc w:val="both"/>
        <w:rPr>
          <w:lang w:val="en-US"/>
        </w:rPr>
      </w:pPr>
      <w:r w:rsidRPr="00FB305D">
        <w:rPr>
          <w:lang w:val="en-US"/>
        </w:rPr>
        <w:t>Under AOB:</w:t>
      </w:r>
    </w:p>
    <w:p w:rsidR="00A64D4C" w:rsidRPr="00796F02" w:rsidRDefault="00A64D4C" w:rsidP="00796F02">
      <w:pPr>
        <w:pStyle w:val="Odstavekseznama"/>
        <w:numPr>
          <w:ilvl w:val="0"/>
          <w:numId w:val="5"/>
        </w:numPr>
        <w:spacing w:after="0" w:line="240" w:lineRule="auto"/>
        <w:jc w:val="both"/>
        <w:rPr>
          <w:sz w:val="24"/>
          <w:szCs w:val="24"/>
          <w:lang w:val="en-US"/>
        </w:rPr>
      </w:pPr>
      <w:proofErr w:type="spellStart"/>
      <w:r w:rsidRPr="00796F02">
        <w:rPr>
          <w:rFonts w:cs="Calibri"/>
          <w:iCs/>
        </w:rPr>
        <w:t>Madailna</w:t>
      </w:r>
      <w:proofErr w:type="spellEnd"/>
      <w:r w:rsidRPr="00796F02">
        <w:rPr>
          <w:rFonts w:cs="Calibri"/>
          <w:iCs/>
        </w:rPr>
        <w:t xml:space="preserve"> </w:t>
      </w:r>
      <w:proofErr w:type="spellStart"/>
      <w:r w:rsidRPr="00796F02">
        <w:rPr>
          <w:rFonts w:cs="Calibri"/>
          <w:iCs/>
        </w:rPr>
        <w:t>Ivanica</w:t>
      </w:r>
      <w:proofErr w:type="spellEnd"/>
      <w:r w:rsidRPr="00796F02">
        <w:rPr>
          <w:rFonts w:cs="Calibri"/>
          <w:iCs/>
        </w:rPr>
        <w:t xml:space="preserve"> from DG ENV and two EPPA </w:t>
      </w:r>
      <w:r w:rsidR="00EB0241" w:rsidRPr="00796F02">
        <w:rPr>
          <w:rFonts w:cs="Calibri"/>
          <w:iCs/>
        </w:rPr>
        <w:t>program</w:t>
      </w:r>
      <w:r w:rsidR="00496493" w:rsidRPr="00796F02">
        <w:rPr>
          <w:rFonts w:cs="Calibri"/>
          <w:iCs/>
        </w:rPr>
        <w:t xml:space="preserve"> </w:t>
      </w:r>
      <w:r w:rsidRPr="00796F02">
        <w:rPr>
          <w:rFonts w:cs="Calibri"/>
          <w:iCs/>
        </w:rPr>
        <w:t xml:space="preserve">representatives presented the study </w:t>
      </w:r>
      <w:r w:rsidRPr="00796F02">
        <w:rPr>
          <w:sz w:val="24"/>
          <w:szCs w:val="24"/>
          <w:lang w:val="en-US"/>
        </w:rPr>
        <w:t>‘‘</w:t>
      </w:r>
      <w:r w:rsidRPr="00796F02">
        <w:rPr>
          <w:i/>
          <w:iCs/>
          <w:sz w:val="24"/>
          <w:szCs w:val="24"/>
        </w:rPr>
        <w:t xml:space="preserve">Green Infrastructure deployment and ecological connectivity in Western Balkans’’. </w:t>
      </w:r>
      <w:r w:rsidRPr="00796F02">
        <w:rPr>
          <w:rFonts w:cs="Calibri"/>
          <w:iCs/>
        </w:rPr>
        <w:t>The study presents the possibilities on how EPPA and the Green agenda can help with the development of the projects regarding the green and blue corridors</w:t>
      </w:r>
      <w:r w:rsidR="00496493" w:rsidRPr="00796F02">
        <w:rPr>
          <w:rFonts w:cs="Calibri"/>
          <w:iCs/>
        </w:rPr>
        <w:t>. It is</w:t>
      </w:r>
      <w:r w:rsidRPr="00796F02">
        <w:rPr>
          <w:rFonts w:cs="Calibri"/>
          <w:iCs/>
        </w:rPr>
        <w:t xml:space="preserve"> </w:t>
      </w:r>
      <w:r w:rsidR="00496493" w:rsidRPr="00796F02">
        <w:rPr>
          <w:rFonts w:cs="Calibri"/>
          <w:iCs/>
        </w:rPr>
        <w:t xml:space="preserve">focusing </w:t>
      </w:r>
      <w:r w:rsidR="0092717B" w:rsidRPr="00796F02">
        <w:rPr>
          <w:rFonts w:cs="Calibri"/>
          <w:iCs/>
        </w:rPr>
        <w:t>on ecological</w:t>
      </w:r>
      <w:r w:rsidRPr="00796F02">
        <w:rPr>
          <w:rFonts w:cs="Calibri"/>
          <w:iCs/>
        </w:rPr>
        <w:t xml:space="preserve"> </w:t>
      </w:r>
      <w:r w:rsidR="00496493" w:rsidRPr="00796F02">
        <w:rPr>
          <w:rFonts w:cs="Calibri"/>
          <w:iCs/>
        </w:rPr>
        <w:t xml:space="preserve">connectivity status, including identification of </w:t>
      </w:r>
      <w:r w:rsidR="0092717B" w:rsidRPr="00796F02">
        <w:rPr>
          <w:rFonts w:cs="Calibri"/>
          <w:iCs/>
        </w:rPr>
        <w:t>core conservation areas, main</w:t>
      </w:r>
      <w:r w:rsidRPr="00796F02">
        <w:rPr>
          <w:rFonts w:cs="Calibri"/>
          <w:iCs/>
        </w:rPr>
        <w:t xml:space="preserve"> green corridors</w:t>
      </w:r>
      <w:r w:rsidR="0092717B" w:rsidRPr="00796F02">
        <w:rPr>
          <w:rFonts w:cs="Calibri"/>
          <w:iCs/>
        </w:rPr>
        <w:t xml:space="preserve"> and</w:t>
      </w:r>
      <w:r w:rsidRPr="00796F02">
        <w:rPr>
          <w:rFonts w:cs="Calibri"/>
          <w:iCs/>
        </w:rPr>
        <w:t xml:space="preserve"> ecosystem fragmentation</w:t>
      </w:r>
      <w:r w:rsidR="0092717B" w:rsidRPr="00796F02">
        <w:rPr>
          <w:rFonts w:cs="Calibri"/>
          <w:iCs/>
        </w:rPr>
        <w:t>.</w:t>
      </w:r>
      <w:r w:rsidRPr="00796F02">
        <w:rPr>
          <w:rFonts w:cs="Calibri"/>
          <w:iCs/>
        </w:rPr>
        <w:t xml:space="preserve"> </w:t>
      </w:r>
      <w:r w:rsidR="0092717B" w:rsidRPr="00796F02">
        <w:rPr>
          <w:rFonts w:cs="Calibri"/>
          <w:iCs/>
        </w:rPr>
        <w:t xml:space="preserve">One of the main outcomes of the study is the identification of priority areas, ecosystem restoration and green infrastructure deployment needed and aimed to contribute to the goals of national legislation. </w:t>
      </w:r>
      <w:r w:rsidRPr="00796F02">
        <w:rPr>
          <w:rFonts w:cs="Calibri"/>
          <w:iCs/>
        </w:rPr>
        <w:t xml:space="preserve">It was prepared to </w:t>
      </w:r>
      <w:r w:rsidR="003D7B34" w:rsidRPr="00796F02">
        <w:rPr>
          <w:rFonts w:cs="Calibri"/>
          <w:iCs/>
        </w:rPr>
        <w:t>deliver</w:t>
      </w:r>
      <w:r w:rsidRPr="00796F02">
        <w:rPr>
          <w:rFonts w:cs="Calibri"/>
          <w:iCs/>
        </w:rPr>
        <w:t xml:space="preserve"> knowledge base solutions and capacity </w:t>
      </w:r>
      <w:r w:rsidR="00A61DE1" w:rsidRPr="00796F02">
        <w:rPr>
          <w:rFonts w:cs="Calibri"/>
          <w:iCs/>
        </w:rPr>
        <w:t>building</w:t>
      </w:r>
      <w:r w:rsidR="0092717B" w:rsidRPr="00796F02">
        <w:rPr>
          <w:rFonts w:cs="Calibri"/>
          <w:iCs/>
        </w:rPr>
        <w:t xml:space="preserve"> to reduce land base causes of pollution.</w:t>
      </w:r>
      <w:r w:rsidR="00A61DE1" w:rsidRPr="00796F02">
        <w:rPr>
          <w:rFonts w:cs="Calibri"/>
          <w:iCs/>
        </w:rPr>
        <w:t xml:space="preserve"> As the project has not jet ended </w:t>
      </w:r>
      <w:r w:rsidR="003D7B34" w:rsidRPr="00796F02">
        <w:rPr>
          <w:rFonts w:cs="Calibri"/>
          <w:iCs/>
        </w:rPr>
        <w:t>they invit</w:t>
      </w:r>
      <w:r w:rsidR="00496493" w:rsidRPr="00796F02">
        <w:rPr>
          <w:rFonts w:cs="Calibri"/>
          <w:iCs/>
        </w:rPr>
        <w:t>e TSG3 members</w:t>
      </w:r>
      <w:r w:rsidR="003D7B34" w:rsidRPr="00796F02">
        <w:rPr>
          <w:rFonts w:cs="Calibri"/>
          <w:iCs/>
        </w:rPr>
        <w:t xml:space="preserve"> to propose some furthe</w:t>
      </w:r>
      <w:r w:rsidR="00496493" w:rsidRPr="00796F02">
        <w:rPr>
          <w:rFonts w:cs="Calibri"/>
          <w:iCs/>
        </w:rPr>
        <w:t>r actions to better comply with country’s</w:t>
      </w:r>
      <w:r w:rsidR="003D7B34" w:rsidRPr="00796F02">
        <w:rPr>
          <w:rFonts w:cs="Calibri"/>
          <w:iCs/>
        </w:rPr>
        <w:t xml:space="preserve"> </w:t>
      </w:r>
      <w:r w:rsidR="00496493" w:rsidRPr="00796F02">
        <w:rPr>
          <w:rFonts w:cs="Calibri"/>
          <w:iCs/>
        </w:rPr>
        <w:t xml:space="preserve">and pillar </w:t>
      </w:r>
      <w:r w:rsidR="003D7B34" w:rsidRPr="00796F02">
        <w:rPr>
          <w:rFonts w:cs="Calibri"/>
          <w:iCs/>
        </w:rPr>
        <w:t xml:space="preserve">needs. </w:t>
      </w:r>
      <w:r w:rsidR="0092717B" w:rsidRPr="00796F02">
        <w:rPr>
          <w:rFonts w:cs="Calibri"/>
          <w:iCs/>
        </w:rPr>
        <w:t xml:space="preserve">Giuseppe di Paola commented on success of the presentation and that there are any specific needs from the EUSAIR they should be included in the study. The study is also in line with the TSG Flagships and offers concrete proposals that could help with implementation in EUSAIR.  The question was posed regarding the priority </w:t>
      </w:r>
      <w:r w:rsidR="00EB0241" w:rsidRPr="00796F02">
        <w:rPr>
          <w:rFonts w:cs="Calibri"/>
          <w:iCs/>
        </w:rPr>
        <w:t>areas at the border between Serbia and Croatia or North Macedonia and Greece as the border between IPA and EU countries. The presented replayed that there were but are not eligible to be included in this study.</w:t>
      </w:r>
      <w:r w:rsidR="00EB0241" w:rsidRPr="00796F02">
        <w:rPr>
          <w:iCs/>
          <w:sz w:val="24"/>
          <w:szCs w:val="24"/>
        </w:rPr>
        <w:t xml:space="preserve"> </w:t>
      </w:r>
    </w:p>
    <w:p w:rsidR="00796F02" w:rsidRDefault="00796F02" w:rsidP="00D1601F">
      <w:pPr>
        <w:spacing w:after="0" w:line="240" w:lineRule="auto"/>
        <w:contextualSpacing/>
        <w:jc w:val="both"/>
        <w:rPr>
          <w:rFonts w:cs="Calibri"/>
          <w:iCs/>
        </w:rPr>
      </w:pPr>
    </w:p>
    <w:p w:rsidR="00796F02" w:rsidRPr="00796F02" w:rsidRDefault="00EB0241" w:rsidP="00796F02">
      <w:pPr>
        <w:pStyle w:val="Odstavekseznama"/>
        <w:numPr>
          <w:ilvl w:val="0"/>
          <w:numId w:val="5"/>
        </w:numPr>
        <w:tabs>
          <w:tab w:val="left" w:pos="1716"/>
        </w:tabs>
        <w:spacing w:after="0" w:line="240" w:lineRule="auto"/>
        <w:jc w:val="both"/>
        <w:rPr>
          <w:rFonts w:cs="Calibri"/>
          <w:i/>
          <w:iCs/>
        </w:rPr>
      </w:pPr>
      <w:r w:rsidRPr="00796F02">
        <w:rPr>
          <w:rFonts w:cs="Calibri"/>
          <w:iCs/>
        </w:rPr>
        <w:t xml:space="preserve">TSG3 member from Italy Valentina Mauriello greeted all the participants and introduced herself. She announced their wish to participate at the 6. EUSAIR Forum and also to work together with other TSG3 members. She encouraged the members to take into account the discussion and presentation and implementation of all MRS projects as we have common tools and can demonstrate synergies in the whole region.  </w:t>
      </w:r>
      <w:r w:rsidR="009611D9" w:rsidRPr="00796F02">
        <w:rPr>
          <w:rFonts w:cs="Calibri"/>
          <w:iCs/>
        </w:rPr>
        <w:t xml:space="preserve">She also encouraged to work on a new </w:t>
      </w:r>
      <w:r w:rsidR="00796F02" w:rsidRPr="00796F02">
        <w:rPr>
          <w:rFonts w:cs="Calibri"/>
          <w:iCs/>
        </w:rPr>
        <w:t>Sub regional c</w:t>
      </w:r>
      <w:r w:rsidR="009611D9" w:rsidRPr="00796F02">
        <w:rPr>
          <w:rFonts w:cs="Calibri"/>
          <w:iCs/>
        </w:rPr>
        <w:t>ontingency plan</w:t>
      </w:r>
      <w:r w:rsidR="00796F02" w:rsidRPr="00796F02">
        <w:rPr>
          <w:rFonts w:cs="Calibri"/>
          <w:iCs/>
        </w:rPr>
        <w:t xml:space="preserve"> and draw synergies between Barcelona convention and Adriatic-Ionian strategy. </w:t>
      </w:r>
      <w:r w:rsidR="00796F02">
        <w:rPr>
          <w:rFonts w:cs="Calibri"/>
          <w:iCs/>
        </w:rPr>
        <w:t>There is a need to align the ecosystem approach in Adriatic-Ionian seas and new maritime strategy directive which should</w:t>
      </w:r>
      <w:r w:rsidR="00796F02" w:rsidRPr="00796F02">
        <w:rPr>
          <w:rFonts w:cs="Calibri"/>
          <w:iCs/>
        </w:rPr>
        <w:t xml:space="preserve"> results in implementing and delivering MSP of AI</w:t>
      </w:r>
      <w:r w:rsidR="00796F02">
        <w:rPr>
          <w:rFonts w:cs="Calibri"/>
          <w:iCs/>
        </w:rPr>
        <w:t xml:space="preserve"> and avoid overlapping of the two. Adriatic Ionian region </w:t>
      </w:r>
      <w:proofErr w:type="spellStart"/>
      <w:r w:rsidR="00796F02">
        <w:rPr>
          <w:rFonts w:cs="Calibri"/>
          <w:iCs/>
        </w:rPr>
        <w:t>wil</w:t>
      </w:r>
      <w:proofErr w:type="spellEnd"/>
      <w:r w:rsidR="00796F02">
        <w:rPr>
          <w:rFonts w:cs="Calibri"/>
          <w:iCs/>
        </w:rPr>
        <w:t xml:space="preserve"> thus be the pilot case </w:t>
      </w:r>
      <w:r w:rsidR="00796F02">
        <w:rPr>
          <w:rFonts w:cs="Calibri"/>
          <w:iCs/>
        </w:rPr>
        <w:lastRenderedPageBreak/>
        <w:t xml:space="preserve">where those two processes come together and demonstrate synergies. The idea is already confirmed by the secretariat of Barcelona convention and European Commission. Member agreed with the idea. </w:t>
      </w:r>
      <w:r w:rsidR="00227032">
        <w:rPr>
          <w:rFonts w:cs="Calibri"/>
          <w:iCs/>
        </w:rPr>
        <w:t xml:space="preserve">She also announced that there will be some new members to the TSG3. She will send updated list of their members. </w:t>
      </w:r>
    </w:p>
    <w:p w:rsidR="00A10738" w:rsidRPr="00A10738" w:rsidRDefault="00227032" w:rsidP="00A10738">
      <w:pPr>
        <w:pStyle w:val="Odstavekseznama"/>
        <w:numPr>
          <w:ilvl w:val="0"/>
          <w:numId w:val="5"/>
        </w:numPr>
        <w:jc w:val="both"/>
        <w:rPr>
          <w:rFonts w:eastAsia="Times New Roman" w:cs="Calibri"/>
          <w:color w:val="000000"/>
          <w:lang w:val="en-US"/>
        </w:rPr>
      </w:pPr>
      <w:r w:rsidRPr="00227032">
        <w:rPr>
          <w:rFonts w:cs="Calibri"/>
          <w:iCs/>
        </w:rPr>
        <w:t>Co-chair Mitja Bricelj pointed out at the result of the 13</w:t>
      </w:r>
      <w:r w:rsidRPr="00227032">
        <w:rPr>
          <w:rFonts w:cs="Calibri"/>
          <w:iCs/>
          <w:vertAlign w:val="superscript"/>
        </w:rPr>
        <w:t>th</w:t>
      </w:r>
      <w:r w:rsidRPr="00227032">
        <w:rPr>
          <w:rFonts w:cs="Calibri"/>
          <w:iCs/>
        </w:rPr>
        <w:t xml:space="preserve"> TSG3 Meeting conclusion C9 ‘’</w:t>
      </w:r>
      <w:r w:rsidRPr="00227032">
        <w:rPr>
          <w:rFonts w:eastAsia="Times New Roman" w:cs="Calibri"/>
          <w:b/>
          <w:i/>
          <w:color w:val="000000"/>
          <w:lang w:val="en-US"/>
        </w:rPr>
        <w:t xml:space="preserve">Pillar co-coordinators will ask the Governing board for an update about guidelines for the economic zones initiative in the Adriatic-Ionian Region.’’ </w:t>
      </w:r>
      <w:r w:rsidRPr="00227032">
        <w:rPr>
          <w:rFonts w:eastAsia="Times New Roman" w:cs="Calibri"/>
          <w:color w:val="000000"/>
          <w:lang w:val="en-US"/>
        </w:rPr>
        <w:t xml:space="preserve">and pointed out that no answer was given so far and that the question should be addressed </w:t>
      </w:r>
      <w:r w:rsidR="00A10738">
        <w:rPr>
          <w:rFonts w:eastAsia="Times New Roman" w:cs="Calibri"/>
          <w:color w:val="000000"/>
          <w:lang w:val="en-US"/>
        </w:rPr>
        <w:t xml:space="preserve">again. </w:t>
      </w:r>
      <w:r w:rsidR="00A10738" w:rsidRPr="00A10738">
        <w:rPr>
          <w:rFonts w:eastAsia="Times New Roman" w:cs="Calibri"/>
          <w:color w:val="000000"/>
          <w:lang w:val="en-US"/>
        </w:rPr>
        <w:t xml:space="preserve">The members agreed </w:t>
      </w:r>
      <w:r w:rsidR="00A10738">
        <w:rPr>
          <w:rFonts w:eastAsia="Times New Roman" w:cs="Calibri"/>
          <w:color w:val="000000"/>
          <w:lang w:val="en-US"/>
        </w:rPr>
        <w:t>that this point is again put in the conclusions</w:t>
      </w:r>
      <w:r w:rsidR="00A10738" w:rsidRPr="00A10738">
        <w:rPr>
          <w:rFonts w:eastAsia="Times New Roman" w:cs="Calibri"/>
          <w:color w:val="000000"/>
          <w:lang w:val="en-US"/>
        </w:rPr>
        <w:t>.</w:t>
      </w:r>
    </w:p>
    <w:p w:rsidR="00796F02" w:rsidRPr="007E4406" w:rsidRDefault="00227032" w:rsidP="00796F02">
      <w:pPr>
        <w:pStyle w:val="Odstavekseznama"/>
        <w:numPr>
          <w:ilvl w:val="0"/>
          <w:numId w:val="5"/>
        </w:numPr>
        <w:tabs>
          <w:tab w:val="left" w:pos="1716"/>
        </w:tabs>
        <w:spacing w:after="0" w:line="240" w:lineRule="auto"/>
        <w:jc w:val="both"/>
        <w:rPr>
          <w:rFonts w:cs="Calibri"/>
        </w:rPr>
      </w:pPr>
      <w:r w:rsidRPr="007E4406">
        <w:rPr>
          <w:rFonts w:cs="Calibri"/>
        </w:rPr>
        <w:t xml:space="preserve">Ivana </w:t>
      </w:r>
      <w:proofErr w:type="spellStart"/>
      <w:r w:rsidRPr="007E4406">
        <w:rPr>
          <w:rFonts w:cs="Calibri"/>
        </w:rPr>
        <w:t>Stojanović</w:t>
      </w:r>
      <w:proofErr w:type="spellEnd"/>
      <w:r w:rsidRPr="007E4406">
        <w:rPr>
          <w:rFonts w:cs="Calibri"/>
        </w:rPr>
        <w:t xml:space="preserve"> TSG3 member from Montenegro announced some changes in as the new government has been established and with this some new members to TSG3 will be proposed. She will update the list of the members. She also pointed out that Montenegro started the discussion regarding the Sub regional contingency plan project. </w:t>
      </w:r>
    </w:p>
    <w:p w:rsidR="00D1601F" w:rsidRPr="007E4406" w:rsidRDefault="00227032" w:rsidP="00227032">
      <w:pPr>
        <w:pStyle w:val="Odstavekseznama"/>
        <w:numPr>
          <w:ilvl w:val="0"/>
          <w:numId w:val="5"/>
        </w:numPr>
        <w:tabs>
          <w:tab w:val="left" w:pos="1716"/>
        </w:tabs>
        <w:spacing w:after="0" w:line="240" w:lineRule="auto"/>
        <w:jc w:val="both"/>
        <w:rPr>
          <w:rFonts w:cs="Calibri"/>
          <w:i/>
          <w:iCs/>
        </w:rPr>
      </w:pPr>
      <w:r w:rsidRPr="00A16217">
        <w:rPr>
          <w:rFonts w:cs="Calibri"/>
        </w:rPr>
        <w:t>Greek</w:t>
      </w:r>
      <w:r>
        <w:rPr>
          <w:sz w:val="24"/>
          <w:szCs w:val="24"/>
          <w:lang w:val="en-US"/>
        </w:rPr>
        <w:t xml:space="preserve"> member Eva Alexopoulou informed the members that the TSG3 and TSG4 are preparing a new project idea </w:t>
      </w:r>
      <w:r>
        <w:rPr>
          <w:i/>
          <w:iCs/>
          <w:lang w:val="en-US"/>
        </w:rPr>
        <w:t xml:space="preserve">'Network of Ecotourism Destinations in the AI Macro Region through the employment of smart technology applications’’. </w:t>
      </w:r>
      <w:r>
        <w:rPr>
          <w:iCs/>
          <w:lang w:val="en-US"/>
        </w:rPr>
        <w:t xml:space="preserve">She will give further details regarding the project when there will be more information. </w:t>
      </w:r>
    </w:p>
    <w:p w:rsidR="007E4406" w:rsidRPr="00FB305D" w:rsidRDefault="007E4406" w:rsidP="007E4406">
      <w:pPr>
        <w:numPr>
          <w:ilvl w:val="0"/>
          <w:numId w:val="5"/>
        </w:numPr>
        <w:spacing w:after="0" w:line="240" w:lineRule="auto"/>
        <w:contextualSpacing/>
        <w:jc w:val="both"/>
        <w:rPr>
          <w:rFonts w:cs="Calibri"/>
          <w:lang w:val="en-US"/>
        </w:rPr>
      </w:pPr>
      <w:r w:rsidRPr="00FB305D">
        <w:rPr>
          <w:rFonts w:cs="Calibri"/>
          <w:lang w:val="en-US"/>
        </w:rPr>
        <w:t>Memb</w:t>
      </w:r>
      <w:r>
        <w:rPr>
          <w:rFonts w:cs="Calibri"/>
          <w:lang w:val="en-US"/>
        </w:rPr>
        <w:t>ers discussed the date of the 15</w:t>
      </w:r>
      <w:r w:rsidRPr="005E25CD">
        <w:rPr>
          <w:rFonts w:cs="Calibri"/>
          <w:vertAlign w:val="superscript"/>
          <w:lang w:val="en-US"/>
        </w:rPr>
        <w:t>th</w:t>
      </w:r>
      <w:r w:rsidRPr="00FB305D">
        <w:rPr>
          <w:rFonts w:cs="Calibri"/>
          <w:lang w:val="en-US"/>
        </w:rPr>
        <w:t xml:space="preserve"> TSG3 meeting and agreed </w:t>
      </w:r>
      <w:r>
        <w:rPr>
          <w:rFonts w:cs="Calibri"/>
          <w:lang w:val="en-US"/>
        </w:rPr>
        <w:t>that it will be held in October</w:t>
      </w:r>
      <w:r w:rsidRPr="00FB305D">
        <w:rPr>
          <w:rFonts w:cs="Calibri"/>
          <w:lang w:val="en-US"/>
        </w:rPr>
        <w:t xml:space="preserve"> 2021.</w:t>
      </w:r>
    </w:p>
    <w:p w:rsidR="007E4406" w:rsidRPr="00227032" w:rsidRDefault="007E4406" w:rsidP="007E4406">
      <w:pPr>
        <w:pStyle w:val="Odstavekseznama"/>
        <w:tabs>
          <w:tab w:val="left" w:pos="1716"/>
        </w:tabs>
        <w:spacing w:after="0" w:line="240" w:lineRule="auto"/>
        <w:jc w:val="both"/>
        <w:rPr>
          <w:rFonts w:cs="Calibri"/>
          <w:i/>
          <w:iCs/>
        </w:rPr>
      </w:pPr>
    </w:p>
    <w:p w:rsidR="007E4406" w:rsidRDefault="007E4406" w:rsidP="007E4406">
      <w:pPr>
        <w:spacing w:after="0" w:line="240" w:lineRule="auto"/>
        <w:contextualSpacing/>
        <w:jc w:val="both"/>
        <w:rPr>
          <w:sz w:val="24"/>
          <w:szCs w:val="24"/>
          <w:lang w:val="en-US"/>
        </w:rPr>
      </w:pPr>
      <w:r>
        <w:rPr>
          <w:u w:val="single"/>
        </w:rPr>
        <w:t>Conclusions under Item 10</w:t>
      </w:r>
      <w:r w:rsidRPr="009D5D82">
        <w:rPr>
          <w:u w:val="single"/>
        </w:rPr>
        <w:t>:</w:t>
      </w:r>
    </w:p>
    <w:p w:rsidR="007E4406" w:rsidRDefault="007E4406" w:rsidP="007E4406">
      <w:pPr>
        <w:spacing w:after="0" w:line="240" w:lineRule="auto"/>
        <w:contextualSpacing/>
        <w:jc w:val="both"/>
        <w:rPr>
          <w:rFonts w:eastAsia="Times New Roman" w:cs="Calibri"/>
          <w:b/>
          <w:i/>
          <w:color w:val="000000"/>
          <w:lang w:val="en-US"/>
        </w:rPr>
      </w:pPr>
      <w:r>
        <w:rPr>
          <w:b/>
          <w:i/>
          <w:lang w:val="en-US"/>
        </w:rPr>
        <w:t xml:space="preserve">C.7 </w:t>
      </w:r>
      <w:r w:rsidRPr="00227032">
        <w:rPr>
          <w:rFonts w:eastAsia="Times New Roman" w:cs="Calibri"/>
          <w:b/>
          <w:i/>
          <w:color w:val="000000"/>
          <w:lang w:val="en-US"/>
        </w:rPr>
        <w:t>Pillar co-coordinators will</w:t>
      </w:r>
      <w:r>
        <w:rPr>
          <w:rFonts w:eastAsia="Times New Roman" w:cs="Calibri"/>
          <w:b/>
          <w:i/>
          <w:color w:val="000000"/>
          <w:lang w:val="en-US"/>
        </w:rPr>
        <w:t xml:space="preserve"> once again</w:t>
      </w:r>
      <w:r w:rsidRPr="00227032">
        <w:rPr>
          <w:rFonts w:eastAsia="Times New Roman" w:cs="Calibri"/>
          <w:b/>
          <w:i/>
          <w:color w:val="000000"/>
          <w:lang w:val="en-US"/>
        </w:rPr>
        <w:t xml:space="preserve"> ask the Governing board for an update about guidelines for the economic zones initiative in the Adriatic-Ionian Region.</w:t>
      </w:r>
    </w:p>
    <w:p w:rsidR="007E4406" w:rsidRDefault="007E4406" w:rsidP="007E4406">
      <w:pPr>
        <w:spacing w:after="0" w:line="240" w:lineRule="auto"/>
        <w:contextualSpacing/>
        <w:jc w:val="both"/>
        <w:rPr>
          <w:rFonts w:eastAsia="Times New Roman" w:cs="Calibri"/>
          <w:b/>
          <w:i/>
          <w:color w:val="000000"/>
          <w:lang w:val="en-US"/>
        </w:rPr>
      </w:pPr>
      <w:r>
        <w:rPr>
          <w:rFonts w:eastAsia="Times New Roman" w:cs="Calibri"/>
          <w:b/>
          <w:i/>
          <w:color w:val="000000"/>
          <w:lang w:val="en-US"/>
        </w:rPr>
        <w:t>C.8 Member will update the list of the TSG3 standing members and their contacts.</w:t>
      </w:r>
    </w:p>
    <w:p w:rsidR="007E4406" w:rsidRPr="00FB305D" w:rsidRDefault="007E4406" w:rsidP="007E4406">
      <w:pPr>
        <w:spacing w:after="0" w:line="240" w:lineRule="auto"/>
        <w:contextualSpacing/>
        <w:jc w:val="both"/>
        <w:rPr>
          <w:b/>
          <w:lang w:val="en-US"/>
        </w:rPr>
      </w:pPr>
      <w:r w:rsidRPr="00FB305D">
        <w:rPr>
          <w:rFonts w:eastAsia="Times New Roman" w:cs="Calibri"/>
          <w:b/>
          <w:color w:val="000000"/>
          <w:lang w:val="en-US"/>
        </w:rPr>
        <w:t>C.</w:t>
      </w:r>
      <w:r>
        <w:rPr>
          <w:rFonts w:eastAsia="Times New Roman" w:cs="Calibri"/>
          <w:b/>
          <w:color w:val="000000"/>
          <w:lang w:val="en-US"/>
        </w:rPr>
        <w:t>9</w:t>
      </w:r>
      <w:r w:rsidRPr="00FB305D">
        <w:rPr>
          <w:rFonts w:eastAsia="Times New Roman" w:cs="Calibri"/>
          <w:b/>
          <w:color w:val="000000"/>
          <w:lang w:val="en-US"/>
        </w:rPr>
        <w:t xml:space="preserve"> </w:t>
      </w:r>
      <w:r w:rsidRPr="00FB305D">
        <w:rPr>
          <w:rFonts w:eastAsia="Times New Roman" w:cs="Calibri"/>
          <w:b/>
          <w:i/>
          <w:color w:val="000000"/>
          <w:lang w:val="en-US"/>
        </w:rPr>
        <w:t>The ne</w:t>
      </w:r>
      <w:r>
        <w:rPr>
          <w:rFonts w:eastAsia="Times New Roman" w:cs="Calibri"/>
          <w:b/>
          <w:i/>
          <w:color w:val="000000"/>
          <w:lang w:val="en-US"/>
        </w:rPr>
        <w:t xml:space="preserve">xt TSG3 meeting will be held in October </w:t>
      </w:r>
      <w:r w:rsidRPr="00FB305D">
        <w:rPr>
          <w:rFonts w:eastAsia="Times New Roman" w:cs="Calibri"/>
          <w:b/>
          <w:i/>
          <w:color w:val="000000"/>
          <w:lang w:val="en-US"/>
        </w:rPr>
        <w:t>2021.</w:t>
      </w:r>
    </w:p>
    <w:p w:rsidR="007E4406" w:rsidRDefault="007E4406" w:rsidP="007E4406">
      <w:pPr>
        <w:spacing w:after="0" w:line="240" w:lineRule="auto"/>
        <w:contextualSpacing/>
        <w:jc w:val="both"/>
        <w:rPr>
          <w:rFonts w:eastAsia="Times New Roman" w:cs="Calibri"/>
          <w:b/>
          <w:i/>
          <w:color w:val="000000"/>
          <w:lang w:val="en-US"/>
        </w:rPr>
      </w:pPr>
    </w:p>
    <w:sectPr w:rsidR="007E4406" w:rsidSect="006927A8">
      <w:headerReference w:type="default" r:id="rId7"/>
      <w:footerReference w:type="default" r:id="rId8"/>
      <w:headerReference w:type="first" r:id="rId9"/>
      <w:footerReference w:type="first" r:id="rId10"/>
      <w:pgSz w:w="11906" w:h="16838"/>
      <w:pgMar w:top="224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5B" w:rsidRDefault="006C4556">
      <w:pPr>
        <w:spacing w:after="0" w:line="240" w:lineRule="auto"/>
      </w:pPr>
      <w:r>
        <w:separator/>
      </w:r>
    </w:p>
  </w:endnote>
  <w:endnote w:type="continuationSeparator" w:id="0">
    <w:p w:rsidR="0085435B" w:rsidRDefault="006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A" w:rsidRDefault="009C07B1">
    <w:pPr>
      <w:pStyle w:val="Noga"/>
      <w:jc w:val="center"/>
    </w:pPr>
    <w:r>
      <w:fldChar w:fldCharType="begin"/>
    </w:r>
    <w:r>
      <w:instrText xml:space="preserve"> PAGE   \* MERGEFORMAT </w:instrText>
    </w:r>
    <w:r>
      <w:fldChar w:fldCharType="separate"/>
    </w:r>
    <w:r w:rsidR="00B127F1">
      <w:rPr>
        <w:noProof/>
      </w:rPr>
      <w:t>4</w:t>
    </w:r>
    <w:r>
      <w:rPr>
        <w:noProof/>
      </w:rPr>
      <w:fldChar w:fldCharType="end"/>
    </w:r>
  </w:p>
  <w:p w:rsidR="006B7E1A" w:rsidRDefault="00B127F1">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A" w:rsidRDefault="009C07B1">
    <w:pPr>
      <w:pStyle w:val="Noga"/>
      <w:jc w:val="center"/>
    </w:pPr>
    <w:r>
      <w:fldChar w:fldCharType="begin"/>
    </w:r>
    <w:r>
      <w:instrText xml:space="preserve"> PAGE   \* MERGEFORMAT </w:instrText>
    </w:r>
    <w:r>
      <w:fldChar w:fldCharType="separate"/>
    </w:r>
    <w:r w:rsidR="00B127F1">
      <w:rPr>
        <w:noProof/>
      </w:rPr>
      <w:t>1</w:t>
    </w:r>
    <w:r>
      <w:rPr>
        <w:noProof/>
      </w:rPr>
      <w:fldChar w:fldCharType="end"/>
    </w:r>
  </w:p>
  <w:p w:rsidR="006B7E1A" w:rsidRDefault="00B127F1" w:rsidP="00162B58">
    <w:pPr>
      <w:pStyle w:val="Noga"/>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5B" w:rsidRDefault="006C4556">
      <w:pPr>
        <w:spacing w:after="0" w:line="240" w:lineRule="auto"/>
      </w:pPr>
      <w:r>
        <w:separator/>
      </w:r>
    </w:p>
  </w:footnote>
  <w:footnote w:type="continuationSeparator" w:id="0">
    <w:p w:rsidR="0085435B" w:rsidRDefault="006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A" w:rsidRDefault="009C07B1" w:rsidP="00034562">
    <w:pPr>
      <w:pStyle w:val="Glava"/>
      <w:spacing w:after="0"/>
    </w:pPr>
    <w:r>
      <w:rPr>
        <w:noProof/>
        <w:lang w:val="sl-SI" w:eastAsia="sl-SI"/>
      </w:rPr>
      <w:t xml:space="preserve">                          </w:t>
    </w:r>
    <w:r>
      <w:rPr>
        <w:noProof/>
        <w:lang w:val="sl-SI" w:eastAsia="sl-SI"/>
      </w:rPr>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1A" w:rsidRPr="00034562" w:rsidRDefault="009C07B1" w:rsidP="00034562">
    <w:pPr>
      <w:pStyle w:val="Glava"/>
      <w:spacing w:after="0"/>
      <w:rPr>
        <w:i/>
      </w:rPr>
    </w:pPr>
    <w:r>
      <w:rPr>
        <w:noProof/>
        <w:lang w:val="sl-SI" w:eastAsia="sl-SI"/>
      </w:rPr>
      <w:drawing>
        <wp:anchor distT="0" distB="0" distL="114300" distR="114300" simplePos="0" relativeHeight="251660288" behindDoc="0" locked="0" layoutInCell="1" allowOverlap="1" wp14:anchorId="0FC665F0" wp14:editId="494156CB">
          <wp:simplePos x="0" y="0"/>
          <wp:positionH relativeFrom="column">
            <wp:posOffset>1195070</wp:posOffset>
          </wp:positionH>
          <wp:positionV relativeFrom="paragraph">
            <wp:posOffset>288925</wp:posOffset>
          </wp:positionV>
          <wp:extent cx="2472055" cy="729615"/>
          <wp:effectExtent l="0" t="0" r="0" b="0"/>
          <wp:wrapSquare wrapText="bothSides"/>
          <wp:docPr id="3" name="Slika 3" descr="EUS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S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05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1312" behindDoc="0" locked="0" layoutInCell="1" allowOverlap="1" wp14:anchorId="6AAB82D5" wp14:editId="50C72475">
          <wp:simplePos x="0" y="0"/>
          <wp:positionH relativeFrom="column">
            <wp:posOffset>4204970</wp:posOffset>
          </wp:positionH>
          <wp:positionV relativeFrom="paragraph">
            <wp:posOffset>207010</wp:posOffset>
          </wp:positionV>
          <wp:extent cx="2049780" cy="897255"/>
          <wp:effectExtent l="0" t="0" r="0" b="0"/>
          <wp:wrapSquare wrapText="bothSides"/>
          <wp:docPr id="2" name="Slika 2" descr="INTERREG ADRION Z FACILTY POINT NAVEDBO - Kop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ADRION Z FACILTY POINT NAVEDBO - Kop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264" behindDoc="0" locked="0" layoutInCell="1" allowOverlap="1" wp14:anchorId="02CE78BF" wp14:editId="45FADB81">
          <wp:simplePos x="0" y="0"/>
          <wp:positionH relativeFrom="column">
            <wp:posOffset>-337185</wp:posOffset>
          </wp:positionH>
          <wp:positionV relativeFrom="paragraph">
            <wp:posOffset>182245</wp:posOffset>
          </wp:positionV>
          <wp:extent cx="1148080" cy="946785"/>
          <wp:effectExtent l="0" t="0" r="0" b="0"/>
          <wp:wrapSquare wrapText="bothSides"/>
          <wp:docPr id="1" name="Imagen 1"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8080"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42C40"/>
    <w:multiLevelType w:val="hybridMultilevel"/>
    <w:tmpl w:val="C8E800C4"/>
    <w:lvl w:ilvl="0" w:tplc="1A38472C">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B915AB"/>
    <w:multiLevelType w:val="hybridMultilevel"/>
    <w:tmpl w:val="E8F0C7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8B2C9A"/>
    <w:multiLevelType w:val="hybridMultilevel"/>
    <w:tmpl w:val="9B3CC6C6"/>
    <w:lvl w:ilvl="0" w:tplc="1F7882A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D133051"/>
    <w:multiLevelType w:val="hybridMultilevel"/>
    <w:tmpl w:val="AF641650"/>
    <w:lvl w:ilvl="0" w:tplc="2A44EA94">
      <w:start w:val="3"/>
      <w:numFmt w:val="bullet"/>
      <w:lvlText w:val="-"/>
      <w:lvlJc w:val="left"/>
      <w:pPr>
        <w:ind w:left="720" w:hanging="360"/>
      </w:pPr>
      <w:rPr>
        <w:rFonts w:ascii="Calibri" w:eastAsia="Calibri" w:hAnsi="Calibri" w:cs="Calibri"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F3230E"/>
    <w:multiLevelType w:val="hybridMultilevel"/>
    <w:tmpl w:val="29A86E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BB"/>
    <w:rsid w:val="001730D1"/>
    <w:rsid w:val="00227032"/>
    <w:rsid w:val="00236EBD"/>
    <w:rsid w:val="002C60B5"/>
    <w:rsid w:val="002D1E49"/>
    <w:rsid w:val="002D6861"/>
    <w:rsid w:val="00375940"/>
    <w:rsid w:val="0039636A"/>
    <w:rsid w:val="003C1094"/>
    <w:rsid w:val="003D7B34"/>
    <w:rsid w:val="004161C8"/>
    <w:rsid w:val="00496493"/>
    <w:rsid w:val="005E1B5B"/>
    <w:rsid w:val="005F2BAF"/>
    <w:rsid w:val="0068109A"/>
    <w:rsid w:val="006C4556"/>
    <w:rsid w:val="00703855"/>
    <w:rsid w:val="00796851"/>
    <w:rsid w:val="00796F02"/>
    <w:rsid w:val="007E4406"/>
    <w:rsid w:val="0085435B"/>
    <w:rsid w:val="0092717B"/>
    <w:rsid w:val="009611D9"/>
    <w:rsid w:val="009C07B1"/>
    <w:rsid w:val="00A10738"/>
    <w:rsid w:val="00A16217"/>
    <w:rsid w:val="00A61DE1"/>
    <w:rsid w:val="00A64D4C"/>
    <w:rsid w:val="00A80733"/>
    <w:rsid w:val="00B127F1"/>
    <w:rsid w:val="00BB4E27"/>
    <w:rsid w:val="00C0322E"/>
    <w:rsid w:val="00C27891"/>
    <w:rsid w:val="00C344BB"/>
    <w:rsid w:val="00C76604"/>
    <w:rsid w:val="00CB5F70"/>
    <w:rsid w:val="00D05022"/>
    <w:rsid w:val="00D1601F"/>
    <w:rsid w:val="00DE274D"/>
    <w:rsid w:val="00EA05D3"/>
    <w:rsid w:val="00EB0241"/>
    <w:rsid w:val="00EE57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0A22"/>
  <w15:chartTrackingRefBased/>
  <w15:docId w15:val="{FCDE7C47-A108-4E32-9FD8-3AC14BC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44BB"/>
    <w:pPr>
      <w:spacing w:after="200" w:line="276" w:lineRule="auto"/>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344BB"/>
    <w:pPr>
      <w:tabs>
        <w:tab w:val="center" w:pos="4513"/>
        <w:tab w:val="right" w:pos="9026"/>
      </w:tabs>
    </w:pPr>
  </w:style>
  <w:style w:type="character" w:customStyle="1" w:styleId="GlavaZnak">
    <w:name w:val="Glava Znak"/>
    <w:basedOn w:val="Privzetapisavaodstavka"/>
    <w:link w:val="Glava"/>
    <w:uiPriority w:val="99"/>
    <w:rsid w:val="00C344BB"/>
    <w:rPr>
      <w:rFonts w:ascii="Calibri" w:eastAsia="Calibri" w:hAnsi="Calibri" w:cs="Times New Roman"/>
      <w:lang w:val="en-GB"/>
    </w:rPr>
  </w:style>
  <w:style w:type="paragraph" w:styleId="Noga">
    <w:name w:val="footer"/>
    <w:basedOn w:val="Navaden"/>
    <w:link w:val="NogaZnak"/>
    <w:uiPriority w:val="99"/>
    <w:unhideWhenUsed/>
    <w:rsid w:val="00C344BB"/>
    <w:pPr>
      <w:tabs>
        <w:tab w:val="center" w:pos="4513"/>
        <w:tab w:val="right" w:pos="9026"/>
      </w:tabs>
    </w:pPr>
  </w:style>
  <w:style w:type="character" w:customStyle="1" w:styleId="NogaZnak">
    <w:name w:val="Noga Znak"/>
    <w:basedOn w:val="Privzetapisavaodstavka"/>
    <w:link w:val="Noga"/>
    <w:uiPriority w:val="99"/>
    <w:rsid w:val="00C344BB"/>
    <w:rPr>
      <w:rFonts w:ascii="Calibri" w:eastAsia="Calibri" w:hAnsi="Calibri" w:cs="Times New Roman"/>
      <w:lang w:val="en-GB"/>
    </w:rPr>
  </w:style>
  <w:style w:type="paragraph" w:styleId="Odstavekseznama">
    <w:name w:val="List Paragraph"/>
    <w:basedOn w:val="Navaden"/>
    <w:uiPriority w:val="34"/>
    <w:qFormat/>
    <w:rsid w:val="00396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1680</Words>
  <Characters>9579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Mahne</dc:creator>
  <cp:keywords/>
  <dc:description/>
  <cp:lastModifiedBy>Maja Mahne</cp:lastModifiedBy>
  <cp:revision>14</cp:revision>
  <dcterms:created xsi:type="dcterms:W3CDTF">2021-04-01T11:29:00Z</dcterms:created>
  <dcterms:modified xsi:type="dcterms:W3CDTF">2021-04-15T12:56:00Z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1076246827</vt:i4>
  </property>
  <property fmtid="{D5CDD505-2E9C-101B-9397-08002B2CF9AE}" pid="3" name="_NewReviewCycle">
    <vt:lpwstr/>
  </property>
  <property fmtid="{D5CDD505-2E9C-101B-9397-08002B2CF9AE}" pid="4" name="_EmailSubject">
    <vt:lpwstr>Zapisnik TSG 3 in zadnja verzija Programa 6. Foruma</vt:lpwstr>
  </property>
  <property fmtid="{D5CDD505-2E9C-101B-9397-08002B2CF9AE}" pid="5" name="_AuthorEmail">
    <vt:lpwstr>maja.mahne@izola.si</vt:lpwstr>
  </property>
  <property fmtid="{D5CDD505-2E9C-101B-9397-08002B2CF9AE}" pid="6" name="_AuthorEmailDisplayName">
    <vt:lpwstr>Maja Mahne</vt:lpwstr>
  </property>
</Properties>
</file>